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__________2025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="000A115B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профессиональной переподготовки </w:t>
      </w:r>
    </w:p>
    <w:p w:rsidRPr="001F7742" w:rsidR="008215D6" w:rsidP="008215D6" w:rsidRDefault="00F43AFE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государственных, муниципальных и корпоративных закупок» с присвоением квалификации «Специалист в сфере закупок»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1F7742">
        <w:rPr>
          <w:sz w:val="28"/>
          <w:szCs w:val="28"/>
        </w:rPr>
        <w:t xml:space="preserve">очная </w:t>
      </w:r>
      <w:r w:rsidRPr="001F7742" w:rsidR="005D2F33">
        <w:rPr>
          <w:sz w:val="28"/>
          <w:szCs w:val="28"/>
        </w:rPr>
        <w:t>с применением дистанционных образовательных технологий</w:t>
      </w:r>
    </w:p>
    <w:p w:rsidRPr="001F7742" w:rsidR="00EA2AAA" w:rsidP="00EA2AAA" w:rsidRDefault="00EA2AAA"/>
    <w:tbl>
      <w:tblPr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617"/>
        <w:gridCol w:w="708"/>
        <w:gridCol w:w="578"/>
        <w:gridCol w:w="567"/>
        <w:gridCol w:w="977"/>
        <w:gridCol w:w="567"/>
        <w:gridCol w:w="541"/>
        <w:gridCol w:w="608"/>
        <w:gridCol w:w="1262"/>
      </w:tblGrid>
      <w:tr w:rsidRPr="00711ABB" w:rsidR="00711ABB" w:rsidTr="00711ABB">
        <w:trPr>
          <w:jc w:val="center"/>
        </w:trPr>
        <w:tc>
          <w:tcPr>
            <w:tcW w:w="778" w:type="dxa"/>
            <w:vMerge w:val="restart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val="en-US" w:eastAsia="en-US"/>
              </w:rPr>
            </w:pPr>
            <w:r w:rsidRPr="00711ABB">
              <w:rPr>
                <w:lang w:val="en-US" w:eastAsia="en-US"/>
              </w:rPr>
              <w:t>№</w:t>
            </w:r>
          </w:p>
        </w:tc>
        <w:tc>
          <w:tcPr>
            <w:tcW w:w="3617" w:type="dxa"/>
            <w:vMerge w:val="restart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Наименование предметов, дисциплин,</w:t>
            </w:r>
          </w:p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разделов и тем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val="en-US" w:eastAsia="en-US"/>
              </w:rPr>
            </w:pPr>
            <w:r w:rsidRPr="00711ABB">
              <w:rPr>
                <w:lang w:val="en-US" w:eastAsia="en-US"/>
              </w:rPr>
              <w:t>Общая трудоемкость, ак.ч.</w:t>
            </w:r>
          </w:p>
        </w:tc>
        <w:tc>
          <w:tcPr>
            <w:tcW w:w="2689" w:type="dxa"/>
            <w:gridSpan w:val="4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val="en-US" w:eastAsia="en-US"/>
              </w:rPr>
            </w:pPr>
            <w:r w:rsidRPr="00711ABB">
              <w:rPr>
                <w:lang w:eastAsia="en-US"/>
              </w:rPr>
              <w:t>Очные</w:t>
            </w:r>
            <w:r w:rsidRPr="00711ABB">
              <w:rPr>
                <w:lang w:val="en-US" w:eastAsia="en-US"/>
              </w:rPr>
              <w:t xml:space="preserve"> занятия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Занятия с ДОТ, ак.ч.</w:t>
            </w:r>
          </w:p>
        </w:tc>
        <w:tc>
          <w:tcPr>
            <w:tcW w:w="608" w:type="dxa"/>
            <w:vMerge w:val="restart"/>
            <w:textDirection w:val="btL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val="en-US" w:eastAsia="en-US"/>
              </w:rPr>
              <w:t>СРС, ак.ч.</w:t>
            </w:r>
          </w:p>
        </w:tc>
        <w:tc>
          <w:tcPr>
            <w:tcW w:w="1262" w:type="dxa"/>
            <w:vMerge w:val="restart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 xml:space="preserve">Форма текущего контроля 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3617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578" w:type="dxa"/>
            <w:vMerge w:val="restart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Всего, ак.ч.</w:t>
            </w:r>
          </w:p>
        </w:tc>
        <w:tc>
          <w:tcPr>
            <w:tcW w:w="2111" w:type="dxa"/>
            <w:gridSpan w:val="3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Из них</w:t>
            </w:r>
          </w:p>
        </w:tc>
        <w:tc>
          <w:tcPr>
            <w:tcW w:w="541" w:type="dxa"/>
            <w:vMerge/>
            <w:textDirection w:val="btL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60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</w:tr>
      <w:tr w:rsidRPr="00711ABB" w:rsidR="00711ABB" w:rsidTr="00711ABB">
        <w:trPr>
          <w:cantSplit/>
          <w:trHeight w:val="1769"/>
          <w:jc w:val="center"/>
        </w:trPr>
        <w:tc>
          <w:tcPr>
            <w:tcW w:w="77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rPr>
                <w:lang w:eastAsia="en-US"/>
              </w:rPr>
            </w:pPr>
          </w:p>
        </w:tc>
        <w:tc>
          <w:tcPr>
            <w:tcW w:w="3617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rPr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578" w:type="dxa"/>
            <w:vMerge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Лекции, ак.ч.</w:t>
            </w:r>
          </w:p>
        </w:tc>
        <w:tc>
          <w:tcPr>
            <w:tcW w:w="977" w:type="dxa"/>
            <w:textDirection w:val="btL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spacing w:before="0"/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 xml:space="preserve">Семинары, практические занятия,  ак.ч,,, </w:t>
            </w:r>
          </w:p>
        </w:tc>
        <w:tc>
          <w:tcPr>
            <w:tcW w:w="567" w:type="dxa"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  <w:r w:rsidRPr="00711ABB">
              <w:rPr>
                <w:lang w:eastAsia="en-US"/>
              </w:rPr>
              <w:t>Зач., экз, ак.ч.</w:t>
            </w:r>
          </w:p>
        </w:tc>
        <w:tc>
          <w:tcPr>
            <w:tcW w:w="541" w:type="dxa"/>
            <w:vMerge/>
            <w:textDirection w:val="btLr"/>
            <w:vAlign w:val="center"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608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</w:tcPr>
          <w:p w:rsidRPr="00711ABB" w:rsidR="00711ABB" w:rsidP="00711ABB" w:rsidRDefault="00711ABB">
            <w:pPr>
              <w:tabs>
                <w:tab w:val="left" w:pos="3192"/>
                <w:tab w:val="left" w:pos="5358"/>
              </w:tabs>
              <w:ind w:left="57" w:right="-45" w:firstLine="0"/>
              <w:jc w:val="center"/>
              <w:rPr>
                <w:lang w:eastAsia="en-US"/>
              </w:rPr>
            </w:pP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>1.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48" w:after="48"/>
              <w:ind w:left="57" w:firstLine="0"/>
              <w:rPr>
                <w:bCs/>
              </w:rPr>
            </w:pPr>
            <w:r w:rsidRPr="00711ABB">
              <w:rPr>
                <w:bCs/>
              </w:rPr>
              <w:t>Нормативная правовая база в сфере закупок. Общие принципы закупок для государственных и муниципальных нужд. Закупки отдельных видов юридических лиц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30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>2.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48" w:after="48"/>
              <w:ind w:left="57" w:firstLine="0"/>
              <w:rPr>
                <w:bCs/>
              </w:rPr>
            </w:pPr>
            <w:r w:rsidRPr="00711ABB">
              <w:rPr>
                <w:bCs/>
              </w:rPr>
              <w:t>Планирование и обоснование закупок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40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>3.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20"/>
              <w:ind w:left="57" w:firstLine="0"/>
              <w:rPr>
                <w:bCs/>
              </w:rPr>
            </w:pPr>
            <w:r w:rsidRPr="00711ABB">
              <w:rPr>
                <w:bCs/>
              </w:rPr>
              <w:t>Процедуры определения поставщика (</w:t>
            </w:r>
            <w:r w:rsidRPr="00711ABB">
              <w:t>способы закупок</w:t>
            </w:r>
            <w:r w:rsidRPr="00711ABB">
              <w:rPr>
                <w:bCs/>
              </w:rPr>
              <w:t xml:space="preserve">) </w:t>
            </w:r>
            <w:r w:rsidRPr="00711ABB">
              <w:t>в соответствии с Федеральными законами № 44-ФЗ и 223-ФЗ: конкурентные и неконкурентные процедуры, принципы выбора способа закупки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94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58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50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28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 xml:space="preserve"> 4.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20" w:line="137" w:lineRule="atLeast"/>
              <w:ind w:left="57" w:firstLine="0"/>
              <w:rPr>
                <w:bCs/>
              </w:rPr>
            </w:pPr>
            <w:r w:rsidRPr="00711ABB">
              <w:rPr>
                <w:bCs/>
              </w:rPr>
              <w:t>Контракты и договоры: заключение, исполнение, отчетность.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10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t xml:space="preserve"> 5.</w:t>
            </w:r>
          </w:p>
        </w:tc>
        <w:tc>
          <w:tcPr>
            <w:tcW w:w="3617" w:type="dxa"/>
          </w:tcPr>
          <w:p w:rsidRPr="00711ABB" w:rsidR="00711ABB" w:rsidP="00711ABB" w:rsidRDefault="00711ABB">
            <w:pPr>
              <w:spacing w:before="20"/>
              <w:ind w:left="57" w:firstLine="0"/>
              <w:rPr>
                <w:bCs/>
              </w:rPr>
            </w:pPr>
            <w:r w:rsidRPr="00711ABB">
              <w:t>Организация работы отдела закупок (контрактной службы контрактного управляющего). Комиссии заказчика.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34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12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14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rPr>
                <w:bCs/>
              </w:rPr>
              <w:lastRenderedPageBreak/>
              <w:t>6.</w:t>
            </w:r>
          </w:p>
        </w:tc>
        <w:tc>
          <w:tcPr>
            <w:tcW w:w="3617" w:type="dxa"/>
            <w:vAlign w:val="center"/>
          </w:tcPr>
          <w:p w:rsidRPr="00711ABB" w:rsidR="00711ABB" w:rsidP="00711ABB" w:rsidRDefault="00711ABB">
            <w:pPr>
              <w:spacing w:before="20" w:line="99" w:lineRule="atLeast"/>
              <w:ind w:left="57" w:firstLine="0"/>
              <w:rPr>
                <w:bCs/>
              </w:rPr>
            </w:pPr>
            <w:r w:rsidRPr="00711ABB">
              <w:rPr>
                <w:bCs/>
              </w:rPr>
              <w:t>Мониторинг, аудит и контроль в сфере закупок.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30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2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Зачет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</w:pPr>
            <w:r w:rsidRPr="00711ABB">
              <w:t>7.</w:t>
            </w:r>
          </w:p>
        </w:tc>
        <w:tc>
          <w:tcPr>
            <w:tcW w:w="3617" w:type="dxa"/>
            <w:vAlign w:val="center"/>
          </w:tcPr>
          <w:p w:rsidRPr="00711ABB" w:rsidR="00711ABB" w:rsidP="00711ABB" w:rsidRDefault="00711ABB">
            <w:pPr>
              <w:spacing w:before="20" w:line="99" w:lineRule="atLeast"/>
              <w:ind w:left="57" w:firstLine="0"/>
            </w:pPr>
            <w:r w:rsidRPr="00711ABB">
              <w:rPr>
                <w:bCs/>
              </w:rPr>
              <w:t>Итоговая аттестация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  <w:lang w:val="en-US"/>
              </w:rPr>
            </w:pPr>
            <w:r w:rsidRPr="00711ABB">
              <w:rPr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4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Экзамен</w:t>
            </w:r>
          </w:p>
        </w:tc>
      </w:tr>
      <w:tr w:rsidRPr="00711ABB" w:rsidR="00711ABB" w:rsidTr="00711ABB">
        <w:trPr>
          <w:jc w:val="center"/>
        </w:trPr>
        <w:tc>
          <w:tcPr>
            <w:tcW w:w="778" w:type="dxa"/>
            <w:vAlign w:val="center"/>
          </w:tcPr>
          <w:p w:rsidRPr="00711ABB" w:rsidR="00711ABB" w:rsidP="00711ABB" w:rsidRDefault="00711ABB">
            <w:pPr>
              <w:ind w:left="57" w:right="-45" w:firstLine="0"/>
              <w:jc w:val="center"/>
              <w:rPr>
                <w:lang w:eastAsia="en-US"/>
              </w:rPr>
            </w:pPr>
          </w:p>
        </w:tc>
        <w:tc>
          <w:tcPr>
            <w:tcW w:w="3617" w:type="dxa"/>
            <w:vAlign w:val="center"/>
          </w:tcPr>
          <w:p w:rsidRPr="00711ABB" w:rsidR="00711ABB" w:rsidP="00711ABB" w:rsidRDefault="00711ABB">
            <w:pPr>
              <w:ind w:left="57" w:right="-45" w:firstLine="0"/>
              <w:rPr>
                <w:lang w:eastAsia="en-US"/>
              </w:rPr>
            </w:pPr>
            <w:r w:rsidRPr="00711ABB">
              <w:rPr>
                <w:lang w:val="en-US" w:eastAsia="en-US"/>
              </w:rPr>
              <w:t>Итого</w:t>
            </w:r>
            <w:r w:rsidRPr="00711ABB">
              <w:rPr>
                <w:lang w:eastAsia="en-US"/>
              </w:rPr>
              <w:t>:</w:t>
            </w:r>
          </w:p>
        </w:tc>
        <w:tc>
          <w:tcPr>
            <w:tcW w:w="7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  <w:lang w:val="en-US"/>
              </w:rPr>
            </w:pPr>
            <w:r w:rsidRPr="00711ABB">
              <w:rPr>
                <w:color w:val="000000"/>
              </w:rPr>
              <w:t>25</w:t>
            </w:r>
            <w:r w:rsidRPr="00711ABB">
              <w:rPr>
                <w:color w:val="000000"/>
                <w:lang w:val="en-US"/>
              </w:rPr>
              <w:t>6</w:t>
            </w:r>
          </w:p>
        </w:tc>
        <w:tc>
          <w:tcPr>
            <w:tcW w:w="57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  <w:lang w:val="en-US"/>
              </w:rPr>
            </w:pPr>
            <w:r w:rsidRPr="00711ABB">
              <w:rPr>
                <w:color w:val="000000"/>
                <w:lang w:val="en-US"/>
              </w:rPr>
              <w:t>112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80</w:t>
            </w:r>
          </w:p>
        </w:tc>
        <w:tc>
          <w:tcPr>
            <w:tcW w:w="97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16</w:t>
            </w:r>
          </w:p>
        </w:tc>
        <w:tc>
          <w:tcPr>
            <w:tcW w:w="567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16</w:t>
            </w:r>
          </w:p>
        </w:tc>
        <w:tc>
          <w:tcPr>
            <w:tcW w:w="541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76</w:t>
            </w:r>
          </w:p>
        </w:tc>
        <w:tc>
          <w:tcPr>
            <w:tcW w:w="608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  <w:r w:rsidRPr="00711ABB">
              <w:rPr>
                <w:color w:val="000000"/>
              </w:rPr>
              <w:t>68</w:t>
            </w:r>
          </w:p>
        </w:tc>
        <w:tc>
          <w:tcPr>
            <w:tcW w:w="1262" w:type="dxa"/>
            <w:tcMar>
              <w:left w:w="28" w:type="dxa"/>
            </w:tcMar>
            <w:vAlign w:val="bottom"/>
          </w:tcPr>
          <w:p w:rsidRPr="00711ABB" w:rsidR="00711ABB" w:rsidP="00711ABB" w:rsidRDefault="00711ABB">
            <w:pPr>
              <w:ind w:firstLine="0"/>
              <w:jc w:val="center"/>
              <w:rPr>
                <w:color w:val="000000"/>
              </w:rPr>
            </w:pPr>
          </w:p>
        </w:tc>
      </w:tr>
    </w:tbl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0"/>
        <w:gridCol w:w="616"/>
      </w:tblGrid>
      <w:tr w:rsidRPr="001F7742" w:rsidR="00B03258" w:rsidTr="008E371B">
        <w:trPr>
          <w:trHeight w:val="1333"/>
        </w:trPr>
        <w:tc>
          <w:tcPr>
            <w:tcW w:w="6643" w:type="dxa"/>
          </w:tcPr>
          <w:p w:rsidR="00B03258" w:rsidP="0072629D" w:rsidRDefault="00B03258"/>
          <w:p w:rsidRPr="00D01A4B" w:rsidR="00E22C7C" w:rsidP="00E22C7C" w:rsidRDefault="00E22C7C">
            <w:pPr>
              <w:spacing w:before="144" w:beforeLines="60" w:after="144" w:afterLines="60"/>
              <w:contextualSpacing/>
            </w:pPr>
            <w:r>
              <w:rPr>
                <w:b/>
                <w:bCs/>
              </w:rPr>
              <w:t xml:space="preserve"> </w:t>
            </w:r>
            <w:r w:rsidRPr="00D01A4B">
              <w:rPr>
                <w:b/>
                <w:bCs/>
              </w:rPr>
              <w:t>Подписи сторон:</w:t>
            </w:r>
          </w:p>
          <w:tbl>
            <w:tblPr>
              <w:tblW w:w="96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Pr="00781D91" w:rsidR="00553181" w:rsidTr="00553181">
              <w:trPr>
                <w:trHeight w:val="510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left"/>
                    <w:rPr>
                      <w:lang w:eastAsia="en-US"/>
                    </w:rPr>
                  </w:pPr>
                  <w:r w:rsidRPr="00781D91">
                    <w:rPr>
                      <w:b/>
                      <w:bCs/>
                      <w:u w:val="single"/>
                      <w:lang w:eastAsia="en-US"/>
                    </w:rPr>
                    <w:t>ОТ ЗАКАЗЧИКА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right"/>
                    <w:rPr>
                      <w:lang w:eastAsia="en-US"/>
                    </w:rPr>
                  </w:pPr>
                  <w:r w:rsidRPr="00781D91">
                    <w:rPr>
                      <w:b/>
                      <w:bCs/>
                      <w:u w:val="single"/>
                      <w:lang w:eastAsia="en-US"/>
                    </w:rPr>
                    <w:t>ОТ ИСПОЛНИТЕЛЯ</w:t>
                  </w:r>
                </w:p>
              </w:tc>
            </w:tr>
            <w:tr w:rsidRPr="00781D91" w:rsidR="00553181" w:rsidTr="00553181">
              <w:trPr>
                <w:trHeight w:val="531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left"/>
                    <w:rPr>
                      <w:lang w:eastAsia="en-US"/>
                    </w:rPr>
                  </w:pPr>
                  <w:r w:rsidRPr="00781D91">
                    <w:rPr>
                      <w:lang w:val="en-US" w:eastAsia="en-US"/>
                    </w:rPr>
                    <w:t/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right"/>
                    <w:rPr>
                      <w:lang w:eastAsia="en-US"/>
                    </w:rPr>
                  </w:pPr>
                  <w:r w:rsidRPr="00781D91">
                    <w:rPr>
                      <w:lang w:val="en-US" w:eastAsia="en-US"/>
                    </w:rPr>
                    <w:t>Начальник финансово-договорного отдела ФГБОУ ВО "НИУ "МЭИ"</w:t>
                  </w:r>
                </w:p>
              </w:tc>
            </w:tr>
            <w:tr w:rsidRPr="00781D91" w:rsidR="00553181" w:rsidTr="00553181">
              <w:trPr>
                <w:trHeight w:val="945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left"/>
                    <w:rPr>
                      <w:lang w:val="en-US" w:eastAsia="en-US"/>
                    </w:rPr>
                  </w:pPr>
                  <w:r w:rsidRPr="00781D91">
                    <w:rPr>
                      <w:lang w:val="en-US" w:eastAsia="en-US"/>
                    </w:rPr>
                    <w:t>______________ 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Pr="00781D91" w:rsidR="00553181" w:rsidP="00F45E3A" w:rsidRDefault="00553181">
                  <w:pPr>
                    <w:spacing w:before="144" w:beforeLines="60" w:after="144" w:afterLines="60" w:line="256" w:lineRule="auto"/>
                    <w:contextualSpacing/>
                    <w:jc w:val="right"/>
                    <w:rPr>
                      <w:lang w:val="en-US" w:eastAsia="en-US"/>
                    </w:rPr>
                  </w:pPr>
                  <w:r w:rsidRPr="00781D91">
                    <w:rPr>
                      <w:lang w:val="en-US" w:eastAsia="en-US"/>
                    </w:rPr>
                    <w:t>______________ Н.В. Малич</w:t>
                  </w:r>
                </w:p>
              </w:tc>
            </w:tr>
          </w:tbl>
          <w:p w:rsidRPr="001F7742" w:rsidR="00E22C7C" w:rsidP="0072629D" w:rsidRDefault="00E22C7C">
            <w:bookmarkStart w:name="_GoBack" w:id="0"/>
            <w:bookmarkEnd w:id="0"/>
          </w:p>
        </w:tc>
        <w:tc>
          <w:tcPr>
            <w:tcW w:w="4039" w:type="dxa"/>
          </w:tcPr>
          <w:p w:rsidRPr="001F7742" w:rsidR="00B03258" w:rsidP="0072629D" w:rsidRDefault="00B03258"/>
        </w:tc>
      </w:tr>
    </w:tbl>
    <w:p w:rsidRPr="001F7742" w:rsidR="00EA2AAA" w:rsidP="00EF2434" w:rsidRDefault="00EA2AAA"/>
    <w:p w:rsidRPr="001F7742" w:rsidR="00EA2AAA" w:rsidP="00EF2434" w:rsidRDefault="00EA2AAA"/>
    <w:p w:rsidRPr="001F7742" w:rsidR="00EA2AAA" w:rsidP="00EF2434" w:rsidRDefault="00EA2AAA"/>
    <w:p w:rsidRPr="001F7742" w:rsidR="00EA2AAA" w:rsidP="00664847" w:rsidRDefault="00EA2AAA">
      <w:pPr>
        <w:ind w:firstLine="0"/>
      </w:pPr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FE" w:rsidRDefault="00F43AFE" w:rsidP="00EF2434">
      <w:pPr>
        <w:spacing w:before="0" w:after="0"/>
      </w:pPr>
      <w:r>
        <w:separator/>
      </w:r>
    </w:p>
  </w:endnote>
  <w:endnote w:type="continuationSeparator" w:id="0">
    <w:p w:rsidR="00F43AFE" w:rsidRDefault="00F43AFE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FE" w:rsidP="00EF2434" w:rsidRDefault="00F43AFE">
      <w:pPr>
        <w:spacing w:before="0" w:after="0"/>
      </w:pPr>
      <w:r>
        <w:separator/>
      </w:r>
    </w:p>
  </w:footnote>
  <w:footnote w:type="continuationSeparator" w:id="0">
    <w:p w:rsidR="00F43AFE" w:rsidP="00EF2434" w:rsidRDefault="00F43A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A115B"/>
    <w:rsid w:val="001406DC"/>
    <w:rsid w:val="0014089D"/>
    <w:rsid w:val="00141E8D"/>
    <w:rsid w:val="00192762"/>
    <w:rsid w:val="001949F2"/>
    <w:rsid w:val="001E0EE7"/>
    <w:rsid w:val="001F7742"/>
    <w:rsid w:val="0022473A"/>
    <w:rsid w:val="00231184"/>
    <w:rsid w:val="002375C5"/>
    <w:rsid w:val="00277BE1"/>
    <w:rsid w:val="00283827"/>
    <w:rsid w:val="0031027D"/>
    <w:rsid w:val="003C512A"/>
    <w:rsid w:val="00464616"/>
    <w:rsid w:val="004B0DCC"/>
    <w:rsid w:val="0051169A"/>
    <w:rsid w:val="00553181"/>
    <w:rsid w:val="005D2F33"/>
    <w:rsid w:val="005F34EB"/>
    <w:rsid w:val="00664847"/>
    <w:rsid w:val="006650CD"/>
    <w:rsid w:val="00694A80"/>
    <w:rsid w:val="006B01DA"/>
    <w:rsid w:val="00711ABB"/>
    <w:rsid w:val="0072629D"/>
    <w:rsid w:val="0074242A"/>
    <w:rsid w:val="007578D3"/>
    <w:rsid w:val="007A79B6"/>
    <w:rsid w:val="007C1CFC"/>
    <w:rsid w:val="007F0610"/>
    <w:rsid w:val="008215D6"/>
    <w:rsid w:val="00877320"/>
    <w:rsid w:val="008E3454"/>
    <w:rsid w:val="008E371B"/>
    <w:rsid w:val="008F3818"/>
    <w:rsid w:val="009121C1"/>
    <w:rsid w:val="00965497"/>
    <w:rsid w:val="00A80D20"/>
    <w:rsid w:val="00B03258"/>
    <w:rsid w:val="00B12A51"/>
    <w:rsid w:val="00B3011C"/>
    <w:rsid w:val="00B37CAC"/>
    <w:rsid w:val="00BB3605"/>
    <w:rsid w:val="00BE7750"/>
    <w:rsid w:val="00C52D5C"/>
    <w:rsid w:val="00D01A4B"/>
    <w:rsid w:val="00D02DF2"/>
    <w:rsid w:val="00D122B8"/>
    <w:rsid w:val="00D27F80"/>
    <w:rsid w:val="00D61A8B"/>
    <w:rsid w:val="00DA4630"/>
    <w:rsid w:val="00DA745D"/>
    <w:rsid w:val="00DB58C2"/>
    <w:rsid w:val="00E22C7C"/>
    <w:rsid w:val="00E26D09"/>
    <w:rsid w:val="00E349E3"/>
    <w:rsid w:val="00EA2AAA"/>
    <w:rsid w:val="00EB4688"/>
    <w:rsid w:val="00EB4AD6"/>
    <w:rsid w:val="00EE276B"/>
    <w:rsid w:val="00EF2434"/>
    <w:rsid w:val="00F43AFE"/>
    <w:rsid w:val="00F77ED4"/>
    <w:rsid w:val="00FD2E5F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34E43"/>
    <w:rsid w:val="001A078A"/>
    <w:rsid w:val="001F0D8E"/>
    <w:rsid w:val="00317934"/>
    <w:rsid w:val="0052559E"/>
    <w:rsid w:val="00531A3C"/>
    <w:rsid w:val="00640356"/>
    <w:rsid w:val="008B104E"/>
    <w:rsid w:val="009C494F"/>
    <w:rsid w:val="00A32B2B"/>
    <w:rsid w:val="00AC42CC"/>
    <w:rsid w:val="00BF73C8"/>
    <w:rsid w:val="00D91203"/>
    <w:rsid w:val="00DA6EFC"/>
    <w:rsid w:val="00EE256E"/>
    <w:rsid w:val="00E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3</cp:revision>
  <cp:lastPrinted>2016-04-07T13:02:00Z</cp:lastPrinted>
  <dcterms:created xsi:type="dcterms:W3CDTF">2023-02-02T12:49:00Z</dcterms:created>
  <dcterms:modified xsi:type="dcterms:W3CDTF">2023-02-11T05:34:00Z</dcterms:modified>
</cp:coreProperties>
</file>