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5C3" w:rsidRDefault="003B65C3">
      <w:pPr>
        <w:pStyle w:val="ConsPlusTitlePage"/>
      </w:pPr>
      <w:r>
        <w:t xml:space="preserve">Документ предоставлен </w:t>
      </w:r>
      <w:hyperlink r:id="rId4">
        <w:r>
          <w:rPr>
            <w:color w:val="0000FF"/>
          </w:rPr>
          <w:t>КонсультантПлюс</w:t>
        </w:r>
      </w:hyperlink>
      <w:r>
        <w:br/>
      </w:r>
    </w:p>
    <w:p w:rsidR="003B65C3" w:rsidRDefault="003B65C3">
      <w:pPr>
        <w:pStyle w:val="ConsPlusNormal"/>
        <w:jc w:val="both"/>
        <w:outlineLvl w:val="0"/>
      </w:pPr>
    </w:p>
    <w:p w:rsidR="003B65C3" w:rsidRDefault="003B65C3">
      <w:pPr>
        <w:pStyle w:val="ConsPlusNormal"/>
        <w:outlineLvl w:val="0"/>
      </w:pPr>
      <w:r>
        <w:t>Зарегистрировано в Минюсте России 31 августа 2022 г. N 69860</w:t>
      </w:r>
    </w:p>
    <w:p w:rsidR="003B65C3" w:rsidRDefault="003B65C3">
      <w:pPr>
        <w:pStyle w:val="ConsPlusNormal"/>
        <w:pBdr>
          <w:bottom w:val="single" w:sz="6" w:space="0" w:color="auto"/>
        </w:pBdr>
        <w:spacing w:before="100" w:after="100"/>
        <w:jc w:val="both"/>
        <w:rPr>
          <w:sz w:val="2"/>
          <w:szCs w:val="2"/>
        </w:rPr>
      </w:pPr>
    </w:p>
    <w:p w:rsidR="003B65C3" w:rsidRDefault="003B65C3">
      <w:pPr>
        <w:pStyle w:val="ConsPlusNormal"/>
      </w:pPr>
    </w:p>
    <w:p w:rsidR="003B65C3" w:rsidRDefault="003B65C3">
      <w:pPr>
        <w:pStyle w:val="ConsPlusTitle"/>
        <w:jc w:val="center"/>
      </w:pPr>
      <w:r>
        <w:t>МИНИСТЕРСТВО СТРОИТЕЛЬСТВА И ЖИЛИЩНО-КОММУНАЛЬНОГО</w:t>
      </w:r>
    </w:p>
    <w:p w:rsidR="003B65C3" w:rsidRDefault="003B65C3">
      <w:pPr>
        <w:pStyle w:val="ConsPlusTitle"/>
        <w:jc w:val="center"/>
      </w:pPr>
      <w:r>
        <w:t>ХОЗЯЙСТВА РОССИЙСКОЙ ФЕДЕРАЦИИ</w:t>
      </w:r>
    </w:p>
    <w:p w:rsidR="003B65C3" w:rsidRDefault="003B65C3">
      <w:pPr>
        <w:pStyle w:val="ConsPlusTitle"/>
        <w:jc w:val="center"/>
      </w:pPr>
    </w:p>
    <w:p w:rsidR="003B65C3" w:rsidRDefault="003B65C3">
      <w:pPr>
        <w:pStyle w:val="ConsPlusTitle"/>
        <w:jc w:val="center"/>
      </w:pPr>
      <w:r>
        <w:t>ПРИКАЗ</w:t>
      </w:r>
    </w:p>
    <w:p w:rsidR="003B65C3" w:rsidRDefault="003B65C3">
      <w:pPr>
        <w:pStyle w:val="ConsPlusTitle"/>
        <w:jc w:val="center"/>
      </w:pPr>
      <w:r>
        <w:t>от 7 июля 2022 г. N 557/пр</w:t>
      </w:r>
    </w:p>
    <w:p w:rsidR="003B65C3" w:rsidRDefault="003B65C3">
      <w:pPr>
        <w:pStyle w:val="ConsPlusTitle"/>
        <w:jc w:val="center"/>
      </w:pPr>
    </w:p>
    <w:p w:rsidR="003B65C3" w:rsidRDefault="003B65C3">
      <w:pPr>
        <w:pStyle w:val="ConsPlusTitle"/>
        <w:jc w:val="center"/>
      </w:pPr>
      <w:r>
        <w:t>О ВНЕСЕНИИ ИЗМЕНЕНИЙ</w:t>
      </w:r>
    </w:p>
    <w:p w:rsidR="003B65C3" w:rsidRDefault="003B65C3">
      <w:pPr>
        <w:pStyle w:val="ConsPlusTitle"/>
        <w:jc w:val="center"/>
      </w:pPr>
      <w:r>
        <w:t>В МЕТОДИКУ ОПРЕДЕЛЕНИЯ СМЕТНОЙ СТОИМОСТИ СТРОИТЕЛЬСТВА,</w:t>
      </w:r>
    </w:p>
    <w:p w:rsidR="003B65C3" w:rsidRDefault="003B65C3">
      <w:pPr>
        <w:pStyle w:val="ConsPlusTitle"/>
        <w:jc w:val="center"/>
      </w:pPr>
      <w:r>
        <w:t>РЕКОНСТРУКЦИИ, КАПИТАЛЬНОГО РЕМОНТА, СНОСА ОБЪЕКТОВ</w:t>
      </w:r>
    </w:p>
    <w:p w:rsidR="003B65C3" w:rsidRDefault="003B65C3">
      <w:pPr>
        <w:pStyle w:val="ConsPlusTitle"/>
        <w:jc w:val="center"/>
      </w:pPr>
      <w:r>
        <w:t>КАПИТАЛЬНОГО СТРОИТЕЛЬСТВА, РАБОТ ПО СОХРАНЕНИЮ ОБЪЕКТОВ</w:t>
      </w:r>
    </w:p>
    <w:p w:rsidR="003B65C3" w:rsidRDefault="003B65C3">
      <w:pPr>
        <w:pStyle w:val="ConsPlusTitle"/>
        <w:jc w:val="center"/>
      </w:pPr>
      <w:r>
        <w:t>КУЛЬТУРНОГО НАСЛЕДИЯ (ПАМЯТНИКОВ ИСТОРИИ И КУЛЬТУРЫ) НАРОДОВ</w:t>
      </w:r>
    </w:p>
    <w:p w:rsidR="003B65C3" w:rsidRDefault="003B65C3">
      <w:pPr>
        <w:pStyle w:val="ConsPlusTitle"/>
        <w:jc w:val="center"/>
      </w:pPr>
      <w:r>
        <w:t>РОССИЙСКОЙ ФЕДЕРАЦИИ НА ТЕРРИТОРИИ РОССИЙСКОЙ ФЕДЕРАЦИИ,</w:t>
      </w:r>
    </w:p>
    <w:p w:rsidR="003B65C3" w:rsidRDefault="003B65C3">
      <w:pPr>
        <w:pStyle w:val="ConsPlusTitle"/>
        <w:jc w:val="center"/>
      </w:pPr>
      <w:r>
        <w:t>УТВЕРЖДЕННУЮ ПРИКАЗОМ МИНИСТЕРСТВА СТРОИТЕЛЬСТВА</w:t>
      </w:r>
    </w:p>
    <w:p w:rsidR="003B65C3" w:rsidRDefault="003B65C3">
      <w:pPr>
        <w:pStyle w:val="ConsPlusTitle"/>
        <w:jc w:val="center"/>
      </w:pPr>
      <w:r>
        <w:t>И ЖИЛИЩНО-КОММУНАЛЬНОГО ХОЗЯЙСТВА РОССИЙСКОЙ</w:t>
      </w:r>
    </w:p>
    <w:p w:rsidR="003B65C3" w:rsidRDefault="003B65C3">
      <w:pPr>
        <w:pStyle w:val="ConsPlusTitle"/>
        <w:jc w:val="center"/>
      </w:pPr>
      <w:r>
        <w:t>ФЕДЕРАЦИИ ОТ 4 АВГУСТА 2020 Г. N 421/ПР</w:t>
      </w:r>
    </w:p>
    <w:p w:rsidR="003B65C3" w:rsidRDefault="003B65C3">
      <w:pPr>
        <w:pStyle w:val="ConsPlusNormal"/>
        <w:ind w:firstLine="540"/>
        <w:jc w:val="both"/>
      </w:pPr>
    </w:p>
    <w:p w:rsidR="003B65C3" w:rsidRDefault="003B65C3">
      <w:pPr>
        <w:pStyle w:val="ConsPlusNormal"/>
        <w:ind w:firstLine="540"/>
        <w:jc w:val="both"/>
      </w:pPr>
      <w:r>
        <w:t xml:space="preserve">В соответствии с </w:t>
      </w:r>
      <w:hyperlink r:id="rId5">
        <w:r>
          <w:rPr>
            <w:color w:val="0000FF"/>
          </w:rPr>
          <w:t>пунктом 30 статьи 1</w:t>
        </w:r>
      </w:hyperlink>
      <w:r>
        <w:t xml:space="preserve">, </w:t>
      </w:r>
      <w:hyperlink r:id="rId6">
        <w:r>
          <w:rPr>
            <w:color w:val="0000FF"/>
          </w:rPr>
          <w:t>пунктом 7.5 части 1 статьи 6</w:t>
        </w:r>
      </w:hyperlink>
      <w:r>
        <w:t xml:space="preserve">, </w:t>
      </w:r>
      <w:hyperlink r:id="rId7">
        <w:r>
          <w:rPr>
            <w:color w:val="0000FF"/>
          </w:rPr>
          <w:t>частью 3 статьи 8.3</w:t>
        </w:r>
      </w:hyperlink>
      <w:r>
        <w:t xml:space="preserve"> Градостроительного кодекса Российской Федерации (Собрание законодательства Российской Федерации, 2005, N 1, ст. 16; 2016, N 27, ст. 4302; 2017, N 31, ст. 4740; 2019, N 26, ст. 3317), </w:t>
      </w:r>
      <w:hyperlink r:id="rId8">
        <w:r>
          <w:rPr>
            <w:color w:val="0000FF"/>
          </w:rPr>
          <w:t>подпунктом 5.4.23(1) пункта 5</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2016, N 47, ст. 6673), приказываю:</w:t>
      </w:r>
    </w:p>
    <w:p w:rsidR="003B65C3" w:rsidRDefault="003B65C3">
      <w:pPr>
        <w:pStyle w:val="ConsPlusNormal"/>
        <w:spacing w:before="200"/>
        <w:ind w:firstLine="540"/>
        <w:jc w:val="both"/>
      </w:pPr>
      <w:r>
        <w:t xml:space="preserve">внести изменения в </w:t>
      </w:r>
      <w:hyperlink r:id="rId9">
        <w:r>
          <w:rPr>
            <w:color w:val="0000FF"/>
          </w:rPr>
          <w:t>Методику</w:t>
        </w:r>
      </w:hyperlink>
      <w: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N 421/пр (зарегистрирован Министерством юстиции Российской Федерации 23 сентября 2020 г., регистрационный N 59986), согласно </w:t>
      </w:r>
      <w:hyperlink w:anchor="P36">
        <w:r>
          <w:rPr>
            <w:color w:val="0000FF"/>
          </w:rPr>
          <w:t>приложению</w:t>
        </w:r>
      </w:hyperlink>
      <w:r>
        <w:t xml:space="preserve"> к настоящему приказу.</w:t>
      </w:r>
    </w:p>
    <w:p w:rsidR="003B65C3" w:rsidRDefault="003B65C3">
      <w:pPr>
        <w:pStyle w:val="ConsPlusNormal"/>
        <w:ind w:firstLine="540"/>
        <w:jc w:val="both"/>
      </w:pPr>
    </w:p>
    <w:p w:rsidR="003B65C3" w:rsidRDefault="003B65C3">
      <w:pPr>
        <w:pStyle w:val="ConsPlusNormal"/>
        <w:jc w:val="right"/>
      </w:pPr>
      <w:r>
        <w:t>Министр</w:t>
      </w:r>
    </w:p>
    <w:p w:rsidR="003B65C3" w:rsidRDefault="003B65C3">
      <w:pPr>
        <w:pStyle w:val="ConsPlusNormal"/>
        <w:jc w:val="right"/>
      </w:pPr>
      <w:r>
        <w:t>И.Э.ФАЙЗУЛЛИН</w:t>
      </w:r>
    </w:p>
    <w:p w:rsidR="003B65C3" w:rsidRDefault="003B65C3">
      <w:pPr>
        <w:pStyle w:val="ConsPlusNormal"/>
        <w:ind w:firstLine="540"/>
        <w:jc w:val="both"/>
      </w:pPr>
    </w:p>
    <w:p w:rsidR="003B65C3" w:rsidRDefault="003B65C3">
      <w:pPr>
        <w:pStyle w:val="ConsPlusNormal"/>
        <w:ind w:firstLine="540"/>
        <w:jc w:val="both"/>
      </w:pPr>
    </w:p>
    <w:p w:rsidR="003B65C3" w:rsidRDefault="003B65C3">
      <w:pPr>
        <w:pStyle w:val="ConsPlusNormal"/>
        <w:ind w:firstLine="540"/>
        <w:jc w:val="both"/>
      </w:pPr>
    </w:p>
    <w:p w:rsidR="003B65C3" w:rsidRDefault="003B65C3">
      <w:pPr>
        <w:pStyle w:val="ConsPlusNormal"/>
        <w:ind w:firstLine="540"/>
        <w:jc w:val="both"/>
      </w:pPr>
    </w:p>
    <w:p w:rsidR="003B65C3" w:rsidRDefault="003B65C3">
      <w:pPr>
        <w:pStyle w:val="ConsPlusNormal"/>
        <w:ind w:firstLine="540"/>
        <w:jc w:val="both"/>
      </w:pPr>
    </w:p>
    <w:p w:rsidR="003B65C3" w:rsidRDefault="003B65C3">
      <w:pPr>
        <w:pStyle w:val="ConsPlusNormal"/>
        <w:jc w:val="right"/>
        <w:outlineLvl w:val="0"/>
      </w:pPr>
      <w:r>
        <w:t>Приложение</w:t>
      </w:r>
    </w:p>
    <w:p w:rsidR="003B65C3" w:rsidRDefault="003B65C3">
      <w:pPr>
        <w:pStyle w:val="ConsPlusNormal"/>
        <w:jc w:val="right"/>
      </w:pPr>
      <w:r>
        <w:t>к приказу Министерства строительства</w:t>
      </w:r>
    </w:p>
    <w:p w:rsidR="003B65C3" w:rsidRDefault="003B65C3">
      <w:pPr>
        <w:pStyle w:val="ConsPlusNormal"/>
        <w:jc w:val="right"/>
      </w:pPr>
      <w:r>
        <w:t>и жилищно-коммунального хозяйства</w:t>
      </w:r>
    </w:p>
    <w:p w:rsidR="003B65C3" w:rsidRDefault="003B65C3">
      <w:pPr>
        <w:pStyle w:val="ConsPlusNormal"/>
        <w:jc w:val="right"/>
      </w:pPr>
      <w:r>
        <w:t>Российской Федерации</w:t>
      </w:r>
    </w:p>
    <w:p w:rsidR="003B65C3" w:rsidRDefault="003B65C3">
      <w:pPr>
        <w:pStyle w:val="ConsPlusNormal"/>
        <w:jc w:val="right"/>
      </w:pPr>
      <w:r>
        <w:t>от 7 июля 2022 г. N 557/пр</w:t>
      </w:r>
    </w:p>
    <w:p w:rsidR="003B65C3" w:rsidRDefault="003B65C3">
      <w:pPr>
        <w:pStyle w:val="ConsPlusNormal"/>
        <w:jc w:val="both"/>
      </w:pPr>
    </w:p>
    <w:p w:rsidR="003B65C3" w:rsidRDefault="003B65C3">
      <w:pPr>
        <w:pStyle w:val="ConsPlusTitle"/>
        <w:jc w:val="center"/>
      </w:pPr>
      <w:bookmarkStart w:id="0" w:name="P36"/>
      <w:bookmarkEnd w:id="0"/>
      <w:r>
        <w:t>ИЗМЕНЕНИЯ,</w:t>
      </w:r>
    </w:p>
    <w:p w:rsidR="003B65C3" w:rsidRDefault="003B65C3">
      <w:pPr>
        <w:pStyle w:val="ConsPlusTitle"/>
        <w:jc w:val="center"/>
      </w:pPr>
      <w:r>
        <w:t>КОТОРЫЕ ВНОСЯТСЯ В МЕТОДИКУ ОПРЕДЕЛЕНИЯ СМЕТНОЙ СТОИМОСТИ</w:t>
      </w:r>
    </w:p>
    <w:p w:rsidR="003B65C3" w:rsidRDefault="003B65C3">
      <w:pPr>
        <w:pStyle w:val="ConsPlusTitle"/>
        <w:jc w:val="center"/>
      </w:pPr>
      <w:r>
        <w:t>СТРОИТЕЛЬСТВА, РЕКОНСТРУКЦИИ, КАПИТАЛЬНОГО РЕМОНТА, СНОСА</w:t>
      </w:r>
    </w:p>
    <w:p w:rsidR="003B65C3" w:rsidRDefault="003B65C3">
      <w:pPr>
        <w:pStyle w:val="ConsPlusTitle"/>
        <w:jc w:val="center"/>
      </w:pPr>
      <w:r>
        <w:t>ОБЪЕКТОВ КАПИТАЛЬНОГО СТРОИТЕЛЬСТВА, РАБОТ ПО СОХРАНЕНИЮ</w:t>
      </w:r>
    </w:p>
    <w:p w:rsidR="003B65C3" w:rsidRDefault="003B65C3">
      <w:pPr>
        <w:pStyle w:val="ConsPlusTitle"/>
        <w:jc w:val="center"/>
      </w:pPr>
      <w:r>
        <w:t>ОБЪЕКТОВ КУЛЬТУРНОГО НАСЛЕДИЯ (ПАМЯТНИКОВ ИСТОРИИ</w:t>
      </w:r>
    </w:p>
    <w:p w:rsidR="003B65C3" w:rsidRDefault="003B65C3">
      <w:pPr>
        <w:pStyle w:val="ConsPlusTitle"/>
        <w:jc w:val="center"/>
      </w:pPr>
      <w:r>
        <w:t>И КУЛЬТУРЫ) НАРОДОВ РОССИЙСКОЙ ФЕДЕРАЦИИ НА ТЕРРИТОРИИ</w:t>
      </w:r>
    </w:p>
    <w:p w:rsidR="003B65C3" w:rsidRDefault="003B65C3">
      <w:pPr>
        <w:pStyle w:val="ConsPlusTitle"/>
        <w:jc w:val="center"/>
      </w:pPr>
      <w:r>
        <w:t>РОССИЙСКОЙ ФЕДЕРАЦИИ, УТВЕРЖДЕННУЮ ПРИКАЗОМ МИНИСТЕРСТВА</w:t>
      </w:r>
    </w:p>
    <w:p w:rsidR="003B65C3" w:rsidRDefault="003B65C3">
      <w:pPr>
        <w:pStyle w:val="ConsPlusTitle"/>
        <w:jc w:val="center"/>
      </w:pPr>
      <w:r>
        <w:t>СТРОИТЕЛЬСТВА И ЖИЛИЩНО-КОММУНАЛЬНОГО ХОЗЯЙСТВА</w:t>
      </w:r>
    </w:p>
    <w:p w:rsidR="003B65C3" w:rsidRDefault="003B65C3">
      <w:pPr>
        <w:pStyle w:val="ConsPlusTitle"/>
        <w:jc w:val="center"/>
      </w:pPr>
      <w:r>
        <w:t>РОССИЙСКОЙ ФЕДЕРАЦИИ ОТ 4 АВГУСТА 2020 Г. N 421/ПР</w:t>
      </w:r>
    </w:p>
    <w:p w:rsidR="003B65C3" w:rsidRDefault="003B65C3">
      <w:pPr>
        <w:pStyle w:val="ConsPlusNormal"/>
        <w:jc w:val="both"/>
      </w:pPr>
    </w:p>
    <w:p w:rsidR="003B65C3" w:rsidRDefault="003B65C3">
      <w:pPr>
        <w:pStyle w:val="ConsPlusNormal"/>
        <w:ind w:firstLine="540"/>
        <w:jc w:val="both"/>
      </w:pPr>
      <w:r>
        <w:t xml:space="preserve">1. В </w:t>
      </w:r>
      <w:hyperlink r:id="rId10">
        <w:r>
          <w:rPr>
            <w:color w:val="0000FF"/>
          </w:rPr>
          <w:t>пункте 3</w:t>
        </w:r>
      </w:hyperlink>
      <w:r>
        <w:t xml:space="preserve"> слова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w:t>
      </w:r>
      <w:r>
        <w:lastRenderedPageBreak/>
        <w:t>в многоквартирных домах" заменить словами "регионального оператора".</w:t>
      </w:r>
    </w:p>
    <w:p w:rsidR="003B65C3" w:rsidRDefault="003B65C3">
      <w:pPr>
        <w:pStyle w:val="ConsPlusNormal"/>
        <w:spacing w:before="200"/>
        <w:ind w:firstLine="540"/>
        <w:jc w:val="both"/>
      </w:pPr>
      <w:r>
        <w:t xml:space="preserve">2. В </w:t>
      </w:r>
      <w:hyperlink r:id="rId11">
        <w:r>
          <w:rPr>
            <w:color w:val="0000FF"/>
          </w:rPr>
          <w:t>пункте 4</w:t>
        </w:r>
      </w:hyperlink>
      <w:r>
        <w:t>:</w:t>
      </w:r>
    </w:p>
    <w:p w:rsidR="003B65C3" w:rsidRDefault="003B65C3">
      <w:pPr>
        <w:pStyle w:val="ConsPlusNormal"/>
        <w:spacing w:before="200"/>
        <w:ind w:firstLine="540"/>
        <w:jc w:val="both"/>
      </w:pPr>
      <w:r>
        <w:t>а) слова "на работы по сохранению объектов культурного наследия," исключить;</w:t>
      </w:r>
    </w:p>
    <w:p w:rsidR="003B65C3" w:rsidRDefault="003B65C3">
      <w:pPr>
        <w:pStyle w:val="ConsPlusNormal"/>
        <w:spacing w:before="200"/>
        <w:ind w:firstLine="540"/>
        <w:jc w:val="both"/>
      </w:pPr>
      <w:r>
        <w:t xml:space="preserve">б) после слов "(далее - Положение N 87)," дополнить словами "сметой на работы по сохранению объектов культурного наследия, разрабатываемой в составе проектной документации по сохранению объектов культурного наследия, в соответствии с документами в области стандартизации, устанавливающими основные требования к такой проектной документации, разрабатываемыми в соответствии с Федеральным </w:t>
      </w:r>
      <w:hyperlink r:id="rId12">
        <w:r>
          <w:rPr>
            <w:color w:val="0000FF"/>
          </w:rPr>
          <w:t>законом</w:t>
        </w:r>
      </w:hyperlink>
      <w:r>
        <w:t xml:space="preserve"> от 29 июня 2015 г. N 162-ФЗ "О стандартизации в Российской Федерации" (Собрание законодательства Российской Федерации, 2015, N 27, ст. 3953; 2021, N 1, ст. 62),".</w:t>
      </w:r>
    </w:p>
    <w:p w:rsidR="003B65C3" w:rsidRDefault="003B65C3">
      <w:pPr>
        <w:pStyle w:val="ConsPlusNormal"/>
        <w:spacing w:before="200"/>
        <w:ind w:firstLine="540"/>
        <w:jc w:val="both"/>
      </w:pPr>
      <w:r>
        <w:t xml:space="preserve">3. </w:t>
      </w:r>
      <w:hyperlink r:id="rId13">
        <w:r>
          <w:rPr>
            <w:color w:val="0000FF"/>
          </w:rPr>
          <w:t>Пункт 5</w:t>
        </w:r>
      </w:hyperlink>
      <w:r>
        <w:t xml:space="preserve"> изложить в следующей редакции:</w:t>
      </w:r>
    </w:p>
    <w:p w:rsidR="003B65C3" w:rsidRDefault="003B65C3">
      <w:pPr>
        <w:pStyle w:val="ConsPlusNormal"/>
        <w:spacing w:before="200"/>
        <w:ind w:firstLine="540"/>
        <w:jc w:val="both"/>
      </w:pPr>
      <w:r>
        <w:t>"5. В сметной стоимости строительства учитываются затраты, подлежащие определению на этапе архитектурно-строительного проектирования, подготовки сметы на снос объекта капитального строительства, в том числе стоимость строительных работ, стоимость ремонтно-строительных работ (при выполнении работ по капитальному ремонту), стоимость ремонтно-реставрационных работ (при выполнении работ по сохранению объектов культурного наследия), работ по монтажу и капитальному ремонту оборудования (далее - строительно-монтажные работы, СМР), стоимость оборудования, стоимость прочих затрат, в том числе пусконаладочных работ.".</w:t>
      </w:r>
    </w:p>
    <w:p w:rsidR="003B65C3" w:rsidRDefault="003B65C3">
      <w:pPr>
        <w:pStyle w:val="ConsPlusNormal"/>
        <w:spacing w:before="200"/>
        <w:ind w:firstLine="540"/>
        <w:jc w:val="both"/>
      </w:pPr>
      <w:r>
        <w:t xml:space="preserve">4. </w:t>
      </w:r>
      <w:hyperlink r:id="rId14">
        <w:r>
          <w:rPr>
            <w:color w:val="0000FF"/>
          </w:rPr>
          <w:t>Пункт 6</w:t>
        </w:r>
      </w:hyperlink>
      <w:r>
        <w:t xml:space="preserve"> изложить в следующей редакции:</w:t>
      </w:r>
    </w:p>
    <w:p w:rsidR="003B65C3" w:rsidRDefault="003B65C3">
      <w:pPr>
        <w:pStyle w:val="ConsPlusNormal"/>
        <w:spacing w:before="200"/>
        <w:ind w:firstLine="540"/>
        <w:jc w:val="both"/>
      </w:pPr>
      <w:r>
        <w:t>"Стоимость строительно-монтажных работ и пусконаладочных работ включает прямые затраты, накладные расходы и сметную прибыль, а также для строительно-монтажных работ иные виды затрат, относимые в сметной документации на их стоимость.</w:t>
      </w:r>
    </w:p>
    <w:p w:rsidR="003B65C3" w:rsidRDefault="003B65C3">
      <w:pPr>
        <w:pStyle w:val="ConsPlusNormal"/>
        <w:spacing w:before="200"/>
        <w:ind w:firstLine="540"/>
        <w:jc w:val="both"/>
      </w:pPr>
      <w:r>
        <w:t>Прямые затраты учитывают сметную стоимость материалов, изделий, конструкций (далее - материальные ресурсы), средства на оплату труда рабочих, стоимость эксплуатации машин и механизмов, оплату труда рабочих, управляющих машинами (далее - машинисты), а также стоимость перевозки, погрузки и разгрузки в случаях, установленных пунктом 62 Методики.</w:t>
      </w:r>
    </w:p>
    <w:p w:rsidR="003B65C3" w:rsidRDefault="003B65C3">
      <w:pPr>
        <w:pStyle w:val="ConsPlusNormal"/>
        <w:spacing w:before="200"/>
        <w:ind w:firstLine="540"/>
        <w:jc w:val="both"/>
      </w:pPr>
      <w:r>
        <w:t xml:space="preserve">Накладные расходы и сметная прибыль определяются в соответствии со сметными нормативами, сведения о которых включены в федеральный реестр сметных нормативов, формируемый в соответствии с </w:t>
      </w:r>
      <w:hyperlink r:id="rId15">
        <w:r>
          <w:rPr>
            <w:color w:val="0000FF"/>
          </w:rPr>
          <w:t>Порядком</w:t>
        </w:r>
      </w:hyperlink>
      <w: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(далее - ФРСН).".</w:t>
      </w:r>
    </w:p>
    <w:p w:rsidR="003B65C3" w:rsidRDefault="003B65C3">
      <w:pPr>
        <w:pStyle w:val="ConsPlusNormal"/>
        <w:spacing w:before="200"/>
        <w:ind w:firstLine="540"/>
        <w:jc w:val="both"/>
      </w:pPr>
      <w:r>
        <w:t xml:space="preserve">5. В </w:t>
      </w:r>
      <w:hyperlink r:id="rId16">
        <w:r>
          <w:rPr>
            <w:color w:val="0000FF"/>
          </w:rPr>
          <w:t>пункте 8</w:t>
        </w:r>
      </w:hyperlink>
      <w:r>
        <w:t>:</w:t>
      </w:r>
    </w:p>
    <w:p w:rsidR="003B65C3" w:rsidRDefault="003B65C3">
      <w:pPr>
        <w:pStyle w:val="ConsPlusNormal"/>
        <w:spacing w:before="200"/>
        <w:ind w:firstLine="540"/>
        <w:jc w:val="both"/>
      </w:pPr>
      <w:r>
        <w:t xml:space="preserve">а) в </w:t>
      </w:r>
      <w:hyperlink r:id="rId17">
        <w:r>
          <w:rPr>
            <w:color w:val="0000FF"/>
          </w:rPr>
          <w:t>подпункте "г"</w:t>
        </w:r>
      </w:hyperlink>
      <w:r>
        <w:t xml:space="preserve"> слова "единичные расценки." заменить словами "единичные расценки;";</w:t>
      </w:r>
    </w:p>
    <w:p w:rsidR="003B65C3" w:rsidRDefault="003B65C3">
      <w:pPr>
        <w:pStyle w:val="ConsPlusNormal"/>
        <w:spacing w:before="200"/>
        <w:ind w:firstLine="540"/>
        <w:jc w:val="both"/>
      </w:pPr>
      <w:r>
        <w:t xml:space="preserve">б) </w:t>
      </w:r>
      <w:hyperlink r:id="rId18">
        <w:r>
          <w:rPr>
            <w:color w:val="0000FF"/>
          </w:rPr>
          <w:t>дополнить</w:t>
        </w:r>
      </w:hyperlink>
      <w:r>
        <w:t xml:space="preserve"> подпунктом "д" в следующей редакции:</w:t>
      </w:r>
    </w:p>
    <w:p w:rsidR="003B65C3" w:rsidRDefault="003B65C3">
      <w:pPr>
        <w:pStyle w:val="ConsPlusNormal"/>
        <w:spacing w:before="200"/>
        <w:ind w:firstLine="540"/>
        <w:jc w:val="both"/>
      </w:pPr>
      <w:r>
        <w:t>"д) сметные цены на эксплуатацию машин и механизмов и на материальные ресурсы и оборудование, применяемые в строительстве в базисном уровне цен, сложившемся на определенную дату (далее - базисный уровень цен).".</w:t>
      </w:r>
    </w:p>
    <w:p w:rsidR="003B65C3" w:rsidRDefault="003B65C3">
      <w:pPr>
        <w:pStyle w:val="ConsPlusNormal"/>
        <w:spacing w:before="200"/>
        <w:ind w:firstLine="540"/>
        <w:jc w:val="both"/>
      </w:pPr>
      <w:r>
        <w:t xml:space="preserve">6. В </w:t>
      </w:r>
      <w:hyperlink r:id="rId19">
        <w:r>
          <w:rPr>
            <w:color w:val="0000FF"/>
          </w:rPr>
          <w:t>пункте 9</w:t>
        </w:r>
      </w:hyperlink>
      <w:r>
        <w:t xml:space="preserve"> слова ", сложившемся на определенную дату (далее - базисный уровень цен)" заменить словами "цен".</w:t>
      </w:r>
    </w:p>
    <w:p w:rsidR="003B65C3" w:rsidRDefault="003B65C3">
      <w:pPr>
        <w:pStyle w:val="ConsPlusNormal"/>
        <w:spacing w:before="200"/>
        <w:ind w:firstLine="540"/>
        <w:jc w:val="both"/>
      </w:pPr>
      <w:r>
        <w:t xml:space="preserve">7. В </w:t>
      </w:r>
      <w:hyperlink r:id="rId20">
        <w:r>
          <w:rPr>
            <w:color w:val="0000FF"/>
          </w:rPr>
          <w:t>пункте 10</w:t>
        </w:r>
      </w:hyperlink>
      <w:r>
        <w:t>:</w:t>
      </w:r>
    </w:p>
    <w:p w:rsidR="003B65C3" w:rsidRDefault="003B65C3">
      <w:pPr>
        <w:pStyle w:val="ConsPlusNormal"/>
        <w:spacing w:before="200"/>
        <w:ind w:firstLine="540"/>
        <w:jc w:val="both"/>
      </w:pPr>
      <w:r>
        <w:t xml:space="preserve">а) в </w:t>
      </w:r>
      <w:hyperlink r:id="rId21">
        <w:r>
          <w:rPr>
            <w:color w:val="0000FF"/>
          </w:rPr>
          <w:t>подпункте "а"</w:t>
        </w:r>
      </w:hyperlink>
      <w:r>
        <w:t xml:space="preserve"> после слов "сметных цен строительных ресурсов" дополнить словами "в текущем уровне цен";</w:t>
      </w:r>
    </w:p>
    <w:p w:rsidR="003B65C3" w:rsidRDefault="003B65C3">
      <w:pPr>
        <w:pStyle w:val="ConsPlusNormal"/>
        <w:spacing w:before="200"/>
        <w:ind w:firstLine="540"/>
        <w:jc w:val="both"/>
      </w:pPr>
      <w:r>
        <w:t xml:space="preserve">б) </w:t>
      </w:r>
      <w:hyperlink r:id="rId22">
        <w:r>
          <w:rPr>
            <w:color w:val="0000FF"/>
          </w:rPr>
          <w:t>подпункт "б"</w:t>
        </w:r>
      </w:hyperlink>
      <w:r>
        <w:t xml:space="preserve"> изложить в следующей редакции:</w:t>
      </w:r>
    </w:p>
    <w:p w:rsidR="003B65C3" w:rsidRDefault="003B65C3">
      <w:pPr>
        <w:pStyle w:val="ConsPlusNormal"/>
        <w:spacing w:before="200"/>
        <w:ind w:firstLine="540"/>
        <w:jc w:val="both"/>
      </w:pPr>
      <w:r>
        <w:t xml:space="preserve">"б) базисно-индексным методом - с применением к сметной стоимости, определенной с использованием единичных расценок, в том числе их отдельных составляющих, сведения о которых включены в ФРСН, разработанных в базисном уровне цен, соответствующих индексов изменения </w:t>
      </w:r>
      <w:r>
        <w:lastRenderedPageBreak/>
        <w:t>сметной стоимости.</w:t>
      </w:r>
    </w:p>
    <w:p w:rsidR="003B65C3" w:rsidRDefault="003B65C3">
      <w:pPr>
        <w:pStyle w:val="ConsPlusNormal"/>
        <w:spacing w:before="200"/>
        <w:ind w:firstLine="540"/>
        <w:jc w:val="both"/>
      </w:pPr>
      <w:r>
        <w:t xml:space="preserve">До даты перехода на ресурсно-индексный метод определения сметной стоимости строительства в соответствии с требованиями </w:t>
      </w:r>
      <w:hyperlink r:id="rId23">
        <w:r>
          <w:rPr>
            <w:color w:val="0000FF"/>
          </w:rPr>
          <w:t>постановления</w:t>
        </w:r>
      </w:hyperlink>
      <w:r>
        <w:t xml:space="preserve"> Правительства Российской Федерации от 23 декабря 2016 г. N 1452 "О мониторинге цен строительных ресурсов" (Собрание законодательства Российской Федерации, 2017, N 1, ст. 184; 2022, N 16, ст. 2705) (далее - Постановление N 1452) в случае выполнения расчета базисно-индексным методом при отсутствии в ФЕР, ФЕРр, ФЕРм, ФЕРмр и ФЕРп единичных расценок на отдельные виды работ допускается калькулирование их стоимости с использованием сметных норм, сведения о которых включены в ФРСН, разработанных для применения ресурсно-индексным и ресурсным методами, с одновременным применением информации о сметных ценах на материальные ресурсы и оборудование, машины и механизмы в базисном уровне цен, включенных в ФССЦ и ФСЭМ по состоянию на 1 января 2000 г. в следующем порядке:</w:t>
      </w:r>
    </w:p>
    <w:p w:rsidR="003B65C3" w:rsidRDefault="003B65C3">
      <w:pPr>
        <w:pStyle w:val="ConsPlusNormal"/>
        <w:spacing w:before="200"/>
        <w:ind w:firstLine="540"/>
        <w:jc w:val="both"/>
      </w:pPr>
      <w:r>
        <w:t>- оплата труда рабочих и машинистов, пусконаладочного персонала в текущем уровне цен определяется на основании информации о сметных ценах на затраты труда рабочих и машинистов, размещенной в ФГИС ЦС, с учетом коэффициента инфляции на дату составления сметной документации, определяемого поквартально путем извлечения корня четвертой степени из величины годового показателя инфляции на соответствующий год, согласно данным прогноза социально-экономического развития Российской Федерации, опубликованным Министерством экономического развития Российской Федерации, по строке "Индекс потребительских цен в среднем за год" (базовый вариант) на текущий год;</w:t>
      </w:r>
    </w:p>
    <w:p w:rsidR="003B65C3" w:rsidRDefault="003B65C3">
      <w:pPr>
        <w:pStyle w:val="ConsPlusNormal"/>
        <w:spacing w:before="200"/>
        <w:ind w:firstLine="540"/>
        <w:jc w:val="both"/>
      </w:pPr>
      <w:r>
        <w:t>- при отсутствии в ФСЭМ сметных цен на эксплуатацию машин и механизмов их цены в базисном уровне цен по состоянию на 1 января 2000 г. определяются с использованием сметных цен на эксплуатацию машин и механизмов в уровне цен по состоянию на 1 января 2022 г. с приведением в текущий уровень цен индексом прогнозных индексов-дефляторов и инфляции по строке "Продукция машиностроения (26, 27, 28, 29, 30, 33)", публикуемых Министерством экономического развития Российской Федерации в составе прогноза индексов дефляторов и индексов цен производителей по видам экономической деятельности (по полному кругу предприятий без НДС, косвенных налогов, торгово-транспортной наценки);</w:t>
      </w:r>
    </w:p>
    <w:p w:rsidR="003B65C3" w:rsidRDefault="003B65C3">
      <w:pPr>
        <w:pStyle w:val="ConsPlusNormal"/>
        <w:spacing w:before="200"/>
        <w:ind w:firstLine="540"/>
        <w:jc w:val="both"/>
      </w:pPr>
      <w:r>
        <w:t>- при отсутствии в ФССЦ сметных цен материальных ресурсов и оборудования их цены в текущем уровне цен определяются в соответствии с пунктом 13 Методики;</w:t>
      </w:r>
    </w:p>
    <w:p w:rsidR="003B65C3" w:rsidRDefault="003B65C3">
      <w:pPr>
        <w:pStyle w:val="ConsPlusNormal"/>
        <w:spacing w:before="200"/>
        <w:ind w:firstLine="540"/>
        <w:jc w:val="both"/>
      </w:pPr>
      <w:r>
        <w:t>- приведение текущих цен на оплату труда рабочих и машинистов, эксплуатацию машин и механизмов, материальные ресурсы и оборудование в базисный уровень цен по состоянию на 1 января 2000 г. осуществляется обратным счетом путем деления их текущих цен на индекс изменения сметной стоимости в соответствии с пунктами 11 и 45 Методики;</w:t>
      </w:r>
    </w:p>
    <w:p w:rsidR="003B65C3" w:rsidRDefault="003B65C3">
      <w:pPr>
        <w:pStyle w:val="ConsPlusNormal"/>
        <w:spacing w:before="200"/>
        <w:ind w:firstLine="540"/>
        <w:jc w:val="both"/>
      </w:pPr>
      <w:r>
        <w:t>- приведенная цена эксплуатации машин и механизмов в базисном уровне цен по состоянию на 1 января 2000 г. определяется с добавлением стоимости оплаты труда машинистов, приведенной в базисный уровень цен по состоянию на 1 января 2000 г.;</w:t>
      </w:r>
    </w:p>
    <w:p w:rsidR="003B65C3" w:rsidRDefault="003B65C3">
      <w:pPr>
        <w:pStyle w:val="ConsPlusNormal"/>
        <w:spacing w:before="200"/>
        <w:ind w:firstLine="540"/>
        <w:jc w:val="both"/>
      </w:pPr>
      <w:r>
        <w:t>- учет в сметной документации стоимости отдельных видов затрат, определенной указанным способом, выполняется в соответствии с пунктом 38 Методики.</w:t>
      </w:r>
    </w:p>
    <w:p w:rsidR="003B65C3" w:rsidRDefault="003B65C3">
      <w:pPr>
        <w:pStyle w:val="ConsPlusNormal"/>
        <w:spacing w:before="200"/>
        <w:ind w:firstLine="540"/>
        <w:jc w:val="both"/>
      </w:pPr>
      <w:r>
        <w:t>Особенности определения сметной стоимости работ по сохранению объектов культурного наследия на этапе архитектурно-строительного проектирования приведены в разделе XII Методики. Положения раздела XII Методики применяются до включения в ФРСН сведений о соответствующих сметных нормативах на работы по сохранению объектов культурного наследия (памятников истории и культуры) народов Российской Федерации;";</w:t>
      </w:r>
    </w:p>
    <w:p w:rsidR="003B65C3" w:rsidRDefault="003B65C3">
      <w:pPr>
        <w:pStyle w:val="ConsPlusNormal"/>
        <w:spacing w:before="200"/>
        <w:ind w:firstLine="540"/>
        <w:jc w:val="both"/>
      </w:pPr>
      <w:r>
        <w:t xml:space="preserve">в) в </w:t>
      </w:r>
      <w:hyperlink r:id="rId24">
        <w:r>
          <w:rPr>
            <w:color w:val="0000FF"/>
          </w:rPr>
          <w:t>подпункте "в"</w:t>
        </w:r>
      </w:hyperlink>
      <w:r>
        <w:t xml:space="preserve"> слова "к составляющим единичных расценок" заменить словами "к группам однородных строительных ресурсов и отдельных видов прочих работ и затрат";</w:t>
      </w:r>
    </w:p>
    <w:p w:rsidR="003B65C3" w:rsidRDefault="003B65C3">
      <w:pPr>
        <w:pStyle w:val="ConsPlusNormal"/>
        <w:spacing w:before="200"/>
        <w:ind w:firstLine="540"/>
        <w:jc w:val="both"/>
      </w:pPr>
      <w:r>
        <w:t xml:space="preserve">г) </w:t>
      </w:r>
      <w:hyperlink r:id="rId25">
        <w:r>
          <w:rPr>
            <w:color w:val="0000FF"/>
          </w:rPr>
          <w:t>абзац пятый</w:t>
        </w:r>
      </w:hyperlink>
      <w:r>
        <w:t xml:space="preserve"> признать утратившим силу.</w:t>
      </w:r>
    </w:p>
    <w:p w:rsidR="003B65C3" w:rsidRDefault="003B65C3">
      <w:pPr>
        <w:pStyle w:val="ConsPlusNormal"/>
        <w:spacing w:before="200"/>
        <w:ind w:firstLine="540"/>
        <w:jc w:val="both"/>
      </w:pPr>
      <w:r>
        <w:t xml:space="preserve">8. В </w:t>
      </w:r>
      <w:hyperlink r:id="rId26">
        <w:r>
          <w:rPr>
            <w:color w:val="0000FF"/>
          </w:rPr>
          <w:t>пункте 11</w:t>
        </w:r>
      </w:hyperlink>
      <w:r>
        <w:t>:</w:t>
      </w:r>
    </w:p>
    <w:p w:rsidR="003B65C3" w:rsidRDefault="003B65C3">
      <w:pPr>
        <w:pStyle w:val="ConsPlusNormal"/>
        <w:spacing w:before="200"/>
        <w:ind w:firstLine="540"/>
        <w:jc w:val="both"/>
      </w:pPr>
      <w:r>
        <w:t xml:space="preserve">а) </w:t>
      </w:r>
      <w:hyperlink r:id="rId27">
        <w:r>
          <w:rPr>
            <w:color w:val="0000FF"/>
          </w:rPr>
          <w:t>абзац первый</w:t>
        </w:r>
      </w:hyperlink>
      <w:r>
        <w:t xml:space="preserve"> изложить в следующей редакции:</w:t>
      </w:r>
    </w:p>
    <w:p w:rsidR="003B65C3" w:rsidRDefault="003B65C3">
      <w:pPr>
        <w:pStyle w:val="ConsPlusNormal"/>
        <w:spacing w:before="200"/>
        <w:ind w:firstLine="540"/>
        <w:jc w:val="both"/>
      </w:pPr>
      <w:r>
        <w:t xml:space="preserve">"При определении сметной стоимости строительства ресурсно-индексным методом, в случае отсутствия сметных цен строительных ресурсов в текущем уровне цен в ФГИС ЦС, применяются индексы, указанные в подпунктах "г" - "ж" настоящего пункта Методики. Сметная стоимость </w:t>
      </w:r>
      <w:r>
        <w:lastRenderedPageBreak/>
        <w:t>строительства базисно-индексным или ресурсно-индексным методами определяется с применением индексов изменения сметной стоимости, сведения о которых последними включены в ФРСН, в том числе:";</w:t>
      </w:r>
    </w:p>
    <w:p w:rsidR="003B65C3" w:rsidRDefault="003B65C3">
      <w:pPr>
        <w:pStyle w:val="ConsPlusNormal"/>
        <w:spacing w:before="200"/>
        <w:ind w:firstLine="540"/>
        <w:jc w:val="both"/>
      </w:pPr>
      <w:r>
        <w:t xml:space="preserve">б) в </w:t>
      </w:r>
      <w:hyperlink r:id="rId28">
        <w:r>
          <w:rPr>
            <w:color w:val="0000FF"/>
          </w:rPr>
          <w:t>подпункте "а"</w:t>
        </w:r>
      </w:hyperlink>
      <w:r>
        <w:t xml:space="preserve"> слова "материалов, изделий и конструкций" заменить словами "материальных ресурсов";</w:t>
      </w:r>
    </w:p>
    <w:p w:rsidR="003B65C3" w:rsidRDefault="003B65C3">
      <w:pPr>
        <w:pStyle w:val="ConsPlusNormal"/>
        <w:spacing w:before="200"/>
        <w:ind w:firstLine="540"/>
        <w:jc w:val="both"/>
      </w:pPr>
      <w:r>
        <w:t xml:space="preserve">в) </w:t>
      </w:r>
      <w:hyperlink r:id="rId29">
        <w:r>
          <w:rPr>
            <w:color w:val="0000FF"/>
          </w:rPr>
          <w:t>подпункт "г"</w:t>
        </w:r>
      </w:hyperlink>
      <w:r>
        <w:t xml:space="preserve"> изложить в следующей редакции:</w:t>
      </w:r>
    </w:p>
    <w:p w:rsidR="003B65C3" w:rsidRDefault="003B65C3">
      <w:pPr>
        <w:pStyle w:val="ConsPlusNormal"/>
        <w:spacing w:before="200"/>
        <w:ind w:firstLine="540"/>
        <w:jc w:val="both"/>
      </w:pPr>
      <w:r>
        <w:t>"г) индексы к сметной стоимости отдельных материальных ресурсов, оборудования, эксплуатации машин и механизмов или к стоимости однородных групп таких строительных ресурсов (далее - индексы к отдельным строительным ресурсам, индексы к группам строительных ресурсов).</w:t>
      </w:r>
    </w:p>
    <w:p w:rsidR="003B65C3" w:rsidRDefault="003B65C3">
      <w:pPr>
        <w:pStyle w:val="ConsPlusNormal"/>
        <w:spacing w:before="200"/>
        <w:ind w:firstLine="540"/>
        <w:jc w:val="both"/>
      </w:pPr>
      <w:r>
        <w:t xml:space="preserve">Номенклатура однородных групп строительных ресурсов определяется в составе сводной номенклатуры ресурсов-представителей и перечней специализированных ресурсов, формируемых в соответствии с </w:t>
      </w:r>
      <w:hyperlink r:id="rId30">
        <w:r>
          <w:rPr>
            <w:color w:val="0000FF"/>
          </w:rPr>
          <w:t>Постановлением</w:t>
        </w:r>
      </w:hyperlink>
      <w:r>
        <w:t xml:space="preserve"> N 1452.</w:t>
      </w:r>
    </w:p>
    <w:p w:rsidR="003B65C3" w:rsidRDefault="003B65C3">
      <w:pPr>
        <w:pStyle w:val="ConsPlusNormal"/>
        <w:spacing w:before="200"/>
        <w:ind w:firstLine="540"/>
        <w:jc w:val="both"/>
      </w:pPr>
      <w:r>
        <w:t>Номенклатура строительных ресурсов, входящих в однородные группы строительных ресурсов, определяется в составе ФССЦ, ФСЭМ;";</w:t>
      </w:r>
    </w:p>
    <w:p w:rsidR="003B65C3" w:rsidRDefault="003B65C3">
      <w:pPr>
        <w:pStyle w:val="ConsPlusNormal"/>
        <w:spacing w:before="200"/>
        <w:ind w:firstLine="540"/>
        <w:jc w:val="both"/>
      </w:pPr>
      <w:r>
        <w:t xml:space="preserve">г) </w:t>
      </w:r>
      <w:hyperlink r:id="rId31">
        <w:r>
          <w:rPr>
            <w:color w:val="0000FF"/>
          </w:rPr>
          <w:t>дополнить</w:t>
        </w:r>
      </w:hyperlink>
      <w:r>
        <w:t xml:space="preserve"> абзацем следующего содержания:</w:t>
      </w:r>
    </w:p>
    <w:p w:rsidR="003B65C3" w:rsidRDefault="003B65C3">
      <w:pPr>
        <w:pStyle w:val="ConsPlusNormal"/>
        <w:spacing w:before="200"/>
        <w:ind w:firstLine="540"/>
        <w:jc w:val="both"/>
      </w:pPr>
      <w:r>
        <w:t>"При определении сметной стоимости строительства базисно-индексным методом пересчет стоимости отдельных строительных ресурсов, величин накладных расходов и сметной прибыли из базисного в текущий уровень цен с применением индексов к СМР, используемых при пересчете сметной стоимости строительства в целом по объекту, а также индексов к элементам прямых затрат, рассчитываемых для применения к сметной стоимости эксплуатации машин и механизмов и к сметной стоимости материалов, не допускается.".</w:t>
      </w:r>
    </w:p>
    <w:p w:rsidR="003B65C3" w:rsidRDefault="003B65C3">
      <w:pPr>
        <w:pStyle w:val="ConsPlusNormal"/>
        <w:spacing w:before="200"/>
        <w:ind w:firstLine="540"/>
        <w:jc w:val="both"/>
      </w:pPr>
      <w:r>
        <w:t xml:space="preserve">9. </w:t>
      </w:r>
      <w:hyperlink r:id="rId32">
        <w:r>
          <w:rPr>
            <w:color w:val="0000FF"/>
          </w:rPr>
          <w:t>Пункт 12</w:t>
        </w:r>
      </w:hyperlink>
      <w:r>
        <w:t xml:space="preserve"> после слов "принятой в проектной и" дополнить словом "(или)".</w:t>
      </w:r>
    </w:p>
    <w:p w:rsidR="003B65C3" w:rsidRDefault="003B65C3">
      <w:pPr>
        <w:pStyle w:val="ConsPlusNormal"/>
        <w:spacing w:before="200"/>
        <w:ind w:firstLine="540"/>
        <w:jc w:val="both"/>
      </w:pPr>
      <w:r>
        <w:t xml:space="preserve">10. В </w:t>
      </w:r>
      <w:hyperlink r:id="rId33">
        <w:r>
          <w:rPr>
            <w:color w:val="0000FF"/>
          </w:rPr>
          <w:t>пункте 13</w:t>
        </w:r>
      </w:hyperlink>
      <w:r>
        <w:t>:</w:t>
      </w:r>
    </w:p>
    <w:p w:rsidR="003B65C3" w:rsidRDefault="003B65C3">
      <w:pPr>
        <w:pStyle w:val="ConsPlusNormal"/>
        <w:spacing w:before="200"/>
        <w:ind w:firstLine="540"/>
        <w:jc w:val="both"/>
      </w:pPr>
      <w:r>
        <w:t>а) после слов "о сметных ценах в" дополнить словами "базисном или";</w:t>
      </w:r>
    </w:p>
    <w:p w:rsidR="003B65C3" w:rsidRDefault="003B65C3">
      <w:pPr>
        <w:pStyle w:val="ConsPlusNormal"/>
        <w:spacing w:before="200"/>
        <w:ind w:firstLine="540"/>
        <w:jc w:val="both"/>
      </w:pPr>
      <w:r>
        <w:t>б) слова "материалы, изделия, конструкции (далее - материальные ресурсы)" заменить словами "материальные ресурсы".</w:t>
      </w:r>
    </w:p>
    <w:p w:rsidR="003B65C3" w:rsidRDefault="003B65C3">
      <w:pPr>
        <w:pStyle w:val="ConsPlusNormal"/>
        <w:spacing w:before="200"/>
        <w:ind w:firstLine="540"/>
        <w:jc w:val="both"/>
      </w:pPr>
      <w:r>
        <w:t xml:space="preserve">11. В </w:t>
      </w:r>
      <w:hyperlink r:id="rId34">
        <w:r>
          <w:rPr>
            <w:color w:val="0000FF"/>
          </w:rPr>
          <w:t>пункте 14</w:t>
        </w:r>
      </w:hyperlink>
      <w:r>
        <w:t>:</w:t>
      </w:r>
    </w:p>
    <w:p w:rsidR="003B65C3" w:rsidRDefault="003B65C3">
      <w:pPr>
        <w:pStyle w:val="ConsPlusNormal"/>
        <w:spacing w:before="200"/>
        <w:ind w:firstLine="540"/>
        <w:jc w:val="both"/>
      </w:pPr>
      <w:r>
        <w:t xml:space="preserve">а) в </w:t>
      </w:r>
      <w:hyperlink r:id="rId35">
        <w:r>
          <w:rPr>
            <w:color w:val="0000FF"/>
          </w:rPr>
          <w:t>абзаце первом</w:t>
        </w:r>
      </w:hyperlink>
      <w:r>
        <w:t xml:space="preserve"> слова "сеть "Интернет" заменить словами "сеть "Интернет")";</w:t>
      </w:r>
    </w:p>
    <w:p w:rsidR="003B65C3" w:rsidRDefault="003B65C3">
      <w:pPr>
        <w:pStyle w:val="ConsPlusNormal"/>
        <w:spacing w:before="200"/>
        <w:ind w:firstLine="540"/>
        <w:jc w:val="both"/>
      </w:pPr>
      <w:r>
        <w:t xml:space="preserve">б) </w:t>
      </w:r>
      <w:hyperlink r:id="rId36">
        <w:r>
          <w:rPr>
            <w:color w:val="0000FF"/>
          </w:rPr>
          <w:t>подпункт "а"</w:t>
        </w:r>
      </w:hyperlink>
      <w:r>
        <w:t xml:space="preserve"> изложить в следующей редакции:</w:t>
      </w:r>
    </w:p>
    <w:p w:rsidR="003B65C3" w:rsidRDefault="003B65C3">
      <w:pPr>
        <w:pStyle w:val="ConsPlusNormal"/>
        <w:spacing w:before="200"/>
        <w:ind w:firstLine="540"/>
        <w:jc w:val="both"/>
      </w:pPr>
      <w:r>
        <w:t>"а) материальных ресурсов и оборудования: копиями или оригиналами (при наличии) прейскурантов, коммерческих предложений, технико-коммерческих предложений (далее - ТКП), расчетно-калькуляционных цен (далее - РКЦ), цен офсетных контрактов, а также информацией, принятой по данным, размещенной в информационно-телекоммуникационной сети "Интернет", используемой при проведении конъюнктурного анализа;";</w:t>
      </w:r>
    </w:p>
    <w:p w:rsidR="003B65C3" w:rsidRDefault="003B65C3">
      <w:pPr>
        <w:pStyle w:val="ConsPlusNormal"/>
        <w:spacing w:before="200"/>
        <w:ind w:firstLine="540"/>
        <w:jc w:val="both"/>
      </w:pPr>
      <w:r>
        <w:t xml:space="preserve">в) в </w:t>
      </w:r>
      <w:hyperlink r:id="rId37">
        <w:r>
          <w:rPr>
            <w:color w:val="0000FF"/>
          </w:rPr>
          <w:t>подпункте "б"</w:t>
        </w:r>
      </w:hyperlink>
      <w:r>
        <w:t>:</w:t>
      </w:r>
    </w:p>
    <w:p w:rsidR="003B65C3" w:rsidRDefault="003B65C3">
      <w:pPr>
        <w:pStyle w:val="ConsPlusNormal"/>
        <w:spacing w:before="200"/>
        <w:ind w:firstLine="540"/>
        <w:jc w:val="both"/>
      </w:pPr>
      <w:r>
        <w:t xml:space="preserve">после </w:t>
      </w:r>
      <w:hyperlink r:id="rId38">
        <w:r>
          <w:rPr>
            <w:color w:val="0000FF"/>
          </w:rPr>
          <w:t>слов</w:t>
        </w:r>
      </w:hyperlink>
      <w:r>
        <w:t xml:space="preserve"> "в форме публичной оферты" дополнить словами ", коммерческих предложений";</w:t>
      </w:r>
    </w:p>
    <w:p w:rsidR="003B65C3" w:rsidRDefault="003B65C3">
      <w:pPr>
        <w:pStyle w:val="ConsPlusNormal"/>
        <w:spacing w:before="200"/>
        <w:ind w:firstLine="540"/>
        <w:jc w:val="both"/>
      </w:pPr>
      <w:r>
        <w:t xml:space="preserve">в </w:t>
      </w:r>
      <w:hyperlink r:id="rId39">
        <w:r>
          <w:rPr>
            <w:color w:val="0000FF"/>
          </w:rPr>
          <w:t>абзаце третьем</w:t>
        </w:r>
      </w:hyperlink>
      <w:r>
        <w:t xml:space="preserve"> слово "ближайших" исключить.</w:t>
      </w:r>
    </w:p>
    <w:p w:rsidR="003B65C3" w:rsidRDefault="003B65C3">
      <w:pPr>
        <w:pStyle w:val="ConsPlusNormal"/>
        <w:spacing w:before="200"/>
        <w:ind w:firstLine="540"/>
        <w:jc w:val="both"/>
      </w:pPr>
      <w:r>
        <w:t xml:space="preserve">12. </w:t>
      </w:r>
      <w:hyperlink r:id="rId40">
        <w:r>
          <w:rPr>
            <w:color w:val="0000FF"/>
          </w:rPr>
          <w:t>Пункты 15</w:t>
        </w:r>
      </w:hyperlink>
      <w:r>
        <w:t xml:space="preserve"> и </w:t>
      </w:r>
      <w:hyperlink r:id="rId41">
        <w:r>
          <w:rPr>
            <w:color w:val="0000FF"/>
          </w:rPr>
          <w:t>16</w:t>
        </w:r>
      </w:hyperlink>
      <w:r>
        <w:t xml:space="preserve"> изложить в следующей редакции:</w:t>
      </w:r>
    </w:p>
    <w:p w:rsidR="003B65C3" w:rsidRDefault="003B65C3">
      <w:pPr>
        <w:pStyle w:val="ConsPlusNormal"/>
        <w:spacing w:before="200"/>
        <w:ind w:firstLine="540"/>
        <w:jc w:val="both"/>
      </w:pPr>
      <w:r>
        <w:t xml:space="preserve">"15. В документах, обосновывающих стоимость в текущем уровне цен соответствующих материальных ресурсов, оборудования и отдельных видов работ и услуг, предоставляемых производителями (поставщиками) или формируемых на основании данных из открытых и (или) официальных источников, указанных в пункте 14 Методики, должна содержаться следующая информация: наименование производителя (поставщика), его идентификационный номер налогоплательщика (далее - ИНН), контактные данные, сайт в информационно-телекоммуникационной сети "Интернет" (при наличии), об исполнителе (исполнителях) (при </w:t>
      </w:r>
      <w:r>
        <w:lastRenderedPageBreak/>
        <w:t>наличии) такого обосновывающего документа с указанием фамилий и инициалов либо иных реквизитов, необходимых для идентификации этих лиц, а также о дате составления документа, дате и (или) сроках действия ценовых предложений, об учете (или не учете) в ценах отдельных затрат (в частности, на перевозку, шефмонтаж, шефналадку) и налога на добавленную стоимость (далее - НДС).</w:t>
      </w:r>
    </w:p>
    <w:p w:rsidR="003B65C3" w:rsidRDefault="003B65C3">
      <w:pPr>
        <w:pStyle w:val="ConsPlusNormal"/>
        <w:spacing w:before="200"/>
        <w:ind w:firstLine="540"/>
        <w:jc w:val="both"/>
      </w:pPr>
      <w:r>
        <w:t>16. Данные, указанные в пункте 15 Методики, отсутствующие в документах, обосновывающих стоимость в текущем уровне цен соответствующих материальных ресурсов, оборудования, отдельных видов работ и услуг, могут быть дополнены и подписаны уполномоченным лицом заказчика при оформлении обоснований результатов конъюнктурного анализа.".</w:t>
      </w:r>
    </w:p>
    <w:p w:rsidR="003B65C3" w:rsidRDefault="003B65C3">
      <w:pPr>
        <w:pStyle w:val="ConsPlusNormal"/>
        <w:spacing w:before="200"/>
        <w:ind w:firstLine="540"/>
        <w:jc w:val="both"/>
      </w:pPr>
      <w:r>
        <w:t xml:space="preserve">13. В </w:t>
      </w:r>
      <w:hyperlink r:id="rId42">
        <w:r>
          <w:rPr>
            <w:color w:val="0000FF"/>
          </w:rPr>
          <w:t>пункте 18</w:t>
        </w:r>
      </w:hyperlink>
      <w:r>
        <w:t>:</w:t>
      </w:r>
    </w:p>
    <w:p w:rsidR="003B65C3" w:rsidRDefault="003B65C3">
      <w:pPr>
        <w:pStyle w:val="ConsPlusNormal"/>
        <w:spacing w:before="200"/>
        <w:ind w:firstLine="540"/>
        <w:jc w:val="both"/>
      </w:pPr>
      <w:r>
        <w:t xml:space="preserve">а) в </w:t>
      </w:r>
      <w:hyperlink r:id="rId43">
        <w:r>
          <w:rPr>
            <w:color w:val="0000FF"/>
          </w:rPr>
          <w:t>подпункте "б"</w:t>
        </w:r>
      </w:hyperlink>
      <w:r>
        <w:t xml:space="preserve"> после слов "заготовительно-складские расходы" дополнить словами "(при наличии таких расходов)";</w:t>
      </w:r>
    </w:p>
    <w:p w:rsidR="003B65C3" w:rsidRDefault="003B65C3">
      <w:pPr>
        <w:pStyle w:val="ConsPlusNormal"/>
        <w:spacing w:before="200"/>
        <w:ind w:firstLine="540"/>
        <w:jc w:val="both"/>
      </w:pPr>
      <w:r>
        <w:t xml:space="preserve">б) в </w:t>
      </w:r>
      <w:hyperlink r:id="rId44">
        <w:r>
          <w:rPr>
            <w:color w:val="0000FF"/>
          </w:rPr>
          <w:t>подпункте "в"</w:t>
        </w:r>
      </w:hyperlink>
      <w:r>
        <w:t xml:space="preserve"> слова "данные среднемесячной заработной платы" заменить словами "данные о среднемесячной заработной плате".</w:t>
      </w:r>
    </w:p>
    <w:p w:rsidR="003B65C3" w:rsidRDefault="003B65C3">
      <w:pPr>
        <w:pStyle w:val="ConsPlusNormal"/>
        <w:spacing w:before="200"/>
        <w:ind w:firstLine="540"/>
        <w:jc w:val="both"/>
      </w:pPr>
      <w:r>
        <w:t xml:space="preserve">14. В </w:t>
      </w:r>
      <w:hyperlink r:id="rId45">
        <w:r>
          <w:rPr>
            <w:color w:val="0000FF"/>
          </w:rPr>
          <w:t>абзаце втором пункта 21</w:t>
        </w:r>
      </w:hyperlink>
      <w:r>
        <w:t xml:space="preserve"> слова "(при наличии" заменить словами "(при наличии)".</w:t>
      </w:r>
    </w:p>
    <w:p w:rsidR="003B65C3" w:rsidRDefault="003B65C3">
      <w:pPr>
        <w:pStyle w:val="ConsPlusNormal"/>
        <w:spacing w:before="200"/>
        <w:ind w:firstLine="540"/>
        <w:jc w:val="both"/>
      </w:pPr>
      <w:r>
        <w:t xml:space="preserve">15. В </w:t>
      </w:r>
      <w:hyperlink r:id="rId46">
        <w:r>
          <w:rPr>
            <w:color w:val="0000FF"/>
          </w:rPr>
          <w:t>пункте 22</w:t>
        </w:r>
      </w:hyperlink>
      <w:r>
        <w:t xml:space="preserve"> слова "на основании ТКП или РКЦ" исключить.</w:t>
      </w:r>
    </w:p>
    <w:p w:rsidR="003B65C3" w:rsidRDefault="003B65C3">
      <w:pPr>
        <w:pStyle w:val="ConsPlusNormal"/>
        <w:spacing w:before="200"/>
        <w:ind w:firstLine="540"/>
        <w:jc w:val="both"/>
      </w:pPr>
      <w:r>
        <w:t xml:space="preserve">16. </w:t>
      </w:r>
      <w:hyperlink r:id="rId47">
        <w:r>
          <w:rPr>
            <w:color w:val="0000FF"/>
          </w:rPr>
          <w:t>Пункт 23</w:t>
        </w:r>
      </w:hyperlink>
      <w:r>
        <w:t xml:space="preserve"> изложить в следующей редакции:</w:t>
      </w:r>
    </w:p>
    <w:p w:rsidR="003B65C3" w:rsidRDefault="003B65C3">
      <w:pPr>
        <w:pStyle w:val="ConsPlusNormal"/>
        <w:spacing w:before="200"/>
        <w:ind w:firstLine="540"/>
        <w:jc w:val="both"/>
      </w:pPr>
      <w:r>
        <w:t>"23. Материальным ресурсам и оборудованию, отпускная цена которых в текущем уровне цен определена в соответствии с положениями пунктов 13 - 21 Методики, присваивается код, состоящий из буквенного обозначения "ТЦ" и пяти групп цифр: первая группа цифр соответствует коду группы Классификатора строительных ресурсов (далее - КСР), состоящей из четырех групп цифр, к которой относится строительный ресурс, вторая - коду субъекта Российской Федерации, на территории которого находится производитель (поставщик), третья группа цифр содержит данные об ИНН производителя (поставщика), четвертая соответствует уровню ценовых показателей (в формате ДД.ММ.ГГГГ) в соответствии с обосновывающими отпускную цену документами, пятая группа цифр содержит указание на учет в отпускной цене затрат на перевозку строительного ресурса (01 - с учетом затрат на перевозку, 02 - без учета затрат на перевозку).".</w:t>
      </w:r>
    </w:p>
    <w:p w:rsidR="003B65C3" w:rsidRDefault="003B65C3">
      <w:pPr>
        <w:pStyle w:val="ConsPlusNormal"/>
        <w:spacing w:before="200"/>
        <w:ind w:firstLine="540"/>
        <w:jc w:val="both"/>
      </w:pPr>
      <w:r>
        <w:t xml:space="preserve">17. </w:t>
      </w:r>
      <w:hyperlink r:id="rId48">
        <w:r>
          <w:rPr>
            <w:color w:val="0000FF"/>
          </w:rPr>
          <w:t>Пункт 24</w:t>
        </w:r>
      </w:hyperlink>
      <w:r>
        <w:t xml:space="preserve"> Методики изложить в следующей редакции:</w:t>
      </w:r>
    </w:p>
    <w:p w:rsidR="003B65C3" w:rsidRDefault="003B65C3">
      <w:pPr>
        <w:pStyle w:val="ConsPlusNormal"/>
        <w:spacing w:before="200"/>
        <w:ind w:firstLine="540"/>
        <w:jc w:val="both"/>
      </w:pPr>
      <w:r>
        <w:t>"24. Вместо кода группы допускается указывать код раздела (части, книги) с указанием нулей в недостающих группах цифр, например, 64.4.00.00. Для материальных ресурсов и оборудования, не подлежащих включению в КСР, вместо кода группы указывается следующая комбинация цифр: 101 - для технологического оборудования, 102 - для материальных ресурсов индивидуального изготовления, 103 - для инженерного оборудования индивидуального изготовления, 104 - для производственного и хозяйственного инвентаря, в том числе мебели, 105 - для лабораторного оборудования, 106 - для транспортных средств, 107 - для инструмента, используемого в целях осуществления технологических процессов.".</w:t>
      </w:r>
    </w:p>
    <w:p w:rsidR="003B65C3" w:rsidRDefault="003B65C3">
      <w:pPr>
        <w:pStyle w:val="ConsPlusNormal"/>
        <w:spacing w:before="200"/>
        <w:ind w:firstLine="540"/>
        <w:jc w:val="both"/>
      </w:pPr>
      <w:r>
        <w:t xml:space="preserve">18. В </w:t>
      </w:r>
      <w:hyperlink r:id="rId49">
        <w:r>
          <w:rPr>
            <w:color w:val="0000FF"/>
          </w:rPr>
          <w:t>пункте 27</w:t>
        </w:r>
      </w:hyperlink>
      <w:r>
        <w:t xml:space="preserve"> слова "и являются ее неотъемлемыми частями" исключить.</w:t>
      </w:r>
    </w:p>
    <w:p w:rsidR="003B65C3" w:rsidRDefault="003B65C3">
      <w:pPr>
        <w:pStyle w:val="ConsPlusNormal"/>
        <w:spacing w:before="200"/>
        <w:ind w:firstLine="540"/>
        <w:jc w:val="both"/>
      </w:pPr>
      <w:r>
        <w:t xml:space="preserve">19. В </w:t>
      </w:r>
      <w:hyperlink r:id="rId50">
        <w:r>
          <w:rPr>
            <w:color w:val="0000FF"/>
          </w:rPr>
          <w:t>пункте 28</w:t>
        </w:r>
      </w:hyperlink>
      <w:r>
        <w:t>:</w:t>
      </w:r>
    </w:p>
    <w:p w:rsidR="003B65C3" w:rsidRDefault="003B65C3">
      <w:pPr>
        <w:pStyle w:val="ConsPlusNormal"/>
        <w:spacing w:before="200"/>
        <w:ind w:firstLine="540"/>
        <w:jc w:val="both"/>
      </w:pPr>
      <w:r>
        <w:t>слова "Выполнение расчетов и оформление сметной документации производится" заменить словами "Оформление сметных расчетов, пояснительной записки и ведомостей объемов работ выполняется";</w:t>
      </w:r>
    </w:p>
    <w:p w:rsidR="003B65C3" w:rsidRDefault="003B65C3">
      <w:pPr>
        <w:pStyle w:val="ConsPlusNormal"/>
        <w:spacing w:before="200"/>
        <w:ind w:firstLine="540"/>
        <w:jc w:val="both"/>
      </w:pPr>
      <w:r>
        <w:t>слова "ст. 4229" заменить словами "ст. 4229)".</w:t>
      </w:r>
    </w:p>
    <w:p w:rsidR="003B65C3" w:rsidRDefault="003B65C3">
      <w:pPr>
        <w:pStyle w:val="ConsPlusNormal"/>
        <w:spacing w:before="200"/>
        <w:ind w:firstLine="540"/>
        <w:jc w:val="both"/>
      </w:pPr>
      <w:r>
        <w:t xml:space="preserve">20. </w:t>
      </w:r>
      <w:hyperlink r:id="rId51">
        <w:r>
          <w:rPr>
            <w:color w:val="0000FF"/>
          </w:rPr>
          <w:t>Пункт 35</w:t>
        </w:r>
      </w:hyperlink>
      <w:r>
        <w:t xml:space="preserve"> слово "количества" заменить словами "объемов работ".</w:t>
      </w:r>
    </w:p>
    <w:p w:rsidR="003B65C3" w:rsidRDefault="003B65C3">
      <w:pPr>
        <w:pStyle w:val="ConsPlusNormal"/>
        <w:spacing w:before="200"/>
        <w:ind w:firstLine="540"/>
        <w:jc w:val="both"/>
      </w:pPr>
      <w:r>
        <w:t xml:space="preserve">21. В </w:t>
      </w:r>
      <w:hyperlink r:id="rId52">
        <w:r>
          <w:rPr>
            <w:color w:val="0000FF"/>
          </w:rPr>
          <w:t>пункте 37</w:t>
        </w:r>
      </w:hyperlink>
      <w:r>
        <w:t xml:space="preserve"> слово "сметные" заменить словом "сметных".</w:t>
      </w:r>
    </w:p>
    <w:p w:rsidR="003B65C3" w:rsidRDefault="003B65C3">
      <w:pPr>
        <w:pStyle w:val="ConsPlusNormal"/>
        <w:spacing w:before="200"/>
        <w:ind w:firstLine="540"/>
        <w:jc w:val="both"/>
      </w:pPr>
      <w:r>
        <w:t xml:space="preserve">22. </w:t>
      </w:r>
      <w:hyperlink r:id="rId53">
        <w:r>
          <w:rPr>
            <w:color w:val="0000FF"/>
          </w:rPr>
          <w:t>Пункт 38</w:t>
        </w:r>
      </w:hyperlink>
      <w:r>
        <w:t xml:space="preserve"> дополнить абзацем следующего содержания:</w:t>
      </w:r>
    </w:p>
    <w:p w:rsidR="003B65C3" w:rsidRDefault="003B65C3">
      <w:pPr>
        <w:pStyle w:val="ConsPlusNormal"/>
        <w:spacing w:before="200"/>
        <w:ind w:firstLine="540"/>
        <w:jc w:val="both"/>
      </w:pPr>
      <w:r>
        <w:t xml:space="preserve">"Калькулирование отдельных видов работ, отсутствующих в ФЕР, ФЕРр, ФЕРм, ФЕРмр и ФЕРп, до перехода на ресурсно-индексный метод выполняется в сметных расчетах на отдельные </w:t>
      </w:r>
      <w:r>
        <w:lastRenderedPageBreak/>
        <w:t>виды затрат в соответствии с положениями подпункта "б" пункта 10 Методики с последующим включением сметной стоимости оплаты труда рабочих, материальных ресурсов и оборудования, эксплуатации машин и механизмов (включая оплату труда машинистов), определенной в базисном уровне цен по состоянию на 1 января 2000 г., в соответствующие строки отдельных позиций локальных сметных расчетов (смет), составляемых по рекомендуемым образцам, приведенным в Приложении N 2 к Методике.".</w:t>
      </w:r>
    </w:p>
    <w:p w:rsidR="003B65C3" w:rsidRDefault="003B65C3">
      <w:pPr>
        <w:pStyle w:val="ConsPlusNormal"/>
        <w:spacing w:before="200"/>
        <w:ind w:firstLine="540"/>
        <w:jc w:val="both"/>
      </w:pPr>
      <w:r>
        <w:t xml:space="preserve">23. </w:t>
      </w:r>
      <w:hyperlink r:id="rId54">
        <w:r>
          <w:rPr>
            <w:color w:val="0000FF"/>
          </w:rPr>
          <w:t>Пункт 42</w:t>
        </w:r>
      </w:hyperlink>
      <w:r>
        <w:t xml:space="preserve"> изложить в следующей редакции:</w:t>
      </w:r>
    </w:p>
    <w:p w:rsidR="003B65C3" w:rsidRDefault="003B65C3">
      <w:pPr>
        <w:pStyle w:val="ConsPlusNormal"/>
        <w:spacing w:before="200"/>
        <w:ind w:firstLine="540"/>
        <w:jc w:val="both"/>
      </w:pPr>
      <w:r>
        <w:t>"42. Результаты вычислений (построчные) и итоговые данные указываются в локальных сметных расчетах (сметах), в сметных расчетах на отдельные виды затрат в рублях с округлением до двух знаков после запятой (до копеек), в объектных сметных расчетах (сметах), сводном сметном расчете стоимости строительства и сводке затрат - в тысячах рублей с округлением до двух знаков после запятой.".</w:t>
      </w:r>
    </w:p>
    <w:p w:rsidR="003B65C3" w:rsidRDefault="003B65C3">
      <w:pPr>
        <w:pStyle w:val="ConsPlusNormal"/>
        <w:spacing w:before="200"/>
        <w:ind w:firstLine="540"/>
        <w:jc w:val="both"/>
      </w:pPr>
      <w:r>
        <w:t xml:space="preserve">24. В </w:t>
      </w:r>
      <w:hyperlink r:id="rId55">
        <w:r>
          <w:rPr>
            <w:color w:val="0000FF"/>
          </w:rPr>
          <w:t>пункте 45</w:t>
        </w:r>
      </w:hyperlink>
      <w:r>
        <w:t>:</w:t>
      </w:r>
    </w:p>
    <w:p w:rsidR="003B65C3" w:rsidRDefault="003B65C3">
      <w:pPr>
        <w:pStyle w:val="ConsPlusNormal"/>
        <w:spacing w:before="200"/>
        <w:ind w:firstLine="540"/>
        <w:jc w:val="both"/>
      </w:pPr>
      <w:r>
        <w:t xml:space="preserve">а) после </w:t>
      </w:r>
      <w:hyperlink r:id="rId56">
        <w:r>
          <w:rPr>
            <w:color w:val="0000FF"/>
          </w:rPr>
          <w:t>слов</w:t>
        </w:r>
      </w:hyperlink>
      <w:r>
        <w:t xml:space="preserve"> "регистрационный N 55869)" дополнить словами "(далее - Методика N 326/пр)";</w:t>
      </w:r>
    </w:p>
    <w:p w:rsidR="003B65C3" w:rsidRDefault="003B65C3">
      <w:pPr>
        <w:pStyle w:val="ConsPlusNormal"/>
        <w:spacing w:before="200"/>
        <w:ind w:firstLine="540"/>
        <w:jc w:val="both"/>
      </w:pPr>
      <w:r>
        <w:t xml:space="preserve">б) </w:t>
      </w:r>
      <w:hyperlink r:id="rId57">
        <w:r>
          <w:rPr>
            <w:color w:val="0000FF"/>
          </w:rPr>
          <w:t>подпункт "б"</w:t>
        </w:r>
      </w:hyperlink>
      <w:r>
        <w:t xml:space="preserve"> изложить в следующей редакции:</w:t>
      </w:r>
    </w:p>
    <w:p w:rsidR="003B65C3" w:rsidRDefault="003B65C3">
      <w:pPr>
        <w:pStyle w:val="ConsPlusNormal"/>
        <w:spacing w:before="200"/>
        <w:ind w:firstLine="540"/>
        <w:jc w:val="both"/>
      </w:pPr>
      <w:r>
        <w:t xml:space="preserve">"б) индексы к элементам прямых затрат применяются в порядке, аналогичном порядку применения индексов к СМР, установленному </w:t>
      </w:r>
      <w:hyperlink r:id="rId58">
        <w:r>
          <w:rPr>
            <w:color w:val="0000FF"/>
          </w:rPr>
          <w:t>пунктами 5</w:t>
        </w:r>
      </w:hyperlink>
      <w:r>
        <w:t xml:space="preserve">, </w:t>
      </w:r>
      <w:hyperlink r:id="rId59">
        <w:r>
          <w:rPr>
            <w:color w:val="0000FF"/>
          </w:rPr>
          <w:t>5.1</w:t>
        </w:r>
      </w:hyperlink>
      <w:r>
        <w:t xml:space="preserve">, </w:t>
      </w:r>
      <w:hyperlink r:id="rId60">
        <w:r>
          <w:rPr>
            <w:color w:val="0000FF"/>
          </w:rPr>
          <w:t>5.2</w:t>
        </w:r>
      </w:hyperlink>
      <w:r>
        <w:t xml:space="preserve">, </w:t>
      </w:r>
      <w:hyperlink r:id="rId61">
        <w:r>
          <w:rPr>
            <w:color w:val="0000FF"/>
          </w:rPr>
          <w:t>5.5</w:t>
        </w:r>
      </w:hyperlink>
      <w:r>
        <w:t xml:space="preserve">, </w:t>
      </w:r>
      <w:hyperlink r:id="rId62">
        <w:r>
          <w:rPr>
            <w:color w:val="0000FF"/>
          </w:rPr>
          <w:t>5.6</w:t>
        </w:r>
      </w:hyperlink>
      <w:r>
        <w:t xml:space="preserve">, </w:t>
      </w:r>
      <w:hyperlink r:id="rId63">
        <w:r>
          <w:rPr>
            <w:color w:val="0000FF"/>
          </w:rPr>
          <w:t>6</w:t>
        </w:r>
      </w:hyperlink>
      <w:r>
        <w:t xml:space="preserve">, </w:t>
      </w:r>
      <w:hyperlink r:id="rId64">
        <w:r>
          <w:rPr>
            <w:color w:val="0000FF"/>
          </w:rPr>
          <w:t>6.1</w:t>
        </w:r>
      </w:hyperlink>
      <w:r>
        <w:t xml:space="preserve"> и </w:t>
      </w:r>
      <w:hyperlink r:id="rId65">
        <w:r>
          <w:rPr>
            <w:color w:val="0000FF"/>
          </w:rPr>
          <w:t>6.2</w:t>
        </w:r>
      </w:hyperlink>
      <w:r>
        <w:t xml:space="preserve"> Методики N 326/пр:</w:t>
      </w:r>
    </w:p>
    <w:p w:rsidR="003B65C3" w:rsidRDefault="003B65C3">
      <w:pPr>
        <w:pStyle w:val="ConsPlusNormal"/>
        <w:spacing w:before="200"/>
        <w:ind w:firstLine="540"/>
        <w:jc w:val="both"/>
      </w:pPr>
      <w:r>
        <w:t>к итоговым стоимостным показателям элементов прямых затрат в целом по ЛСР (ЛС) - сметной стоимости эксплуатации машин и механизмов (в том числе оплате труда машинистов) и сметной стоимости материальных ресурсов;</w:t>
      </w:r>
    </w:p>
    <w:p w:rsidR="003B65C3" w:rsidRDefault="003B65C3">
      <w:pPr>
        <w:pStyle w:val="ConsPlusNormal"/>
        <w:spacing w:before="200"/>
        <w:ind w:firstLine="540"/>
        <w:jc w:val="both"/>
      </w:pPr>
      <w:r>
        <w:t>к итоговым стоимостным показателям элементов прямых затрат по каждой расценке и (или) позиции, включенной в ЛСР (ЛС), - к сметной стоимости оплаты труда, сметной стоимости затрат на перевозку грузов для строительства и затрат на погрузочно-разгрузочные работы;";</w:t>
      </w:r>
    </w:p>
    <w:p w:rsidR="003B65C3" w:rsidRDefault="003B65C3">
      <w:pPr>
        <w:pStyle w:val="ConsPlusNormal"/>
        <w:spacing w:before="200"/>
        <w:ind w:firstLine="540"/>
        <w:jc w:val="both"/>
      </w:pPr>
      <w:r>
        <w:t xml:space="preserve">в) </w:t>
      </w:r>
      <w:hyperlink r:id="rId66">
        <w:r>
          <w:rPr>
            <w:color w:val="0000FF"/>
          </w:rPr>
          <w:t>подпункт "е"</w:t>
        </w:r>
      </w:hyperlink>
      <w:r>
        <w:t xml:space="preserve"> изложить в следующей редакции:</w:t>
      </w:r>
    </w:p>
    <w:p w:rsidR="003B65C3" w:rsidRDefault="003B65C3">
      <w:pPr>
        <w:pStyle w:val="ConsPlusNormal"/>
        <w:spacing w:before="200"/>
        <w:ind w:firstLine="540"/>
        <w:jc w:val="both"/>
      </w:pPr>
      <w:r>
        <w:t>"е) индексы на перевозку применяются к сметной стоимости затрат на перевозку грузов для строительства автомобильным транспортом, в том числе на дополнительное расстояние сверх учтенного сметными ценами на материальные ресурсы и оборудование, в соответствии с типом автотранспортных средств по каждой позиции ЛСР (ЛС).</w:t>
      </w:r>
    </w:p>
    <w:p w:rsidR="003B65C3" w:rsidRDefault="003B65C3">
      <w:pPr>
        <w:pStyle w:val="ConsPlusNormal"/>
        <w:spacing w:before="200"/>
        <w:ind w:firstLine="540"/>
        <w:jc w:val="both"/>
      </w:pPr>
      <w:r>
        <w:t>Затраты на перевозку грузов для строительства автомобильным транспортом, в том числе на дополнительное расстояние сверх учтенного сметными ценами на материальные ресурсы и оборудование, при отсутствии индексов на перевозку, определяются в текущем уровне цен с использованием индекса к СМР, а при его отсутствии - рассчитываемого для применения к сметной стоимости эксплуатации машин и механизмов.</w:t>
      </w:r>
    </w:p>
    <w:p w:rsidR="003B65C3" w:rsidRDefault="003B65C3">
      <w:pPr>
        <w:pStyle w:val="ConsPlusNormal"/>
        <w:spacing w:before="200"/>
        <w:ind w:firstLine="540"/>
        <w:jc w:val="both"/>
      </w:pPr>
      <w:r>
        <w:t>Затраты на погрузочно-разгрузочные работы определяются в текущем уровне цен по каждой позиции ЛСР (ЛС) с использованием индекса к СМР, а при его отсутствии - рассчитываемого для применения к сметной стоимости эксплуатации машин и механизмов.</w:t>
      </w:r>
    </w:p>
    <w:p w:rsidR="003B65C3" w:rsidRDefault="003B65C3">
      <w:pPr>
        <w:pStyle w:val="ConsPlusNormal"/>
        <w:spacing w:before="200"/>
        <w:ind w:firstLine="540"/>
        <w:jc w:val="both"/>
      </w:pPr>
      <w:r>
        <w:t>Определение затрат на перевозку грузов для строительства отдельными видами транспорта, учитываемых в сметной документации по данным конъюнктурного анализа, в базисном уровне цен выполняется обратным счетом путем деления текущей стоимости таких затрат на индекс к СМР, а при его отсутствии - рассчитываемого для применения к сметной стоимости эксплуатации машин и механизмов.".</w:t>
      </w:r>
    </w:p>
    <w:p w:rsidR="003B65C3" w:rsidRDefault="003B65C3">
      <w:pPr>
        <w:pStyle w:val="ConsPlusNormal"/>
        <w:spacing w:before="200"/>
        <w:ind w:firstLine="540"/>
        <w:jc w:val="both"/>
      </w:pPr>
      <w:r>
        <w:t xml:space="preserve">25. </w:t>
      </w:r>
      <w:hyperlink r:id="rId67">
        <w:r>
          <w:rPr>
            <w:color w:val="0000FF"/>
          </w:rPr>
          <w:t>Дополнить</w:t>
        </w:r>
      </w:hyperlink>
      <w:r>
        <w:t xml:space="preserve"> пунктом 52.1 следующего содержания:</w:t>
      </w:r>
    </w:p>
    <w:p w:rsidR="003B65C3" w:rsidRDefault="003B65C3">
      <w:pPr>
        <w:pStyle w:val="ConsPlusNormal"/>
        <w:spacing w:before="200"/>
        <w:ind w:firstLine="540"/>
        <w:jc w:val="both"/>
      </w:pPr>
      <w:r>
        <w:t>"52.1. При определении дополнительных затрат на перевозку грузов для строительства автомобильным транспортом в горной местности сверх расстояния, учтенного сметными ценами на материальные ресурсы и оборудование и индексами изменения сметной стоимости, при составлении локального сметного расчета (сметы) к сметным ценам на перевозку грузов для строительства автомобильным транспортом по состоянию на 1 января 2000 г. применяются следующие коэффициенты:</w:t>
      </w:r>
    </w:p>
    <w:p w:rsidR="003B65C3" w:rsidRDefault="003B65C3">
      <w:pPr>
        <w:pStyle w:val="ConsPlusNormal"/>
        <w:spacing w:before="200"/>
        <w:ind w:firstLine="540"/>
        <w:jc w:val="both"/>
      </w:pPr>
      <w:r>
        <w:lastRenderedPageBreak/>
        <w:t>а) на высоте свыше 1500 до 2500 м над уровнем моря - 1,25;</w:t>
      </w:r>
    </w:p>
    <w:p w:rsidR="003B65C3" w:rsidRDefault="003B65C3">
      <w:pPr>
        <w:pStyle w:val="ConsPlusNormal"/>
        <w:spacing w:before="200"/>
        <w:ind w:firstLine="540"/>
        <w:jc w:val="both"/>
      </w:pPr>
      <w:r>
        <w:t>б) на высоте свыше 2500 до 3000 м над уровнем моря - 1,35;</w:t>
      </w:r>
    </w:p>
    <w:p w:rsidR="003B65C3" w:rsidRDefault="003B65C3">
      <w:pPr>
        <w:pStyle w:val="ConsPlusNormal"/>
        <w:spacing w:before="200"/>
        <w:ind w:firstLine="540"/>
        <w:jc w:val="both"/>
      </w:pPr>
      <w:r>
        <w:t>в) на высоте свыше 3000 м над уровнем моря - 1,50.".</w:t>
      </w:r>
    </w:p>
    <w:p w:rsidR="003B65C3" w:rsidRDefault="003B65C3">
      <w:pPr>
        <w:pStyle w:val="ConsPlusNormal"/>
        <w:spacing w:before="200"/>
        <w:ind w:firstLine="540"/>
        <w:jc w:val="both"/>
      </w:pPr>
      <w:r>
        <w:t xml:space="preserve">26. </w:t>
      </w:r>
      <w:hyperlink r:id="rId68">
        <w:r>
          <w:rPr>
            <w:color w:val="0000FF"/>
          </w:rPr>
          <w:t>Дополнить</w:t>
        </w:r>
      </w:hyperlink>
      <w:r>
        <w:t xml:space="preserve"> пунктом 53.1 следующего содержания:</w:t>
      </w:r>
    </w:p>
    <w:p w:rsidR="003B65C3" w:rsidRDefault="003B65C3">
      <w:pPr>
        <w:pStyle w:val="ConsPlusNormal"/>
        <w:spacing w:before="200"/>
        <w:ind w:firstLine="540"/>
        <w:jc w:val="both"/>
      </w:pPr>
      <w:r>
        <w:t>"53.1. В целях применения коэффициентов, приведенных в Приложении N 10 к Методике, при обосновании применения указанных коэффициентов в проектной документации учитывается, что:</w:t>
      </w:r>
    </w:p>
    <w:p w:rsidR="003B65C3" w:rsidRDefault="003B65C3">
      <w:pPr>
        <w:pStyle w:val="ConsPlusNormal"/>
        <w:spacing w:before="200"/>
        <w:ind w:firstLine="540"/>
        <w:jc w:val="both"/>
      </w:pPr>
      <w:r>
        <w:t xml:space="preserve">а) вредные условия труда определяются в соответствии со </w:t>
      </w:r>
      <w:hyperlink r:id="rId69">
        <w:r>
          <w:rPr>
            <w:color w:val="0000FF"/>
          </w:rPr>
          <w:t>статьей 14</w:t>
        </w:r>
      </w:hyperlink>
      <w:r>
        <w:t xml:space="preserve"> Федерального закона от 28 декабря 2013 г. N 426-ФЗ "О специальной оценке условий труда" (Собрание законодательства Российской Федерации, 2013, N 52, ст. 6991; 2016, N 18, ст. 2512);</w:t>
      </w:r>
    </w:p>
    <w:p w:rsidR="003B65C3" w:rsidRDefault="003B65C3">
      <w:pPr>
        <w:pStyle w:val="ConsPlusNormal"/>
        <w:spacing w:before="200"/>
        <w:ind w:firstLine="540"/>
        <w:jc w:val="both"/>
      </w:pPr>
      <w:r>
        <w:t xml:space="preserve">б) охранные зоны вдоль воздушных линий электропередачи определяются в соответствии с </w:t>
      </w:r>
      <w:hyperlink r:id="rId70">
        <w:r>
          <w:rPr>
            <w:color w:val="0000FF"/>
          </w:rPr>
          <w:t>подпунктом "а"</w:t>
        </w:r>
      </w:hyperlink>
      <w:r>
        <w:t xml:space="preserve"> приложения к 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 постановлением Правительства Российской Федерации от 24 февраля 2009 г. N 160 (Собрание законодательства Российской Федерации, 2009, N 10, ст. 1220);</w:t>
      </w:r>
    </w:p>
    <w:p w:rsidR="003B65C3" w:rsidRDefault="003B65C3">
      <w:pPr>
        <w:pStyle w:val="ConsPlusNormal"/>
        <w:spacing w:before="200"/>
        <w:ind w:firstLine="540"/>
        <w:jc w:val="both"/>
      </w:pPr>
      <w:r>
        <w:t>в) стесненные условия населенных пунктов определяются наличием трех из перечисленных факторов: интенсивное движение городского транспорта и пешеходов в непосредственной близости (в пределах 50 м) от зоны производства работ; сети подземных коммуникаций, подлежащие перекладке или подвеске; расположение объектов капитального строительства и сохраняемых зеленых насаждений в непосредственной близости (в пределах 50 м) от зоны производства работ; стесненные условия или невозможность складирования материалов; ограничение поворота стрелы грузоподъемного крана в соответствии с данными проекта организации строительства;</w:t>
      </w:r>
    </w:p>
    <w:p w:rsidR="003B65C3" w:rsidRDefault="003B65C3">
      <w:pPr>
        <w:pStyle w:val="ConsPlusNormal"/>
        <w:spacing w:before="200"/>
        <w:ind w:firstLine="540"/>
        <w:jc w:val="both"/>
      </w:pPr>
      <w:r>
        <w:t>г) к работам, выполняемым в подземных условиях, в том числе относятся монтажные и демонтажные работы систем инженерно-технического обеспечения, выполняемые после устройства перекрытия при строительстве тоннелей и метрополитенов открытым способом (тоннели, сооружения, устройства и станционные помещения, находящиеся ниже уровня первой ступени эскалатора (лестничного марша) наземного вестибюля станции, и сам вестибюль станции (с тоннелями, сооружениями, устройствами и станционными помещениями), вход в который расположен в подземном (подуличном) переходе);</w:t>
      </w:r>
    </w:p>
    <w:p w:rsidR="003B65C3" w:rsidRDefault="003B65C3">
      <w:pPr>
        <w:pStyle w:val="ConsPlusNormal"/>
        <w:spacing w:before="200"/>
        <w:ind w:firstLine="540"/>
        <w:jc w:val="both"/>
      </w:pPr>
      <w:r>
        <w:t>д) эксплуатируемыми объектами капитального строительства являются объекты, введенные в эксплуатацию;</w:t>
      </w:r>
    </w:p>
    <w:p w:rsidR="003B65C3" w:rsidRDefault="003B65C3">
      <w:pPr>
        <w:pStyle w:val="ConsPlusNormal"/>
        <w:spacing w:before="200"/>
        <w:ind w:firstLine="540"/>
        <w:jc w:val="both"/>
      </w:pPr>
      <w:r>
        <w:t>е) к рабочим процессам относятся производственные процессы на предприятиях и в организациях различных видов деятельности (производственного и непроизводственного назначения);</w:t>
      </w:r>
    </w:p>
    <w:p w:rsidR="003B65C3" w:rsidRDefault="003B65C3">
      <w:pPr>
        <w:pStyle w:val="ConsPlusNormal"/>
        <w:spacing w:before="200"/>
        <w:ind w:firstLine="540"/>
        <w:jc w:val="both"/>
      </w:pPr>
      <w:r>
        <w:t>ж) к кровлям средней сложности относятся кровли с прямолинейными поверхностями (шатровые, вальмовые, вальмовые с переломом скатов и мансардные, полувальмовые, с фонарем, четырехщипцовые, а также кровли Г- и Т-образного очертания в плане, складчатые, кровли совмещенные с уклоном свыше 10%) или кровли с количеством скатов от трех до пяти. К сложным кровлям относятся также кровли с криволинейными поверхностями (куполообразные, сводчатые, конусообразные, сферические, шпилеобразные, крыши с крестовым сводом) или кровли с количеством скатов более пяти.".</w:t>
      </w:r>
    </w:p>
    <w:p w:rsidR="003B65C3" w:rsidRDefault="003B65C3">
      <w:pPr>
        <w:pStyle w:val="ConsPlusNormal"/>
        <w:spacing w:before="200"/>
        <w:ind w:firstLine="540"/>
        <w:jc w:val="both"/>
      </w:pPr>
      <w:r>
        <w:t xml:space="preserve">27. </w:t>
      </w:r>
      <w:hyperlink r:id="rId71">
        <w:r>
          <w:rPr>
            <w:color w:val="0000FF"/>
          </w:rPr>
          <w:t>Дополнить</w:t>
        </w:r>
      </w:hyperlink>
      <w:r>
        <w:t xml:space="preserve"> пунктом 60.1 следующего содержания:</w:t>
      </w:r>
    </w:p>
    <w:p w:rsidR="003B65C3" w:rsidRDefault="003B65C3">
      <w:pPr>
        <w:pStyle w:val="ConsPlusNormal"/>
        <w:spacing w:before="200"/>
        <w:ind w:firstLine="540"/>
        <w:jc w:val="both"/>
      </w:pPr>
      <w:r>
        <w:t>"60.1. При разработке локальных сметных расчетов (смет) на строительство объектов обороны и безопасности, особо опасных, технически сложных и уникальных объектов, включая линейные объекты капитального строительства, для которых в ФГИС ЦС отсутствуют утвержденные в установленном порядке среднемесячные размеры оплаты труда рабочего первого разряда, занятого в строительной отрасли, учитывающие отраслевую специфику, применяются поправочные коэффициенты к показателям оплаты труда рабочих и машинистов в размере 1,25.".</w:t>
      </w:r>
    </w:p>
    <w:p w:rsidR="003B65C3" w:rsidRDefault="003B65C3">
      <w:pPr>
        <w:pStyle w:val="ConsPlusNormal"/>
        <w:spacing w:before="200"/>
        <w:ind w:firstLine="540"/>
        <w:jc w:val="both"/>
      </w:pPr>
      <w:r>
        <w:t xml:space="preserve">28. В </w:t>
      </w:r>
      <w:hyperlink r:id="rId72">
        <w:r>
          <w:rPr>
            <w:color w:val="0000FF"/>
          </w:rPr>
          <w:t>пункте 61</w:t>
        </w:r>
      </w:hyperlink>
      <w:r>
        <w:t xml:space="preserve"> слова "пункте 58" заменить словами "пунктах 58 и 60.1".</w:t>
      </w:r>
    </w:p>
    <w:p w:rsidR="003B65C3" w:rsidRDefault="003B65C3">
      <w:pPr>
        <w:pStyle w:val="ConsPlusNormal"/>
        <w:spacing w:before="200"/>
        <w:ind w:firstLine="540"/>
        <w:jc w:val="both"/>
      </w:pPr>
      <w:r>
        <w:t xml:space="preserve">29. </w:t>
      </w:r>
      <w:hyperlink r:id="rId73">
        <w:r>
          <w:rPr>
            <w:color w:val="0000FF"/>
          </w:rPr>
          <w:t>Пункт 62</w:t>
        </w:r>
      </w:hyperlink>
      <w:r>
        <w:t xml:space="preserve"> после слов "строительных конструкций и оборудования," дополнить словами "а также оборачиваемых материалов и конструкций (при соответствующем указании в разделе "Общие </w:t>
      </w:r>
      <w:r>
        <w:lastRenderedPageBreak/>
        <w:t>положения" сборников сметных норм (единичных расценок),".</w:t>
      </w:r>
    </w:p>
    <w:p w:rsidR="003B65C3" w:rsidRDefault="003B65C3">
      <w:pPr>
        <w:pStyle w:val="ConsPlusNormal"/>
        <w:spacing w:before="200"/>
        <w:ind w:firstLine="540"/>
        <w:jc w:val="both"/>
      </w:pPr>
      <w:r>
        <w:t xml:space="preserve">30. </w:t>
      </w:r>
      <w:hyperlink r:id="rId74">
        <w:r>
          <w:rPr>
            <w:color w:val="0000FF"/>
          </w:rPr>
          <w:t>Пункты 63</w:t>
        </w:r>
      </w:hyperlink>
      <w:r>
        <w:t xml:space="preserve"> и </w:t>
      </w:r>
      <w:hyperlink r:id="rId75">
        <w:r>
          <w:rPr>
            <w:color w:val="0000FF"/>
          </w:rPr>
          <w:t>64</w:t>
        </w:r>
      </w:hyperlink>
      <w:r>
        <w:t xml:space="preserve"> изложить в следующей редакции:</w:t>
      </w:r>
    </w:p>
    <w:p w:rsidR="003B65C3" w:rsidRDefault="003B65C3">
      <w:pPr>
        <w:pStyle w:val="ConsPlusNormal"/>
        <w:spacing w:before="200"/>
        <w:ind w:firstLine="540"/>
        <w:jc w:val="both"/>
      </w:pPr>
      <w:r>
        <w:t>"63. При соответствующем обосновании в проектной и (или) иной технической документацией при определении дополнительных затрат на перевозку грузов для строительства автомобильным транспортом сверх расстояния, учтенного сметными ценами на материальные ресурсы и оборудование и индексами изменения сметной стоимости, при составлении локального сметного расчета (сметы) затраты на перевозку грузов для строительства, учтенные сметными ценами и индексами изменения сметной стоимости, исключаются, а затраты на перевозку грузов для строительства на расстояние, указанное в проектной и (или) иной технической документации, включаются с учетом объема перевозимых грузов.</w:t>
      </w:r>
    </w:p>
    <w:p w:rsidR="003B65C3" w:rsidRDefault="003B65C3">
      <w:pPr>
        <w:pStyle w:val="ConsPlusNormal"/>
        <w:spacing w:before="200"/>
        <w:ind w:firstLine="540"/>
        <w:jc w:val="both"/>
      </w:pPr>
      <w:r>
        <w:t>Затраты на перевозку грузов для строительства на дополнительное расстояние, а также на погрузочно-разгрузочные работы в случаях, предусмотренных сметными нормативами, сведения о которых включены в ФРСН, приводятся в локальных сметных расчетах (сметах) отдельными строками с одновременным указанием кода строительного ресурса, к которому относятся указанные затраты. Дополнительные затраты на перевозку, а также на погрузо-разгрузочные работы материальных ресурсов в локальных расчетах (сметах) относятся к сметной стоимости материалов. Дополнительные затраты на перевозку и погрузочно-разгрузочные работы оборудования в локальных расчетах (сметах) включаются в сметную стоимость оборудования.</w:t>
      </w:r>
    </w:p>
    <w:p w:rsidR="003B65C3" w:rsidRDefault="003B65C3">
      <w:pPr>
        <w:pStyle w:val="ConsPlusNormal"/>
        <w:spacing w:before="200"/>
        <w:ind w:firstLine="540"/>
        <w:jc w:val="both"/>
      </w:pPr>
      <w:r>
        <w:t>64. Сметная стоимость перебазировки машин с базы механизации на строительную площадку и обратно со строительной площадки на базу механизации, по которым данные затраты не включены в сметную цену эксплуатации машин и механизмов, но обоснованы проектной и (или) иной технической документацией, учитывается дополнительно отдельной строкой в главе 9 "Прочие работы и затраты" сводного сметного расчета (графы 7 и 8). Указанные затраты определяются на основании расчета, выполненного в соответствии со сметными нормативами, сведения о которых включены в ФРСН.".</w:t>
      </w:r>
    </w:p>
    <w:p w:rsidR="003B65C3" w:rsidRDefault="003B65C3">
      <w:pPr>
        <w:pStyle w:val="ConsPlusNormal"/>
        <w:spacing w:before="200"/>
        <w:ind w:firstLine="540"/>
        <w:jc w:val="both"/>
      </w:pPr>
      <w:r>
        <w:t xml:space="preserve">31. </w:t>
      </w:r>
      <w:hyperlink r:id="rId76">
        <w:r>
          <w:rPr>
            <w:color w:val="0000FF"/>
          </w:rPr>
          <w:t>Пункт 65</w:t>
        </w:r>
      </w:hyperlink>
      <w:r>
        <w:t xml:space="preserve"> после слов "сведения о которых включены в ФРСН" дополнить словами "либо в соответствии с положениями и размерами, указанными в разделах "Общие положения" и "Приложения" сметных норм, единичных расценок".</w:t>
      </w:r>
    </w:p>
    <w:p w:rsidR="003B65C3" w:rsidRDefault="003B65C3">
      <w:pPr>
        <w:pStyle w:val="ConsPlusNormal"/>
        <w:spacing w:before="200"/>
        <w:ind w:firstLine="540"/>
        <w:jc w:val="both"/>
      </w:pPr>
      <w:r>
        <w:t xml:space="preserve">32. </w:t>
      </w:r>
      <w:hyperlink r:id="rId77">
        <w:r>
          <w:rPr>
            <w:color w:val="0000FF"/>
          </w:rPr>
          <w:t>Пункт 71</w:t>
        </w:r>
      </w:hyperlink>
      <w:r>
        <w:t xml:space="preserve"> изложить в следующей редакции:</w:t>
      </w:r>
    </w:p>
    <w:p w:rsidR="003B65C3" w:rsidRDefault="003B65C3">
      <w:pPr>
        <w:pStyle w:val="ConsPlusNormal"/>
        <w:spacing w:before="200"/>
        <w:ind w:firstLine="540"/>
        <w:jc w:val="both"/>
      </w:pPr>
      <w:r>
        <w:t>"71. В случае, если проектной документацией предусмотрено применение годных для повторного использования (ранее использованных один и более раз) материальных ресурсов, их стоимость в текущем уровне цен определяется заказчиком с учетом оценки возможного повторного использования, в размерах, не превышающих сметные цены соответствующих новых материальных ресурсов в текущем уровне цен, с учетом степени их износа на основании локальных нормативных актов, утвержденных заказчиком.".</w:t>
      </w:r>
    </w:p>
    <w:p w:rsidR="003B65C3" w:rsidRDefault="003B65C3">
      <w:pPr>
        <w:pStyle w:val="ConsPlusNormal"/>
        <w:spacing w:before="200"/>
        <w:ind w:firstLine="540"/>
        <w:jc w:val="both"/>
      </w:pPr>
      <w:r>
        <w:t xml:space="preserve">33. </w:t>
      </w:r>
      <w:hyperlink r:id="rId78">
        <w:r>
          <w:rPr>
            <w:color w:val="0000FF"/>
          </w:rPr>
          <w:t>Абзац первый пункта 73</w:t>
        </w:r>
      </w:hyperlink>
      <w:r>
        <w:t xml:space="preserve"> после слов "энергетической системы России" дополнить словами ", относимая на стоимость материальных ресурсов".</w:t>
      </w:r>
    </w:p>
    <w:p w:rsidR="003B65C3" w:rsidRDefault="003B65C3">
      <w:pPr>
        <w:pStyle w:val="ConsPlusNormal"/>
        <w:spacing w:before="200"/>
        <w:ind w:firstLine="540"/>
        <w:jc w:val="both"/>
      </w:pPr>
      <w:r>
        <w:t xml:space="preserve">34. </w:t>
      </w:r>
      <w:hyperlink r:id="rId79">
        <w:r>
          <w:rPr>
            <w:color w:val="0000FF"/>
          </w:rPr>
          <w:t>Пункт 74</w:t>
        </w:r>
      </w:hyperlink>
      <w:r>
        <w:t xml:space="preserve"> после слов "учитываются в локальных сметных расчетах дополнительно" дополнить словами "отдельной строкой".</w:t>
      </w:r>
    </w:p>
    <w:p w:rsidR="003B65C3" w:rsidRDefault="003B65C3">
      <w:pPr>
        <w:pStyle w:val="ConsPlusNormal"/>
        <w:spacing w:before="200"/>
        <w:ind w:firstLine="540"/>
        <w:jc w:val="both"/>
      </w:pPr>
      <w:r>
        <w:t xml:space="preserve">35. </w:t>
      </w:r>
      <w:hyperlink r:id="rId80">
        <w:r>
          <w:rPr>
            <w:color w:val="0000FF"/>
          </w:rPr>
          <w:t>Пункты 77</w:t>
        </w:r>
      </w:hyperlink>
      <w:r>
        <w:t xml:space="preserve"> и </w:t>
      </w:r>
      <w:hyperlink r:id="rId81">
        <w:r>
          <w:rPr>
            <w:color w:val="0000FF"/>
          </w:rPr>
          <w:t>78</w:t>
        </w:r>
      </w:hyperlink>
      <w:r>
        <w:t xml:space="preserve"> изложить в следующей редакции:</w:t>
      </w:r>
    </w:p>
    <w:p w:rsidR="003B65C3" w:rsidRDefault="003B65C3">
      <w:pPr>
        <w:pStyle w:val="ConsPlusNormal"/>
        <w:spacing w:before="200"/>
        <w:ind w:firstLine="540"/>
        <w:jc w:val="both"/>
      </w:pPr>
      <w:r>
        <w:t>"77. В локальных сметных расчетах по каждой позиции приводятся итоговые данные составляющих сметных прямых затрат, оборудования, накладных расходов и сметной прибыли.</w:t>
      </w:r>
    </w:p>
    <w:p w:rsidR="003B65C3" w:rsidRDefault="003B65C3">
      <w:pPr>
        <w:pStyle w:val="ConsPlusNormal"/>
        <w:spacing w:before="200"/>
        <w:ind w:firstLine="540"/>
        <w:jc w:val="both"/>
      </w:pPr>
      <w:r>
        <w:t>78. Итоги по разделам и по локальному сметному расчету (смете) включают данные о сметной стоимости прямых затрат, включая затраты на перевозку, накладных расходов, сметной прибыли, оборудования и суммарные итоги по разделу (смете), при этом сметная стоимость материальных ресурсов и оборудования, определенная на основании конъюнктурного анализа в соответствии с пунктами 13 - 22 Методики, указывается дополнительно отдельно.".</w:t>
      </w:r>
    </w:p>
    <w:p w:rsidR="003B65C3" w:rsidRDefault="003B65C3">
      <w:pPr>
        <w:pStyle w:val="ConsPlusNormal"/>
        <w:spacing w:before="200"/>
        <w:ind w:firstLine="540"/>
        <w:jc w:val="both"/>
      </w:pPr>
      <w:r>
        <w:t xml:space="preserve">36. В </w:t>
      </w:r>
      <w:hyperlink r:id="rId82">
        <w:r>
          <w:rPr>
            <w:color w:val="0000FF"/>
          </w:rPr>
          <w:t>пункте 79</w:t>
        </w:r>
      </w:hyperlink>
      <w:r>
        <w:t>:</w:t>
      </w:r>
    </w:p>
    <w:p w:rsidR="003B65C3" w:rsidRDefault="003B65C3">
      <w:pPr>
        <w:pStyle w:val="ConsPlusNormal"/>
        <w:spacing w:before="200"/>
        <w:ind w:firstLine="540"/>
        <w:jc w:val="both"/>
      </w:pPr>
      <w:r>
        <w:t xml:space="preserve">а) в </w:t>
      </w:r>
      <w:hyperlink r:id="rId83">
        <w:r>
          <w:rPr>
            <w:color w:val="0000FF"/>
          </w:rPr>
          <w:t>абзаце пятом</w:t>
        </w:r>
      </w:hyperlink>
      <w:r>
        <w:t xml:space="preserve"> показатель "СЩ</w:t>
      </w:r>
      <w:r>
        <w:rPr>
          <w:vertAlign w:val="subscript"/>
        </w:rPr>
        <w:t>Гк</w:t>
      </w:r>
      <w:r>
        <w:t xml:space="preserve">" заменить показателем </w:t>
      </w:r>
      <w:r>
        <w:rPr>
          <w:noProof/>
          <w:position w:val="-8"/>
        </w:rPr>
        <w:drawing>
          <wp:inline distT="0" distB="0" distL="0" distR="0">
            <wp:extent cx="5238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t>;</w:t>
      </w:r>
    </w:p>
    <w:p w:rsidR="003B65C3" w:rsidRDefault="003B65C3">
      <w:pPr>
        <w:pStyle w:val="ConsPlusNormal"/>
        <w:spacing w:before="200"/>
        <w:ind w:firstLine="540"/>
        <w:jc w:val="both"/>
      </w:pPr>
      <w:r>
        <w:lastRenderedPageBreak/>
        <w:t xml:space="preserve">б) в </w:t>
      </w:r>
      <w:hyperlink r:id="rId85">
        <w:r>
          <w:rPr>
            <w:color w:val="0000FF"/>
          </w:rPr>
          <w:t>абзаце седьмом</w:t>
        </w:r>
      </w:hyperlink>
      <w:r>
        <w:t xml:space="preserve"> символ "+" заменить символом </w:t>
      </w:r>
      <w:r>
        <w:rPr>
          <w:noProof/>
          <w:position w:val="-2"/>
        </w:rPr>
        <w:drawing>
          <wp:inline distT="0" distB="0" distL="0" distR="0">
            <wp:extent cx="266700" cy="1619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r>
        <w:t>.</w:t>
      </w:r>
    </w:p>
    <w:p w:rsidR="003B65C3" w:rsidRDefault="003B65C3">
      <w:pPr>
        <w:pStyle w:val="ConsPlusNormal"/>
        <w:spacing w:before="200"/>
        <w:ind w:firstLine="540"/>
        <w:jc w:val="both"/>
      </w:pPr>
      <w:r>
        <w:t xml:space="preserve">37. </w:t>
      </w:r>
      <w:hyperlink r:id="rId87">
        <w:r>
          <w:rPr>
            <w:color w:val="0000FF"/>
          </w:rPr>
          <w:t>Абзац четвертый пункта 80</w:t>
        </w:r>
      </w:hyperlink>
      <w:r>
        <w:t xml:space="preserve"> изложить в следующей редакции:</w:t>
      </w:r>
    </w:p>
    <w:p w:rsidR="003B65C3" w:rsidRDefault="003B65C3">
      <w:pPr>
        <w:pStyle w:val="ConsPlusNormal"/>
        <w:spacing w:before="200"/>
        <w:ind w:firstLine="540"/>
        <w:jc w:val="both"/>
      </w:pPr>
      <w:r>
        <w:t>"Размер средств на оплату труда машинистов (ОТм</w:t>
      </w:r>
      <w:r>
        <w:rPr>
          <w:vertAlign w:val="subscript"/>
        </w:rPr>
        <w:t>тек</w:t>
      </w:r>
      <w:r>
        <w:t>) определяется по формуле (1.1):</w:t>
      </w:r>
    </w:p>
    <w:p w:rsidR="003B65C3" w:rsidRDefault="003B65C3">
      <w:pPr>
        <w:pStyle w:val="ConsPlusNormal"/>
        <w:jc w:val="both"/>
      </w:pPr>
    </w:p>
    <w:p w:rsidR="003B65C3" w:rsidRDefault="003B65C3">
      <w:pPr>
        <w:pStyle w:val="ConsPlusNormal"/>
        <w:jc w:val="center"/>
      </w:pPr>
      <w:r>
        <w:rPr>
          <w:noProof/>
          <w:position w:val="-23"/>
        </w:rPr>
        <w:drawing>
          <wp:inline distT="0" distB="0" distL="0" distR="0">
            <wp:extent cx="1933575" cy="4286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933575" cy="428625"/>
                    </a:xfrm>
                    <a:prstGeom prst="rect">
                      <a:avLst/>
                    </a:prstGeom>
                    <a:noFill/>
                    <a:ln>
                      <a:noFill/>
                    </a:ln>
                  </pic:spPr>
                </pic:pic>
              </a:graphicData>
            </a:graphic>
          </wp:inline>
        </w:drawing>
      </w:r>
      <w:r>
        <w:t xml:space="preserve"> (1.1),</w:t>
      </w:r>
    </w:p>
    <w:p w:rsidR="003B65C3" w:rsidRDefault="003B65C3">
      <w:pPr>
        <w:pStyle w:val="ConsPlusNormal"/>
        <w:jc w:val="both"/>
      </w:pPr>
    </w:p>
    <w:p w:rsidR="003B65C3" w:rsidRDefault="003B65C3">
      <w:pPr>
        <w:pStyle w:val="ConsPlusNormal"/>
        <w:ind w:firstLine="540"/>
        <w:jc w:val="both"/>
      </w:pPr>
      <w:r>
        <w:t>где:</w:t>
      </w:r>
    </w:p>
    <w:p w:rsidR="003B65C3" w:rsidRDefault="003B65C3">
      <w:pPr>
        <w:pStyle w:val="ConsPlusNormal"/>
        <w:spacing w:before="200"/>
        <w:ind w:firstLine="540"/>
        <w:jc w:val="both"/>
      </w:pPr>
      <w:r>
        <w:t>ЗТ</w:t>
      </w:r>
      <w:r>
        <w:rPr>
          <w:vertAlign w:val="subscript"/>
        </w:rPr>
        <w:t>ki</w:t>
      </w:r>
      <w:r>
        <w:t xml:space="preserve"> - затраты труда машиниста по каждой k-ой машине на измеритель сметной нормы по i-ой сметной норме, чел.-ч;</w:t>
      </w:r>
    </w:p>
    <w:p w:rsidR="003B65C3" w:rsidRDefault="003B65C3">
      <w:pPr>
        <w:pStyle w:val="ConsPlusNormal"/>
        <w:spacing w:before="200"/>
        <w:ind w:firstLine="540"/>
        <w:jc w:val="both"/>
      </w:pPr>
      <w:r>
        <w:t>СЦ</w:t>
      </w:r>
      <w:r>
        <w:rPr>
          <w:vertAlign w:val="subscript"/>
        </w:rPr>
        <w:t>k</w:t>
      </w:r>
      <w:r>
        <w:t xml:space="preserve"> - сметная цена на затраты труда машиниста соответствующего среднего разряда по каждой k-ой машине в текущем уровне цен, руб./чел.-ч;</w:t>
      </w:r>
    </w:p>
    <w:p w:rsidR="003B65C3" w:rsidRDefault="003B65C3">
      <w:pPr>
        <w:pStyle w:val="ConsPlusNormal"/>
        <w:spacing w:before="200"/>
        <w:ind w:firstLine="540"/>
        <w:jc w:val="both"/>
      </w:pPr>
      <w:r>
        <w:t>V</w:t>
      </w:r>
      <w:r>
        <w:rPr>
          <w:vertAlign w:val="subscript"/>
        </w:rPr>
        <w:t>i</w:t>
      </w:r>
      <w:r>
        <w:t xml:space="preserve"> - объем работ по i-ой сметной норме в соответствии с ее измерителем;</w:t>
      </w:r>
    </w:p>
    <w:p w:rsidR="003B65C3" w:rsidRDefault="003B65C3">
      <w:pPr>
        <w:pStyle w:val="ConsPlusNormal"/>
        <w:jc w:val="both"/>
      </w:pPr>
    </w:p>
    <w:p w:rsidR="003B65C3" w:rsidRDefault="003B65C3">
      <w:pPr>
        <w:pStyle w:val="ConsPlusNormal"/>
        <w:ind w:firstLine="540"/>
        <w:jc w:val="both"/>
      </w:pPr>
      <w:r>
        <w:rPr>
          <w:noProof/>
          <w:position w:val="-2"/>
        </w:rPr>
        <w:drawing>
          <wp:inline distT="0" distB="0" distL="0" distR="0">
            <wp:extent cx="466725" cy="1619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66725" cy="161925"/>
                    </a:xfrm>
                    <a:prstGeom prst="rect">
                      <a:avLst/>
                    </a:prstGeom>
                    <a:noFill/>
                    <a:ln>
                      <a:noFill/>
                    </a:ln>
                  </pic:spPr>
                </pic:pic>
              </a:graphicData>
            </a:graphic>
          </wp:inline>
        </w:drawing>
      </w:r>
      <w:r>
        <w:t>, где:</w:t>
      </w:r>
    </w:p>
    <w:p w:rsidR="003B65C3" w:rsidRDefault="003B65C3">
      <w:pPr>
        <w:pStyle w:val="ConsPlusNormal"/>
        <w:jc w:val="both"/>
      </w:pPr>
    </w:p>
    <w:p w:rsidR="003B65C3" w:rsidRDefault="003B65C3">
      <w:pPr>
        <w:pStyle w:val="ConsPlusNormal"/>
        <w:ind w:firstLine="540"/>
        <w:jc w:val="both"/>
      </w:pPr>
      <w:r>
        <w:t>I - количество сметных норм в локальном сметном расчете (смете);</w:t>
      </w:r>
    </w:p>
    <w:p w:rsidR="003B65C3" w:rsidRDefault="003B65C3">
      <w:pPr>
        <w:pStyle w:val="ConsPlusNormal"/>
        <w:jc w:val="both"/>
      </w:pPr>
    </w:p>
    <w:p w:rsidR="003B65C3" w:rsidRDefault="003B65C3">
      <w:pPr>
        <w:pStyle w:val="ConsPlusNormal"/>
        <w:ind w:firstLine="540"/>
        <w:jc w:val="both"/>
      </w:pPr>
      <w:r>
        <w:rPr>
          <w:noProof/>
          <w:position w:val="-2"/>
        </w:rPr>
        <w:drawing>
          <wp:inline distT="0" distB="0" distL="0" distR="0">
            <wp:extent cx="581025" cy="1619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81025" cy="161925"/>
                    </a:xfrm>
                    <a:prstGeom prst="rect">
                      <a:avLst/>
                    </a:prstGeom>
                    <a:noFill/>
                    <a:ln>
                      <a:noFill/>
                    </a:ln>
                  </pic:spPr>
                </pic:pic>
              </a:graphicData>
            </a:graphic>
          </wp:inline>
        </w:drawing>
      </w:r>
      <w:r>
        <w:t>, где:</w:t>
      </w:r>
    </w:p>
    <w:p w:rsidR="003B65C3" w:rsidRDefault="003B65C3">
      <w:pPr>
        <w:pStyle w:val="ConsPlusNormal"/>
        <w:jc w:val="both"/>
      </w:pPr>
    </w:p>
    <w:p w:rsidR="003B65C3" w:rsidRDefault="003B65C3">
      <w:pPr>
        <w:pStyle w:val="ConsPlusNormal"/>
        <w:ind w:firstLine="540"/>
        <w:jc w:val="both"/>
      </w:pPr>
      <w:r>
        <w:t>K - количество машин в i-ой сметной норме.".</w:t>
      </w:r>
    </w:p>
    <w:p w:rsidR="003B65C3" w:rsidRDefault="003B65C3">
      <w:pPr>
        <w:pStyle w:val="ConsPlusNormal"/>
        <w:spacing w:before="200"/>
        <w:ind w:firstLine="540"/>
        <w:jc w:val="both"/>
      </w:pPr>
      <w:r>
        <w:t xml:space="preserve">38. В </w:t>
      </w:r>
      <w:hyperlink r:id="rId91">
        <w:r>
          <w:rPr>
            <w:color w:val="0000FF"/>
          </w:rPr>
          <w:t>пункте 81</w:t>
        </w:r>
      </w:hyperlink>
      <w:r>
        <w:t>:</w:t>
      </w:r>
    </w:p>
    <w:p w:rsidR="003B65C3" w:rsidRDefault="003B65C3">
      <w:pPr>
        <w:pStyle w:val="ConsPlusNormal"/>
        <w:spacing w:before="200"/>
        <w:ind w:firstLine="540"/>
        <w:jc w:val="both"/>
      </w:pPr>
      <w:r>
        <w:t xml:space="preserve">а) в </w:t>
      </w:r>
      <w:hyperlink r:id="rId92">
        <w:r>
          <w:rPr>
            <w:color w:val="0000FF"/>
          </w:rPr>
          <w:t>абзаце пятом</w:t>
        </w:r>
      </w:hyperlink>
      <w:r>
        <w:t xml:space="preserve"> показатель "СЦэмк</w:t>
      </w:r>
      <w:r>
        <w:rPr>
          <w:vertAlign w:val="subscript"/>
        </w:rPr>
        <w:t>ек</w:t>
      </w:r>
      <w:r>
        <w:t xml:space="preserve">" заменить показателем </w:t>
      </w:r>
      <w:r>
        <w:rPr>
          <w:noProof/>
          <w:position w:val="-8"/>
        </w:rPr>
        <w:drawing>
          <wp:inline distT="0" distB="0" distL="0" distR="0">
            <wp:extent cx="647700"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47700" cy="238125"/>
                    </a:xfrm>
                    <a:prstGeom prst="rect">
                      <a:avLst/>
                    </a:prstGeom>
                    <a:noFill/>
                    <a:ln>
                      <a:noFill/>
                    </a:ln>
                  </pic:spPr>
                </pic:pic>
              </a:graphicData>
            </a:graphic>
          </wp:inline>
        </w:drawing>
      </w:r>
      <w:r>
        <w:t>;</w:t>
      </w:r>
    </w:p>
    <w:p w:rsidR="003B65C3" w:rsidRDefault="003B65C3">
      <w:pPr>
        <w:pStyle w:val="ConsPlusNormal"/>
        <w:spacing w:before="200"/>
        <w:ind w:firstLine="540"/>
        <w:jc w:val="both"/>
      </w:pPr>
      <w:r>
        <w:t xml:space="preserve">б) в </w:t>
      </w:r>
      <w:hyperlink r:id="rId94">
        <w:r>
          <w:rPr>
            <w:color w:val="0000FF"/>
          </w:rPr>
          <w:t>абзаце шестом</w:t>
        </w:r>
      </w:hyperlink>
      <w:r>
        <w:t xml:space="preserve"> символ "+" заменить на символ </w:t>
      </w:r>
      <w:r>
        <w:rPr>
          <w:noProof/>
          <w:position w:val="-2"/>
        </w:rPr>
        <w:drawing>
          <wp:inline distT="0" distB="0" distL="0" distR="0">
            <wp:extent cx="266700" cy="1619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r>
        <w:t>.</w:t>
      </w:r>
    </w:p>
    <w:p w:rsidR="003B65C3" w:rsidRDefault="003B65C3">
      <w:pPr>
        <w:pStyle w:val="ConsPlusNormal"/>
        <w:spacing w:before="200"/>
        <w:ind w:firstLine="540"/>
        <w:jc w:val="both"/>
      </w:pPr>
      <w:r>
        <w:t xml:space="preserve">39. </w:t>
      </w:r>
      <w:hyperlink r:id="rId95">
        <w:r>
          <w:rPr>
            <w:color w:val="0000FF"/>
          </w:rPr>
          <w:t>Абзац шестой пункта 82</w:t>
        </w:r>
      </w:hyperlink>
      <w:r>
        <w:t xml:space="preserve"> изложить в следующей редакции:</w:t>
      </w:r>
    </w:p>
    <w:p w:rsidR="003B65C3" w:rsidRDefault="003B65C3">
      <w:pPr>
        <w:pStyle w:val="ConsPlusNormal"/>
        <w:spacing w:before="200"/>
        <w:ind w:firstLine="540"/>
        <w:jc w:val="both"/>
      </w:pPr>
      <w:r>
        <w:t>"В случаях, когда проектной и (или) иной технической документацией обосновано применение грузоподъемного крана, технические характеристики которого отличаются от учтенных сметными нормами в связи с отличием и технологических и организационных схем производства работ, используемых при строительстве (реконструкции) объекта капитального строительства по сравнению с учтенными при разработке сметных норм, в сметной документации допускается корректировка таких сметных норм и (или) разработанных на их основе единичных расценок в части замены крана, если это предусмотрено положениями разделов соответствующих сборников сметных норм. При обосновании проектной и (или) иной технической документацией время эксплуатации машин и механизмов и (или) оплата труда машинистов определяются с применением коэффициентов, учитывающих усложняющие факторы и условия производства работ, в соответствии с положениями пунктов 52 - 61 Методики.".</w:t>
      </w:r>
    </w:p>
    <w:p w:rsidR="003B65C3" w:rsidRDefault="003B65C3">
      <w:pPr>
        <w:pStyle w:val="ConsPlusNormal"/>
        <w:spacing w:before="200"/>
        <w:ind w:firstLine="540"/>
        <w:jc w:val="both"/>
      </w:pPr>
      <w:r>
        <w:t xml:space="preserve">40. </w:t>
      </w:r>
      <w:hyperlink r:id="rId96">
        <w:r>
          <w:rPr>
            <w:color w:val="0000FF"/>
          </w:rPr>
          <w:t>Пункт 83</w:t>
        </w:r>
      </w:hyperlink>
      <w:r>
        <w:t xml:space="preserve"> изложить в следующей редакции:</w:t>
      </w:r>
    </w:p>
    <w:p w:rsidR="003B65C3" w:rsidRDefault="003B65C3">
      <w:pPr>
        <w:pStyle w:val="ConsPlusNormal"/>
        <w:spacing w:before="200"/>
        <w:ind w:firstLine="540"/>
        <w:jc w:val="both"/>
      </w:pPr>
      <w:r>
        <w:t xml:space="preserve">"83. Сметные цены на эксплуатацию машин и механизмов </w:t>
      </w:r>
      <w:r>
        <w:rPr>
          <w:noProof/>
          <w:position w:val="-8"/>
        </w:rPr>
        <w:drawing>
          <wp:inline distT="0" distB="0" distL="0" distR="0">
            <wp:extent cx="676275"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t xml:space="preserve"> определяются на основании данных ФГИС ЦС. При этом, сметные цены на эксплуатацию несерийных строительных машин в текущем уровне цен (С</w:t>
      </w:r>
      <w:r>
        <w:rPr>
          <w:vertAlign w:val="subscript"/>
        </w:rPr>
        <w:t>маш.р</w:t>
      </w:r>
      <w:r>
        <w:t>) определяются по формуле (3.1):</w:t>
      </w:r>
    </w:p>
    <w:p w:rsidR="003B65C3" w:rsidRDefault="003B65C3">
      <w:pPr>
        <w:pStyle w:val="ConsPlusNormal"/>
        <w:jc w:val="both"/>
      </w:pPr>
    </w:p>
    <w:p w:rsidR="003B65C3" w:rsidRDefault="003B65C3">
      <w:pPr>
        <w:pStyle w:val="ConsPlusNormal"/>
        <w:jc w:val="center"/>
      </w:pPr>
      <w:r>
        <w:rPr>
          <w:noProof/>
          <w:position w:val="-23"/>
        </w:rPr>
        <w:drawing>
          <wp:inline distT="0" distB="0" distL="0" distR="0">
            <wp:extent cx="752475" cy="4286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r>
        <w:t xml:space="preserve"> (3.1),</w:t>
      </w:r>
    </w:p>
    <w:p w:rsidR="003B65C3" w:rsidRDefault="003B65C3">
      <w:pPr>
        <w:pStyle w:val="ConsPlusNormal"/>
        <w:jc w:val="both"/>
      </w:pPr>
    </w:p>
    <w:p w:rsidR="003B65C3" w:rsidRDefault="003B65C3">
      <w:pPr>
        <w:pStyle w:val="ConsPlusNormal"/>
        <w:ind w:firstLine="540"/>
        <w:jc w:val="both"/>
      </w:pPr>
      <w:r>
        <w:t>где:</w:t>
      </w:r>
    </w:p>
    <w:p w:rsidR="003B65C3" w:rsidRDefault="003B65C3">
      <w:pPr>
        <w:pStyle w:val="ConsPlusNormal"/>
        <w:spacing w:before="200"/>
        <w:ind w:firstLine="540"/>
        <w:jc w:val="both"/>
      </w:pPr>
      <w:r>
        <w:t>Ц</w:t>
      </w:r>
      <w:r>
        <w:rPr>
          <w:vertAlign w:val="subscript"/>
        </w:rPr>
        <w:t>а</w:t>
      </w:r>
      <w:r>
        <w:t xml:space="preserve"> - суточная арендная плата за временное пользование несерийными строительными машинами, определяемая по коммерческим предложениям, полученным от юридических лиц, оказывающих услуги по предоставлению в аренду несерийных строительных машин </w:t>
      </w:r>
      <w:r>
        <w:lastRenderedPageBreak/>
        <w:t>(арендодатели). При этом, размер суточной арендной платы, если он не выделен отдельно в коммерческом предложении, определяется путем деления полной стоимости аренды на срок аренды в сутках, руб. в сутки;</w:t>
      </w:r>
    </w:p>
    <w:p w:rsidR="003B65C3" w:rsidRDefault="003B65C3">
      <w:pPr>
        <w:pStyle w:val="ConsPlusNormal"/>
        <w:spacing w:before="200"/>
        <w:ind w:firstLine="540"/>
        <w:jc w:val="both"/>
      </w:pPr>
      <w:r>
        <w:t>Т</w:t>
      </w:r>
      <w:r>
        <w:rPr>
          <w:vertAlign w:val="subscript"/>
        </w:rPr>
        <w:t>с</w:t>
      </w:r>
      <w:r>
        <w:t xml:space="preserve"> - продолжительность работы несерийной строительной машины в соответствии в ПОС, часов в сутки.</w:t>
      </w:r>
    </w:p>
    <w:p w:rsidR="003B65C3" w:rsidRDefault="003B65C3">
      <w:pPr>
        <w:pStyle w:val="ConsPlusNormal"/>
        <w:spacing w:before="200"/>
        <w:ind w:firstLine="540"/>
        <w:jc w:val="both"/>
      </w:pPr>
      <w:r>
        <w:t>В коммерческих предложениях на аренду несерийных строительных машин учитываются следующие затраты:</w:t>
      </w:r>
    </w:p>
    <w:p w:rsidR="003B65C3" w:rsidRDefault="003B65C3">
      <w:pPr>
        <w:pStyle w:val="ConsPlusNormal"/>
        <w:spacing w:before="200"/>
        <w:ind w:firstLine="540"/>
        <w:jc w:val="both"/>
      </w:pPr>
      <w:r>
        <w:t>а) арендная плата за временное пользование несерийными строительными машинами (далее - арендная плата), определяемая как минимальное значение арендной платы по коммерческим предложениям, полученным от арендодателей;</w:t>
      </w:r>
    </w:p>
    <w:p w:rsidR="003B65C3" w:rsidRDefault="003B65C3">
      <w:pPr>
        <w:pStyle w:val="ConsPlusNormal"/>
        <w:spacing w:before="200"/>
        <w:ind w:firstLine="540"/>
        <w:jc w:val="both"/>
      </w:pPr>
      <w:r>
        <w:t>б) затраты на техническое обслуживание (в том числе стоимость комплекта запасных частей на весь срок аренды). В тех случаях, когда затраты на техническое обслуживание не учтены арендной платой, они определяются на основании коммерческих предложений, полученных от юридических лиц, оказывающих соответствующие услуги;</w:t>
      </w:r>
    </w:p>
    <w:p w:rsidR="003B65C3" w:rsidRDefault="003B65C3">
      <w:pPr>
        <w:pStyle w:val="ConsPlusNormal"/>
        <w:spacing w:before="200"/>
        <w:ind w:firstLine="540"/>
        <w:jc w:val="both"/>
      </w:pPr>
      <w:r>
        <w:t>в) затраты на оплату труда машинистов (в том числе инженерно-технических работников). В тех случаях, когда затраты на оплату труда машинистов не учтены арендной платой, данные затраты определяются на основании коммерческих предложений, полученных от юридических лиц, оказывающих соответствующие услуги. При этом, коммерческие предложения должны учитывать все затраты, связанные с обеспечением пребывания машинистов на объекте строительства;</w:t>
      </w:r>
    </w:p>
    <w:p w:rsidR="003B65C3" w:rsidRDefault="003B65C3">
      <w:pPr>
        <w:pStyle w:val="ConsPlusNormal"/>
        <w:spacing w:before="200"/>
        <w:ind w:firstLine="540"/>
        <w:jc w:val="both"/>
      </w:pPr>
      <w:r>
        <w:t>г) затраты на перебазировку. В тех случаях, когда затраты на перебазировку не учтены арендной платой, данные затраты определяются на основании коммерческих предложений, полученных от юридических лиц, оказывающих соответствующие услуги.</w:t>
      </w:r>
    </w:p>
    <w:p w:rsidR="003B65C3" w:rsidRDefault="003B65C3">
      <w:pPr>
        <w:pStyle w:val="ConsPlusNormal"/>
        <w:spacing w:before="200"/>
        <w:ind w:firstLine="540"/>
        <w:jc w:val="both"/>
      </w:pPr>
      <w:r>
        <w:t>Указанные затраты могут быть учтены единым коммерческим предложением вместе с затратами на приведение несерийных строительных машин в рабочее состояние и разборку при перебазировке;</w:t>
      </w:r>
    </w:p>
    <w:p w:rsidR="003B65C3" w:rsidRDefault="003B65C3">
      <w:pPr>
        <w:pStyle w:val="ConsPlusNormal"/>
        <w:spacing w:before="200"/>
        <w:ind w:firstLine="540"/>
        <w:jc w:val="both"/>
      </w:pPr>
      <w:r>
        <w:t>д) затраты на приведение несерийных строительных машин в рабочее состояние и разборку при перебазировке. В тех случаях, когда затраты на приведение в рабочее состояние и разборку несерийных строительных машин при их перебазировке не учтены арендной платой, данные затраты определяются на основании коммерческих предложений, полученных от юридических лиц, оказывающих соответствующие услуги.</w:t>
      </w:r>
    </w:p>
    <w:p w:rsidR="003B65C3" w:rsidRDefault="003B65C3">
      <w:pPr>
        <w:pStyle w:val="ConsPlusNormal"/>
        <w:spacing w:before="200"/>
        <w:ind w:firstLine="540"/>
        <w:jc w:val="both"/>
      </w:pPr>
      <w:r>
        <w:t>Указанные затраты могут быть учтены единым коммерческим предложением вместе с затратами на перебазировку;</w:t>
      </w:r>
    </w:p>
    <w:p w:rsidR="003B65C3" w:rsidRDefault="003B65C3">
      <w:pPr>
        <w:pStyle w:val="ConsPlusNormal"/>
        <w:spacing w:before="200"/>
        <w:ind w:firstLine="540"/>
        <w:jc w:val="both"/>
      </w:pPr>
      <w:r>
        <w:t>е) затраты на энергоносители, смазочные материалы и другие технические жидкости.</w:t>
      </w:r>
    </w:p>
    <w:p w:rsidR="003B65C3" w:rsidRDefault="003B65C3">
      <w:pPr>
        <w:pStyle w:val="ConsPlusNormal"/>
        <w:spacing w:before="200"/>
        <w:ind w:firstLine="540"/>
        <w:jc w:val="both"/>
      </w:pPr>
      <w:r>
        <w:t>В тех случаях, когда энергоносители и смазочные материалы не учтены арендной платой, их стоимость определяется в соответствии с методическими документами по определению сметных цен на эксплуатацию машин и механизмов, включенными в ФРСН.</w:t>
      </w:r>
    </w:p>
    <w:p w:rsidR="003B65C3" w:rsidRDefault="003B65C3">
      <w:pPr>
        <w:pStyle w:val="ConsPlusNormal"/>
        <w:spacing w:before="200"/>
        <w:ind w:firstLine="540"/>
        <w:jc w:val="both"/>
      </w:pPr>
      <w:r>
        <w:t>Вместо коммерческих предложений за обоснование вышеперечисленных затрат могут быть приняты договоры, заключенные в период, не превышающий 6 месяцев до момента определения сметных цен.</w:t>
      </w:r>
    </w:p>
    <w:p w:rsidR="003B65C3" w:rsidRDefault="003B65C3">
      <w:pPr>
        <w:pStyle w:val="ConsPlusNormal"/>
        <w:spacing w:before="200"/>
        <w:ind w:firstLine="540"/>
        <w:jc w:val="both"/>
      </w:pPr>
      <w:r>
        <w:t>Показатель часовой стоимости затрат, составляющих арендную плату, если он не выделен в соответствующих коммерческих предложениях, определяется путем деления их полной стоимости на продолжительность аренды несерийной строительной машины в сутках с последующим делением на продолжительность работы несерийной строительной машины в часах, определяемой в соответствии с ПОС.</w:t>
      </w:r>
    </w:p>
    <w:p w:rsidR="003B65C3" w:rsidRDefault="003B65C3">
      <w:pPr>
        <w:pStyle w:val="ConsPlusNormal"/>
        <w:spacing w:before="200"/>
        <w:ind w:firstLine="540"/>
        <w:jc w:val="both"/>
      </w:pPr>
      <w:r>
        <w:t>Затраты на эксплуатацию техники, не учтенной ФЕР и ФСЭМ, определяются на основании отдельных коммерческих предложений от юридических лиц на оказание соответствующих услуг и не включаются в стоимость эксплуатации несерийных строительных машин, а учитывается в главе 9 сводного сметного расчета.</w:t>
      </w:r>
    </w:p>
    <w:p w:rsidR="003B65C3" w:rsidRDefault="003B65C3">
      <w:pPr>
        <w:pStyle w:val="ConsPlusNormal"/>
        <w:spacing w:before="200"/>
        <w:ind w:firstLine="540"/>
        <w:jc w:val="both"/>
      </w:pPr>
      <w:r>
        <w:t xml:space="preserve">Несерийные строительные машины включаются в государственные элементные сметные нормы, сборники федеральных расценок на эксплуатацию машин, механизмов и автотранспортных </w:t>
      </w:r>
      <w:r>
        <w:lastRenderedPageBreak/>
        <w:t>средств без указания сметных цен на их эксплуатацию.".</w:t>
      </w:r>
    </w:p>
    <w:p w:rsidR="003B65C3" w:rsidRDefault="003B65C3">
      <w:pPr>
        <w:pStyle w:val="ConsPlusNormal"/>
        <w:spacing w:before="200"/>
        <w:ind w:firstLine="540"/>
        <w:jc w:val="both"/>
      </w:pPr>
      <w:r>
        <w:t xml:space="preserve">41. В </w:t>
      </w:r>
      <w:hyperlink r:id="rId99">
        <w:r>
          <w:rPr>
            <w:color w:val="0000FF"/>
          </w:rPr>
          <w:t>абзаце шестом пункта 85</w:t>
        </w:r>
      </w:hyperlink>
      <w:r>
        <w:t xml:space="preserve"> символ "+" заменить символом </w:t>
      </w:r>
      <w:r>
        <w:rPr>
          <w:noProof/>
          <w:position w:val="-2"/>
        </w:rPr>
        <w:drawing>
          <wp:inline distT="0" distB="0" distL="0" distR="0">
            <wp:extent cx="266700" cy="1619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r>
        <w:t>.</w:t>
      </w:r>
    </w:p>
    <w:p w:rsidR="003B65C3" w:rsidRDefault="003B65C3">
      <w:pPr>
        <w:pStyle w:val="ConsPlusNormal"/>
        <w:spacing w:before="200"/>
        <w:ind w:firstLine="540"/>
        <w:jc w:val="both"/>
      </w:pPr>
      <w:r>
        <w:t xml:space="preserve">42. </w:t>
      </w:r>
      <w:hyperlink r:id="rId100">
        <w:r>
          <w:rPr>
            <w:color w:val="0000FF"/>
          </w:rPr>
          <w:t>Пункт 88</w:t>
        </w:r>
      </w:hyperlink>
      <w:r>
        <w:t xml:space="preserve"> после слов "для оборудования также - стоимости комплекта запасных частей на гарантийный срок эксплуатации)," дополнить словами "снабженческие наценки, а также расходы на уплату пошлин, налогов и сборов, другие таможенные платежи (в случаях, установленных законодательством),".</w:t>
      </w:r>
    </w:p>
    <w:p w:rsidR="003B65C3" w:rsidRDefault="003B65C3">
      <w:pPr>
        <w:pStyle w:val="ConsPlusNormal"/>
        <w:spacing w:before="200"/>
        <w:ind w:firstLine="540"/>
        <w:jc w:val="both"/>
      </w:pPr>
      <w:r>
        <w:t xml:space="preserve">43. </w:t>
      </w:r>
      <w:hyperlink r:id="rId101">
        <w:r>
          <w:rPr>
            <w:color w:val="0000FF"/>
          </w:rPr>
          <w:t>Пункт 90</w:t>
        </w:r>
      </w:hyperlink>
      <w:r>
        <w:t xml:space="preserve"> дополнить абзацем следующего содержания:</w:t>
      </w:r>
    </w:p>
    <w:p w:rsidR="003B65C3" w:rsidRDefault="003B65C3">
      <w:pPr>
        <w:pStyle w:val="ConsPlusNormal"/>
        <w:spacing w:before="200"/>
        <w:ind w:firstLine="540"/>
        <w:jc w:val="both"/>
      </w:pPr>
      <w:r>
        <w:t>"В случае, когда проектной и (или) иной технической документацией предусмотрено использование оборудования импортного производства (включая случаи, когда требуется замена такого оборудования на аналогичное), сметная стоимость такого оборудования в текущем уровне цен определяется на основании результатов выполненного в соответствии с положениями пунктов 13 - 21 Методики конъюнктурного анализа текущих цен не менее 2 (двух) (при наличии) производителей и (или) поставщиков, а в случае безальтернативного (единственного) производителя и (или) поставщика для данного оборудования - на основании данных по 1 (одному) такому производителю и (или) поставщику.".</w:t>
      </w:r>
    </w:p>
    <w:p w:rsidR="003B65C3" w:rsidRDefault="003B65C3">
      <w:pPr>
        <w:pStyle w:val="ConsPlusNormal"/>
        <w:spacing w:before="200"/>
        <w:ind w:firstLine="540"/>
        <w:jc w:val="both"/>
      </w:pPr>
      <w:r>
        <w:t xml:space="preserve">44. </w:t>
      </w:r>
      <w:hyperlink r:id="rId102">
        <w:r>
          <w:rPr>
            <w:color w:val="0000FF"/>
          </w:rPr>
          <w:t>Пункт 92</w:t>
        </w:r>
      </w:hyperlink>
      <w:r>
        <w:t xml:space="preserve"> дополнить абзацем следующего содержания:</w:t>
      </w:r>
    </w:p>
    <w:p w:rsidR="003B65C3" w:rsidRDefault="003B65C3">
      <w:pPr>
        <w:pStyle w:val="ConsPlusNormal"/>
        <w:spacing w:before="200"/>
        <w:ind w:firstLine="540"/>
        <w:jc w:val="both"/>
      </w:pPr>
      <w:r>
        <w:t>"При определении сметной стоимости воды, пара, электроэнергии, сжатого воздуха заготовительно-складские расходы не начисляются.".</w:t>
      </w:r>
    </w:p>
    <w:p w:rsidR="003B65C3" w:rsidRDefault="003B65C3">
      <w:pPr>
        <w:pStyle w:val="ConsPlusNormal"/>
        <w:spacing w:before="200"/>
        <w:ind w:firstLine="540"/>
        <w:jc w:val="both"/>
      </w:pPr>
      <w:r>
        <w:t xml:space="preserve">45. </w:t>
      </w:r>
      <w:hyperlink r:id="rId103">
        <w:r>
          <w:rPr>
            <w:color w:val="0000FF"/>
          </w:rPr>
          <w:t>Абзац первый пункта 100</w:t>
        </w:r>
      </w:hyperlink>
      <w:r>
        <w:t xml:space="preserve"> изложить в следующей редакции:</w:t>
      </w:r>
    </w:p>
    <w:p w:rsidR="003B65C3" w:rsidRDefault="003B65C3">
      <w:pPr>
        <w:pStyle w:val="ConsPlusNormal"/>
        <w:spacing w:before="200"/>
        <w:ind w:firstLine="540"/>
        <w:jc w:val="both"/>
      </w:pPr>
      <w:r>
        <w:t>"100. При формировании сметной стоимости в локальных сметных расчетах (сметах) и (или) разделах локальных сметных расчетов (смет) отдельно определяется сметная стоимость:".</w:t>
      </w:r>
    </w:p>
    <w:p w:rsidR="003B65C3" w:rsidRDefault="003B65C3">
      <w:pPr>
        <w:pStyle w:val="ConsPlusNormal"/>
        <w:spacing w:before="200"/>
        <w:ind w:firstLine="540"/>
        <w:jc w:val="both"/>
      </w:pPr>
      <w:r>
        <w:t xml:space="preserve">46. </w:t>
      </w:r>
      <w:hyperlink r:id="rId104">
        <w:r>
          <w:rPr>
            <w:color w:val="0000FF"/>
          </w:rPr>
          <w:t>Пункт 102</w:t>
        </w:r>
      </w:hyperlink>
      <w:r>
        <w:t xml:space="preserve"> изложить в следующей редакции:</w:t>
      </w:r>
    </w:p>
    <w:p w:rsidR="003B65C3" w:rsidRDefault="003B65C3">
      <w:pPr>
        <w:pStyle w:val="ConsPlusNormal"/>
        <w:spacing w:before="200"/>
        <w:ind w:firstLine="540"/>
        <w:jc w:val="both"/>
      </w:pPr>
      <w:r>
        <w:t>"102. К технологическому оборудованию в локальных сметных расчетах (сметах) относится функциональное оборудование, используемое в технологических процессах переработки, выпуска продукции предприятий производственного назначения, оборудование, используемое для оказания услуг (медицинское оборудование, мультимедийное обучающее и развивающее оборудование и другое оборудование) для объектов непроизводственного назначения.</w:t>
      </w:r>
    </w:p>
    <w:p w:rsidR="003B65C3" w:rsidRDefault="003B65C3">
      <w:pPr>
        <w:pStyle w:val="ConsPlusNormal"/>
        <w:spacing w:before="200"/>
        <w:ind w:firstLine="540"/>
        <w:jc w:val="both"/>
      </w:pPr>
      <w:r>
        <w:t>Необходимость учета в сметной документации затрат на приобретение технологического оборудования, в том числе для первоначального оснащения зданий и сооружений, указывается в задании на проектирование.".</w:t>
      </w:r>
    </w:p>
    <w:p w:rsidR="003B65C3" w:rsidRDefault="003B65C3">
      <w:pPr>
        <w:pStyle w:val="ConsPlusNormal"/>
        <w:spacing w:before="200"/>
        <w:ind w:firstLine="540"/>
        <w:jc w:val="both"/>
      </w:pPr>
      <w:r>
        <w:t xml:space="preserve">47. В </w:t>
      </w:r>
      <w:hyperlink r:id="rId105">
        <w:r>
          <w:rPr>
            <w:color w:val="0000FF"/>
          </w:rPr>
          <w:t>пункте 120</w:t>
        </w:r>
      </w:hyperlink>
      <w:r>
        <w:t>:</w:t>
      </w:r>
    </w:p>
    <w:p w:rsidR="003B65C3" w:rsidRDefault="003B65C3">
      <w:pPr>
        <w:pStyle w:val="ConsPlusNormal"/>
        <w:spacing w:before="200"/>
        <w:ind w:firstLine="540"/>
        <w:jc w:val="both"/>
      </w:pPr>
      <w:r>
        <w:t xml:space="preserve">в </w:t>
      </w:r>
      <w:hyperlink r:id="rId106">
        <w:r>
          <w:rPr>
            <w:color w:val="0000FF"/>
          </w:rPr>
          <w:t>абзаце первом</w:t>
        </w:r>
      </w:hyperlink>
      <w:r>
        <w:t xml:space="preserve"> слова "лабораторного оборудования и мебели," заменить словами "лабораторного оборудования, производственного и хозяйственного инвентаря";</w:t>
      </w:r>
    </w:p>
    <w:p w:rsidR="003B65C3" w:rsidRDefault="003B65C3">
      <w:pPr>
        <w:pStyle w:val="ConsPlusNormal"/>
        <w:spacing w:before="200"/>
        <w:ind w:firstLine="540"/>
        <w:jc w:val="both"/>
      </w:pPr>
      <w:r>
        <w:t xml:space="preserve">в </w:t>
      </w:r>
      <w:hyperlink r:id="rId107">
        <w:r>
          <w:rPr>
            <w:color w:val="0000FF"/>
          </w:rPr>
          <w:t>абзаце втором</w:t>
        </w:r>
      </w:hyperlink>
      <w:r>
        <w:t xml:space="preserve"> слова "лабораторное оборудование и мебель" заменить словами "лабораторное оборудование, производственный и хозяйственный инвентарь";</w:t>
      </w:r>
    </w:p>
    <w:p w:rsidR="003B65C3" w:rsidRDefault="003B65C3">
      <w:pPr>
        <w:pStyle w:val="ConsPlusNormal"/>
        <w:spacing w:before="200"/>
        <w:ind w:firstLine="540"/>
        <w:jc w:val="both"/>
      </w:pPr>
      <w:r>
        <w:t xml:space="preserve">в </w:t>
      </w:r>
      <w:hyperlink r:id="rId108">
        <w:r>
          <w:rPr>
            <w:color w:val="0000FF"/>
          </w:rPr>
          <w:t>абзаце третьем</w:t>
        </w:r>
      </w:hyperlink>
      <w:r>
        <w:t xml:space="preserve"> слова "лабораторное оборудование и мебель" заменить словами "лабораторное оборудование, производственный и хозяйственный инвентарь";</w:t>
      </w:r>
    </w:p>
    <w:p w:rsidR="003B65C3" w:rsidRDefault="003B65C3">
      <w:pPr>
        <w:pStyle w:val="ConsPlusNormal"/>
        <w:spacing w:before="200"/>
        <w:ind w:firstLine="540"/>
        <w:jc w:val="both"/>
      </w:pPr>
      <w:r>
        <w:t xml:space="preserve">в </w:t>
      </w:r>
      <w:hyperlink r:id="rId109">
        <w:r>
          <w:rPr>
            <w:color w:val="0000FF"/>
          </w:rPr>
          <w:t>абзаце четвертом</w:t>
        </w:r>
      </w:hyperlink>
      <w:r>
        <w:t xml:space="preserve"> слова "лабораторное оборудование и мебель" заменить словами "лабораторное оборудование, производственный и хозяйственный инвентарь".</w:t>
      </w:r>
    </w:p>
    <w:p w:rsidR="003B65C3" w:rsidRDefault="003B65C3">
      <w:pPr>
        <w:pStyle w:val="ConsPlusNormal"/>
        <w:spacing w:before="200"/>
        <w:ind w:firstLine="540"/>
        <w:jc w:val="both"/>
      </w:pPr>
      <w:r>
        <w:t xml:space="preserve">48. В </w:t>
      </w:r>
      <w:hyperlink r:id="rId110">
        <w:r>
          <w:rPr>
            <w:color w:val="0000FF"/>
          </w:rPr>
          <w:t>пункте 121</w:t>
        </w:r>
      </w:hyperlink>
      <w:r>
        <w:t>:</w:t>
      </w:r>
    </w:p>
    <w:p w:rsidR="003B65C3" w:rsidRDefault="003B65C3">
      <w:pPr>
        <w:pStyle w:val="ConsPlusNormal"/>
        <w:spacing w:before="200"/>
        <w:ind w:firstLine="540"/>
        <w:jc w:val="both"/>
      </w:pPr>
      <w:r>
        <w:t xml:space="preserve">в </w:t>
      </w:r>
      <w:hyperlink r:id="rId111">
        <w:r>
          <w:rPr>
            <w:color w:val="0000FF"/>
          </w:rPr>
          <w:t>абзаце первом</w:t>
        </w:r>
      </w:hyperlink>
      <w:r>
        <w:t xml:space="preserve"> слово "оборудования" заменить словами "лабораторного оборудования, производственного и хозяйственного инвентаря";</w:t>
      </w:r>
    </w:p>
    <w:p w:rsidR="003B65C3" w:rsidRDefault="003B65C3">
      <w:pPr>
        <w:pStyle w:val="ConsPlusNormal"/>
        <w:spacing w:before="200"/>
        <w:ind w:firstLine="540"/>
        <w:jc w:val="both"/>
      </w:pPr>
      <w:hyperlink r:id="rId112">
        <w:r>
          <w:rPr>
            <w:color w:val="0000FF"/>
          </w:rPr>
          <w:t>абзац второй</w:t>
        </w:r>
      </w:hyperlink>
      <w:r>
        <w:t xml:space="preserve"> изложить в следующей редакции:</w:t>
      </w:r>
    </w:p>
    <w:p w:rsidR="003B65C3" w:rsidRDefault="003B65C3">
      <w:pPr>
        <w:pStyle w:val="ConsPlusNormal"/>
        <w:spacing w:before="200"/>
        <w:ind w:firstLine="540"/>
        <w:jc w:val="both"/>
      </w:pPr>
      <w:r>
        <w:t xml:space="preserve">"Затраты, определенные в соответствии с пунктом 120 и настоящим пунктом Методики, относятся на сметную стоимость лабораторного оборудования, производственного и </w:t>
      </w:r>
      <w:r>
        <w:lastRenderedPageBreak/>
        <w:t>хозяйственного инвентаря и учитывают все расходы, связанные с их установкой, в том числе затраты по их перемещению до места их установки (до проектных отметок).".</w:t>
      </w:r>
    </w:p>
    <w:p w:rsidR="003B65C3" w:rsidRDefault="003B65C3">
      <w:pPr>
        <w:pStyle w:val="ConsPlusNormal"/>
        <w:spacing w:before="200"/>
        <w:ind w:firstLine="540"/>
        <w:jc w:val="both"/>
      </w:pPr>
      <w:r>
        <w:t xml:space="preserve">49. </w:t>
      </w:r>
      <w:hyperlink r:id="rId113">
        <w:r>
          <w:rPr>
            <w:color w:val="0000FF"/>
          </w:rPr>
          <w:t>Пункты 122</w:t>
        </w:r>
      </w:hyperlink>
      <w:r>
        <w:t xml:space="preserve"> и </w:t>
      </w:r>
      <w:hyperlink r:id="rId114">
        <w:r>
          <w:rPr>
            <w:color w:val="0000FF"/>
          </w:rPr>
          <w:t>123</w:t>
        </w:r>
      </w:hyperlink>
      <w:r>
        <w:t xml:space="preserve"> изложить в следующей редакции:</w:t>
      </w:r>
    </w:p>
    <w:p w:rsidR="003B65C3" w:rsidRDefault="003B65C3">
      <w:pPr>
        <w:pStyle w:val="ConsPlusNormal"/>
        <w:spacing w:before="200"/>
        <w:ind w:firstLine="540"/>
        <w:jc w:val="both"/>
      </w:pPr>
      <w:r>
        <w:t>"122. Сметная стоимость пусконаладочных работ определяется на основании программы и графика выполнения пусконаладочных работ.</w:t>
      </w:r>
    </w:p>
    <w:p w:rsidR="003B65C3" w:rsidRDefault="003B65C3">
      <w:pPr>
        <w:pStyle w:val="ConsPlusNormal"/>
        <w:spacing w:before="200"/>
        <w:ind w:firstLine="540"/>
        <w:jc w:val="both"/>
      </w:pPr>
      <w:r>
        <w:t>При разработке сметной документации для объектов производственного назначения и непроизводственного назначения, связанных с получением дохода от реализации товаров и (или) услуг, сметная стоимость пусконаладочных работ разделяется на затраты "вхолостую" и "под нагрузкой".</w:t>
      </w:r>
    </w:p>
    <w:p w:rsidR="003B65C3" w:rsidRDefault="003B65C3">
      <w:pPr>
        <w:pStyle w:val="ConsPlusNormal"/>
        <w:spacing w:before="200"/>
        <w:ind w:firstLine="540"/>
        <w:jc w:val="both"/>
      </w:pPr>
      <w:r>
        <w:t>В случае, если на этапе составления сметной документации отсутствуют программа и график выполнения пусконаладочных работ, сметная стоимость пусконаладочных работ может определяться на основании программы (типовой программы или положений программы по схожим видам работ) пусконаладочных работ, составленной по объектам-аналогам (договорам), в случае если такое решение принято заказчиком.</w:t>
      </w:r>
    </w:p>
    <w:p w:rsidR="003B65C3" w:rsidRDefault="003B65C3">
      <w:pPr>
        <w:pStyle w:val="ConsPlusNormal"/>
        <w:spacing w:before="200"/>
        <w:ind w:firstLine="540"/>
        <w:jc w:val="both"/>
      </w:pPr>
      <w:r>
        <w:t>При отсутствии информации об объектах-аналогах стоимость пусконаладочных работ может определяться на основании данных конъюнктурного анализа цен с учетом требований пункта 13 Методики в целом по объекту с разбивкой по комплексам пусконаладочных работ, в случае если такое решение принято заказчиком.</w:t>
      </w:r>
    </w:p>
    <w:p w:rsidR="003B65C3" w:rsidRDefault="003B65C3">
      <w:pPr>
        <w:pStyle w:val="ConsPlusNormal"/>
        <w:spacing w:before="200"/>
        <w:ind w:firstLine="540"/>
        <w:jc w:val="both"/>
      </w:pPr>
      <w:r>
        <w:t>123. При отнесении стоимости пусконаладочных работ к затратам "вхолостую" и "под нагрузкой" следует применять структуру полного комплекса пусконаладочных работ (усредненную), приведенную в Приложении N 8 к Методике. По оборудованию, отсутствующему в указанном приложении, отнесение стоимости пусконаладочных работ к затратам "вхолостую" и "под нагрузкой" выполняется по данным, представляемым заказчиком.</w:t>
      </w:r>
    </w:p>
    <w:p w:rsidR="003B65C3" w:rsidRDefault="003B65C3">
      <w:pPr>
        <w:pStyle w:val="ConsPlusNormal"/>
        <w:spacing w:before="200"/>
        <w:ind w:firstLine="540"/>
        <w:jc w:val="both"/>
      </w:pPr>
      <w:r>
        <w:t>Сметная стоимость пусконаладочных работ "вхолостую" по объектам производственного назначения и непроизводственного назначения, связанных с получением дохода от реализации товаров и (или) услуг, определяется сметными расчетами, разработанными по рекомендуемым образцам, приведенным в Приложениях N 2 - 6 к Методике, и учитывается в главе 9 (графы 7 и 8) сводного сметного расчета. В соответствии с заданием заказчика и при обосновании программами пусконаладочных работ (комплексного опробования оборудования) в сметной стоимости пусконаладочных работ "вхолостую" дополнительно могут учитываться стоимость материальных (в том числе энергетических) ресурсов, сырья и полуфабрикатов, используемых при проведении пусконаладочных работ, а также оплата труда эксплуатационного персонала, привлекаемого на этапе проведения пусконаладочных работ "вхолостую".".</w:t>
      </w:r>
    </w:p>
    <w:p w:rsidR="003B65C3" w:rsidRDefault="003B65C3">
      <w:pPr>
        <w:pStyle w:val="ConsPlusNormal"/>
        <w:spacing w:before="200"/>
        <w:ind w:firstLine="540"/>
        <w:jc w:val="both"/>
      </w:pPr>
      <w:r>
        <w:t xml:space="preserve">50. </w:t>
      </w:r>
      <w:hyperlink r:id="rId115">
        <w:r>
          <w:rPr>
            <w:color w:val="0000FF"/>
          </w:rPr>
          <w:t>Пункты 127</w:t>
        </w:r>
      </w:hyperlink>
      <w:r>
        <w:t xml:space="preserve"> и </w:t>
      </w:r>
      <w:hyperlink r:id="rId116">
        <w:r>
          <w:rPr>
            <w:color w:val="0000FF"/>
          </w:rPr>
          <w:t>128</w:t>
        </w:r>
      </w:hyperlink>
      <w:r>
        <w:t xml:space="preserve"> изложить в следующей редакции:</w:t>
      </w:r>
    </w:p>
    <w:p w:rsidR="003B65C3" w:rsidRDefault="003B65C3">
      <w:pPr>
        <w:pStyle w:val="ConsPlusNormal"/>
        <w:spacing w:before="200"/>
        <w:ind w:firstLine="540"/>
        <w:jc w:val="both"/>
      </w:pPr>
      <w:r>
        <w:t>"127. При разработке сметной документации для объектов непроизводственного назначения, не связанных с получением дохода от реализации товаров и (или) услуг, все затраты на проведение пусконаладочных работ (без разделения на затраты "вхолостую" и "под нагрузкой") определяются сметными расчетами и оформляются в соответствии с рекомендуемыми образцами, приведенным в Приложениях N 2 - 6 к Методике, и включаются в главу 9 (графы 7 и 8) сводного сметного расчета.</w:t>
      </w:r>
    </w:p>
    <w:p w:rsidR="003B65C3" w:rsidRDefault="003B65C3">
      <w:pPr>
        <w:pStyle w:val="ConsPlusNormal"/>
        <w:spacing w:before="200"/>
        <w:ind w:firstLine="540"/>
        <w:jc w:val="both"/>
      </w:pPr>
      <w:r>
        <w:t>128. При определении сметной стоимости строительства особо опасных, технически сложных и уникальных объектов капитального строительства необходимость учета в главе 9 (графы 7 и 8) сводного сметного расчета затрат "под нагрузкой", определенных сметными расчетами, разработанными по рекомендуемым образцам, приведенным в Приложениях N 2 - 6 к Методике, устанавливается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w:t>
      </w:r>
    </w:p>
    <w:p w:rsidR="003B65C3" w:rsidRDefault="003B65C3">
      <w:pPr>
        <w:pStyle w:val="ConsPlusNormal"/>
        <w:spacing w:before="200"/>
        <w:ind w:firstLine="540"/>
        <w:jc w:val="both"/>
      </w:pPr>
      <w:r>
        <w:t xml:space="preserve">51. </w:t>
      </w:r>
      <w:hyperlink r:id="rId117">
        <w:r>
          <w:rPr>
            <w:color w:val="0000FF"/>
          </w:rPr>
          <w:t>Пункт 136</w:t>
        </w:r>
      </w:hyperlink>
      <w:r>
        <w:t xml:space="preserve"> дополнить абзацем следующего содержания:</w:t>
      </w:r>
    </w:p>
    <w:p w:rsidR="003B65C3" w:rsidRDefault="003B65C3">
      <w:pPr>
        <w:pStyle w:val="ConsPlusNormal"/>
        <w:spacing w:before="200"/>
        <w:ind w:firstLine="540"/>
        <w:jc w:val="both"/>
      </w:pPr>
      <w:r>
        <w:t xml:space="preserve">"Затраты, учитываемые в главах 8 - 12 сводного сметного расчета, а также резерв средств на непредвиденные работы и затраты, определяемые в сметной документации с применением нормативов (показателей), выраженных в процентах, при формировании сметной стоимости базисно-индексным методом рассчитываются с применением таких нормативов к базисному и к текущему уровням цен в отдельных сводных сметных расчетах (за исключением случаев, когда </w:t>
      </w:r>
      <w:r>
        <w:lastRenderedPageBreak/>
        <w:t>нормативными правовыми актами Российской Федерации предусмотрен иной порядок пересчета отдельных видов затрат из базисного в текущий уровень цен).".</w:t>
      </w:r>
    </w:p>
    <w:p w:rsidR="003B65C3" w:rsidRDefault="003B65C3">
      <w:pPr>
        <w:pStyle w:val="ConsPlusNormal"/>
        <w:spacing w:before="200"/>
        <w:ind w:firstLine="540"/>
        <w:jc w:val="both"/>
      </w:pPr>
      <w:r>
        <w:t xml:space="preserve">52. В </w:t>
      </w:r>
      <w:hyperlink r:id="rId118">
        <w:r>
          <w:rPr>
            <w:color w:val="0000FF"/>
          </w:rPr>
          <w:t>пункте 137</w:t>
        </w:r>
      </w:hyperlink>
      <w:r>
        <w:t xml:space="preserve"> слова "титульных временных зданий и сооружений, а также сетей инженерно-технического обеспечения, относящихся к объекту строительства" заменить словами "сетей инженерно-технического обеспечения, относящихся к объекту строительства, а также временных зданий и сооружений".</w:t>
      </w:r>
    </w:p>
    <w:p w:rsidR="003B65C3" w:rsidRDefault="003B65C3">
      <w:pPr>
        <w:pStyle w:val="ConsPlusNormal"/>
        <w:spacing w:before="200"/>
        <w:ind w:firstLine="540"/>
        <w:jc w:val="both"/>
      </w:pPr>
      <w:r>
        <w:t xml:space="preserve">53. </w:t>
      </w:r>
      <w:hyperlink r:id="rId119">
        <w:r>
          <w:rPr>
            <w:color w:val="0000FF"/>
          </w:rPr>
          <w:t>Пункт 142</w:t>
        </w:r>
      </w:hyperlink>
      <w:r>
        <w:t xml:space="preserve"> изложить в следующей редакции:</w:t>
      </w:r>
    </w:p>
    <w:p w:rsidR="003B65C3" w:rsidRDefault="003B65C3">
      <w:pPr>
        <w:pStyle w:val="ConsPlusNormal"/>
        <w:spacing w:before="200"/>
        <w:ind w:firstLine="540"/>
        <w:jc w:val="both"/>
      </w:pPr>
      <w:r>
        <w:t>"142. За итогом глав 1 - 12 сводного сметного расчета приводятся резерв средств на непредвиденные работы и затраты и сумма НДС.".</w:t>
      </w:r>
    </w:p>
    <w:p w:rsidR="003B65C3" w:rsidRDefault="003B65C3">
      <w:pPr>
        <w:pStyle w:val="ConsPlusNormal"/>
        <w:spacing w:before="200"/>
        <w:ind w:firstLine="540"/>
        <w:jc w:val="both"/>
      </w:pPr>
      <w:r>
        <w:t xml:space="preserve">54. В </w:t>
      </w:r>
      <w:hyperlink r:id="rId120">
        <w:r>
          <w:rPr>
            <w:color w:val="0000FF"/>
          </w:rPr>
          <w:t>пункте 143</w:t>
        </w:r>
      </w:hyperlink>
      <w:r>
        <w:t xml:space="preserve"> слова "налога на добавленную стоимость" заменить словом "НДС".</w:t>
      </w:r>
    </w:p>
    <w:p w:rsidR="003B65C3" w:rsidRDefault="003B65C3">
      <w:pPr>
        <w:pStyle w:val="ConsPlusNormal"/>
        <w:spacing w:before="200"/>
        <w:ind w:firstLine="540"/>
        <w:jc w:val="both"/>
      </w:pPr>
      <w:r>
        <w:t xml:space="preserve">55. </w:t>
      </w:r>
      <w:hyperlink r:id="rId121">
        <w:r>
          <w:rPr>
            <w:color w:val="0000FF"/>
          </w:rPr>
          <w:t>Пункты 153</w:t>
        </w:r>
      </w:hyperlink>
      <w:r>
        <w:t xml:space="preserve"> - </w:t>
      </w:r>
      <w:hyperlink r:id="rId122">
        <w:r>
          <w:rPr>
            <w:color w:val="0000FF"/>
          </w:rPr>
          <w:t>155</w:t>
        </w:r>
      </w:hyperlink>
      <w:r>
        <w:t xml:space="preserve"> изложить в следующей редакции:</w:t>
      </w:r>
    </w:p>
    <w:p w:rsidR="003B65C3" w:rsidRDefault="003B65C3">
      <w:pPr>
        <w:pStyle w:val="ConsPlusNormal"/>
        <w:spacing w:before="200"/>
        <w:ind w:firstLine="540"/>
        <w:jc w:val="both"/>
      </w:pPr>
      <w:r>
        <w:t>"153. В главу 8 сводного сметного расчета включаются затраты на устройство и ликвидацию временных зданий и сооружений, за исключением временных специальных вспомогательных сооружений и устройств, учитываемых дополнительно непосредственно в объектных сметных расчетах (сметах) соответствующих глав сводного сметного расчета в соответствии со сметными нормативами, сведения о которых включены в ФРСН.</w:t>
      </w:r>
    </w:p>
    <w:p w:rsidR="003B65C3" w:rsidRDefault="003B65C3">
      <w:pPr>
        <w:pStyle w:val="ConsPlusNormal"/>
        <w:spacing w:before="200"/>
        <w:ind w:firstLine="540"/>
        <w:jc w:val="both"/>
      </w:pPr>
      <w:r>
        <w:t xml:space="preserve">154. Размер средств, предназначенных на строительство титульных временных зданий и сооружений, определяется в соответствии с </w:t>
      </w:r>
      <w:hyperlink r:id="rId123">
        <w:r>
          <w:rPr>
            <w:color w:val="0000FF"/>
          </w:rPr>
          <w:t>пунктом 21</w:t>
        </w:r>
      </w:hyperlink>
      <w:r>
        <w:t xml:space="preserve">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 июня 2020 г. N 332/пр (зарегистрирован Министерством юстиции Российской Федерации 29 октября 2020 г., регистрационный N 60665) (далее - Методика N 332/пр), одним из способов:</w:t>
      </w:r>
    </w:p>
    <w:p w:rsidR="003B65C3" w:rsidRDefault="003B65C3">
      <w:pPr>
        <w:pStyle w:val="ConsPlusNormal"/>
        <w:spacing w:before="200"/>
        <w:ind w:firstLine="540"/>
        <w:jc w:val="both"/>
      </w:pPr>
      <w:r>
        <w:t>а) нормативным методом с применением нормативов затрат на строительство титульных временных зданий и сооружений;</w:t>
      </w:r>
    </w:p>
    <w:p w:rsidR="003B65C3" w:rsidRDefault="003B65C3">
      <w:pPr>
        <w:pStyle w:val="ConsPlusNormal"/>
        <w:spacing w:before="200"/>
        <w:ind w:firstLine="540"/>
        <w:jc w:val="both"/>
      </w:pPr>
      <w:r>
        <w:t>б) расчетным методом на основании данных ПОС, в соответствии с указанным в нем перечнем и характеристиками титульных временных зданий и сооружений.</w:t>
      </w:r>
    </w:p>
    <w:p w:rsidR="003B65C3" w:rsidRDefault="003B65C3">
      <w:pPr>
        <w:pStyle w:val="ConsPlusNormal"/>
        <w:spacing w:before="200"/>
        <w:ind w:firstLine="540"/>
        <w:jc w:val="both"/>
      </w:pPr>
      <w:r>
        <w:t xml:space="preserve">Затраты на устройство и ликвидацию временных специальных вспомогательных сооружений и устройств определяются дополнительно в соответствии с </w:t>
      </w:r>
      <w:hyperlink r:id="rId124">
        <w:r>
          <w:rPr>
            <w:color w:val="0000FF"/>
          </w:rPr>
          <w:t>пунктом 27</w:t>
        </w:r>
      </w:hyperlink>
      <w:r>
        <w:t xml:space="preserve"> Методики N 332/пр.</w:t>
      </w:r>
    </w:p>
    <w:p w:rsidR="003B65C3" w:rsidRDefault="003B65C3">
      <w:pPr>
        <w:pStyle w:val="ConsPlusNormal"/>
        <w:spacing w:before="200"/>
        <w:ind w:firstLine="540"/>
        <w:jc w:val="both"/>
      </w:pPr>
      <w:r>
        <w:t>На основании данных ПОС по решению заказчика нормативный метод определения затрат на строительство титульных временных зданий и сооружений может применяться независимо от места их расположения.</w:t>
      </w:r>
    </w:p>
    <w:p w:rsidR="003B65C3" w:rsidRDefault="003B65C3">
      <w:pPr>
        <w:pStyle w:val="ConsPlusNormal"/>
        <w:spacing w:before="200"/>
        <w:ind w:firstLine="540"/>
        <w:jc w:val="both"/>
      </w:pPr>
      <w:r>
        <w:t>155. При определении размера средств, предназначенных на устройство и ликвидацию титульных временных зданий и сооружений, расчетным методом на основании данных ПОС осуществляется разработка локальных сметных расчетов (смет) и калькуляций затрат.".</w:t>
      </w:r>
    </w:p>
    <w:p w:rsidR="003B65C3" w:rsidRDefault="003B65C3">
      <w:pPr>
        <w:pStyle w:val="ConsPlusNormal"/>
        <w:spacing w:before="200"/>
        <w:ind w:firstLine="540"/>
        <w:jc w:val="both"/>
      </w:pPr>
      <w:r>
        <w:t xml:space="preserve">56. </w:t>
      </w:r>
      <w:hyperlink r:id="rId125">
        <w:r>
          <w:rPr>
            <w:color w:val="0000FF"/>
          </w:rPr>
          <w:t>Пункты 157</w:t>
        </w:r>
      </w:hyperlink>
      <w:r>
        <w:t xml:space="preserve"> и </w:t>
      </w:r>
      <w:hyperlink r:id="rId126">
        <w:r>
          <w:rPr>
            <w:color w:val="0000FF"/>
          </w:rPr>
          <w:t>158</w:t>
        </w:r>
      </w:hyperlink>
      <w:r>
        <w:t xml:space="preserve"> изложить в следующей редакции:</w:t>
      </w:r>
    </w:p>
    <w:p w:rsidR="003B65C3" w:rsidRDefault="003B65C3">
      <w:pPr>
        <w:pStyle w:val="ConsPlusNormal"/>
        <w:spacing w:before="200"/>
        <w:ind w:firstLine="540"/>
        <w:jc w:val="both"/>
      </w:pPr>
      <w:r>
        <w:t>"157. Затраты на устройство и ликвидацию титульных временных зданий и сооружений включаются:</w:t>
      </w:r>
    </w:p>
    <w:p w:rsidR="003B65C3" w:rsidRDefault="003B65C3">
      <w:pPr>
        <w:pStyle w:val="ConsPlusNormal"/>
        <w:spacing w:before="200"/>
        <w:ind w:firstLine="540"/>
        <w:jc w:val="both"/>
      </w:pPr>
      <w:r>
        <w:t>а) в графы 4, 5 и 8 сводного сметного расчета стоимости строительства отдельными строками для соответствующих объектов капитального строительства при определении затрат нормативным методом;</w:t>
      </w:r>
    </w:p>
    <w:p w:rsidR="003B65C3" w:rsidRDefault="003B65C3">
      <w:pPr>
        <w:pStyle w:val="ConsPlusNormal"/>
        <w:spacing w:before="200"/>
        <w:ind w:firstLine="540"/>
        <w:jc w:val="both"/>
      </w:pPr>
      <w:r>
        <w:t>б) в графы 4 - 8 сводного сметного расчета стоимости строительства при определении затрат расчетным методом на основании данных ПОС, а расходы на их содержание и эксплуатацию учитываются в графе 7 главы 9 сводного сметного расчета, за исключением расходов на содержание и эксплуатацию, учтенных нормативами накладных расходов.</w:t>
      </w:r>
    </w:p>
    <w:p w:rsidR="003B65C3" w:rsidRDefault="003B65C3">
      <w:pPr>
        <w:pStyle w:val="ConsPlusNormal"/>
        <w:spacing w:before="200"/>
        <w:ind w:firstLine="540"/>
        <w:jc w:val="both"/>
      </w:pPr>
      <w:r>
        <w:t xml:space="preserve">Затраты, не учтенные нормативами затрат на строительство титульных временных зданий и сооружений, определяются дополнительно в соответствии со сметными нормативами, сведения о которых включены в ФРСН, и учитываются в соответствующих главах сводного сметного расчета </w:t>
      </w:r>
      <w:r>
        <w:lastRenderedPageBreak/>
        <w:t>стоимости строительства.</w:t>
      </w:r>
    </w:p>
    <w:p w:rsidR="003B65C3" w:rsidRDefault="003B65C3">
      <w:pPr>
        <w:pStyle w:val="ConsPlusNormal"/>
        <w:spacing w:before="200"/>
        <w:ind w:firstLine="540"/>
        <w:jc w:val="both"/>
      </w:pPr>
      <w:r>
        <w:t>158. При производстве работ вахтовым методом средства на устройство вахтового поселка определяются на основании данных ПОС в соответствии со сметными нормативами, сведения о которых включены в ФРСН, и учитываются в графах 4 - 8 главы 8 сводного сметного расчета.".</w:t>
      </w:r>
    </w:p>
    <w:p w:rsidR="003B65C3" w:rsidRDefault="003B65C3">
      <w:pPr>
        <w:pStyle w:val="ConsPlusNormal"/>
        <w:spacing w:before="200"/>
        <w:ind w:firstLine="540"/>
        <w:jc w:val="both"/>
      </w:pPr>
      <w:r>
        <w:t xml:space="preserve">57. В </w:t>
      </w:r>
      <w:hyperlink r:id="rId127">
        <w:r>
          <w:rPr>
            <w:color w:val="0000FF"/>
          </w:rPr>
          <w:t>пункте 159</w:t>
        </w:r>
      </w:hyperlink>
      <w:r>
        <w:t xml:space="preserve"> слово "стоимости" исключить.</w:t>
      </w:r>
    </w:p>
    <w:p w:rsidR="003B65C3" w:rsidRDefault="003B65C3">
      <w:pPr>
        <w:pStyle w:val="ConsPlusNormal"/>
        <w:spacing w:before="200"/>
        <w:ind w:firstLine="540"/>
        <w:jc w:val="both"/>
      </w:pPr>
      <w:r>
        <w:t xml:space="preserve">58. </w:t>
      </w:r>
      <w:hyperlink r:id="rId128">
        <w:r>
          <w:rPr>
            <w:color w:val="0000FF"/>
          </w:rPr>
          <w:t>Дополнить</w:t>
        </w:r>
      </w:hyperlink>
      <w:r>
        <w:t xml:space="preserve"> пунктами 161.1 и 161.2 следующего содержания:</w:t>
      </w:r>
    </w:p>
    <w:p w:rsidR="003B65C3" w:rsidRDefault="003B65C3">
      <w:pPr>
        <w:pStyle w:val="ConsPlusNormal"/>
        <w:spacing w:before="200"/>
        <w:ind w:firstLine="540"/>
        <w:jc w:val="both"/>
      </w:pPr>
      <w:r>
        <w:t xml:space="preserve">"161.1. По решению заказчика в главе 9 сводного сметного расчета сверх затрат, учтенных нормативами накладных расходов, могут быть учтены дополнительные расходы на разработку проектов производства работ (далее - ППР) для объектов капитального строительства, отнесенных в соответствии со </w:t>
      </w:r>
      <w:hyperlink r:id="rId129">
        <w:r>
          <w:rPr>
            <w:color w:val="0000FF"/>
          </w:rPr>
          <w:t>статьей 48.1</w:t>
        </w:r>
      </w:hyperlink>
      <w:r>
        <w:t xml:space="preserve"> Градостроительного кодекса Российской Федерации к особо опасным и технически сложным и уникальным, в размере 20% от стоимости разработки разделов (части разделов) рабочей документации, на основании которой выполняются строительно-монтажные работы, перечень которых определяется заказчиком и качественное выполнение которых невозможно без разработки такого ППР. При этом стоимость разработки части (разделов) рабочей документации, необходимая для определения стоимости ППР, рассчитывается в соответствии со сметными нормативами, сведения о которых включены в ФРСН.</w:t>
      </w:r>
    </w:p>
    <w:p w:rsidR="003B65C3" w:rsidRDefault="003B65C3">
      <w:pPr>
        <w:pStyle w:val="ConsPlusNormal"/>
        <w:spacing w:before="200"/>
        <w:ind w:firstLine="540"/>
        <w:jc w:val="both"/>
      </w:pPr>
      <w:r>
        <w:t>161.2. В случае, установленном законодательством Российской Федерации, в главе 9 сводного сметного расчета могут быть предусмотрены средства на выплату премий за досрочный ввод в эксплуатацию построенного объекта.</w:t>
      </w:r>
    </w:p>
    <w:p w:rsidR="003B65C3" w:rsidRDefault="003B65C3">
      <w:pPr>
        <w:pStyle w:val="ConsPlusNormal"/>
        <w:spacing w:before="200"/>
        <w:ind w:firstLine="540"/>
        <w:jc w:val="both"/>
      </w:pPr>
      <w:r>
        <w:t>Указанные средства определяются расчетом в размере 2% от суммы итогов строительно-монтажных работ, сложившихся по графам 4 и 5 глав 1 - 7 сводного сметного расчета, в случаях, когда продолжительность строительства в соответствии с графиком производства работ, разрабатываемым в составе ПОС по объекту, не превышает рекомендуемые нормативные сроки строительства таких объектов согласно документам в области стандартизации и срок исполнения таких контрактов сокращен не менее чем на 10 (десять) процентов от продолжительности, установленной в ПОС.".</w:t>
      </w:r>
    </w:p>
    <w:p w:rsidR="003B65C3" w:rsidRDefault="003B65C3">
      <w:pPr>
        <w:pStyle w:val="ConsPlusNormal"/>
        <w:spacing w:before="200"/>
        <w:ind w:firstLine="540"/>
        <w:jc w:val="both"/>
      </w:pPr>
      <w:r>
        <w:t xml:space="preserve">59. </w:t>
      </w:r>
      <w:hyperlink r:id="rId130">
        <w:r>
          <w:rPr>
            <w:color w:val="0000FF"/>
          </w:rPr>
          <w:t>Пункт 162</w:t>
        </w:r>
      </w:hyperlink>
      <w:r>
        <w:t xml:space="preserve"> после слов "(графы 7 и 8)" дополнить словами ", в том числе для организаций, осуществляющих функции единого заказчика по строительству объектов капитального строительства".</w:t>
      </w:r>
    </w:p>
    <w:p w:rsidR="003B65C3" w:rsidRDefault="003B65C3">
      <w:pPr>
        <w:pStyle w:val="ConsPlusNormal"/>
        <w:spacing w:before="200"/>
        <w:ind w:firstLine="540"/>
        <w:jc w:val="both"/>
      </w:pPr>
      <w:r>
        <w:t xml:space="preserve">60. В </w:t>
      </w:r>
      <w:hyperlink r:id="rId131">
        <w:r>
          <w:rPr>
            <w:color w:val="0000FF"/>
          </w:rPr>
          <w:t>пункте 167</w:t>
        </w:r>
      </w:hyperlink>
      <w:r>
        <w:t>:</w:t>
      </w:r>
    </w:p>
    <w:p w:rsidR="003B65C3" w:rsidRDefault="003B65C3">
      <w:pPr>
        <w:pStyle w:val="ConsPlusNormal"/>
        <w:spacing w:before="200"/>
        <w:ind w:firstLine="540"/>
        <w:jc w:val="both"/>
      </w:pPr>
      <w:hyperlink r:id="rId132">
        <w:r>
          <w:rPr>
            <w:color w:val="0000FF"/>
          </w:rPr>
          <w:t>слова</w:t>
        </w:r>
      </w:hyperlink>
      <w:r>
        <w:t xml:space="preserve"> "(графы 4, 5, 6)" заменить словами "(графы 4, 5, 6 и 7)", слова "(графы 7, 8)" заменить словами "(графы 7 и 8)";</w:t>
      </w:r>
    </w:p>
    <w:p w:rsidR="003B65C3" w:rsidRDefault="003B65C3">
      <w:pPr>
        <w:pStyle w:val="ConsPlusNormal"/>
        <w:spacing w:before="200"/>
        <w:ind w:firstLine="540"/>
        <w:jc w:val="both"/>
      </w:pPr>
      <w:hyperlink r:id="rId133">
        <w:r>
          <w:rPr>
            <w:color w:val="0000FF"/>
          </w:rPr>
          <w:t>дополнить</w:t>
        </w:r>
      </w:hyperlink>
      <w:r>
        <w:t xml:space="preserve"> абзацем следующего содержания:</w:t>
      </w:r>
    </w:p>
    <w:p w:rsidR="003B65C3" w:rsidRDefault="003B65C3">
      <w:pPr>
        <w:pStyle w:val="ConsPlusNormal"/>
        <w:spacing w:before="200"/>
        <w:ind w:firstLine="540"/>
        <w:jc w:val="both"/>
      </w:pPr>
      <w:r>
        <w:t>"В главе 9 сводного сметного расчета дополнительно к затратам на осуществление функций строительного контроля, определяемым в соответствии с пунктом 166 Методики, могут учитываться затраты, связанные с проведением дополнительного строительного контроля заказчика инструментальными и лабораторными методами в объемах, предусмотренных действующими документами в области стандартизации и технического регулирования соответствующих работ, а также нормативными правовыми актами Российской Федерации, в случае если такое решение принято заказчиком.".</w:t>
      </w:r>
    </w:p>
    <w:p w:rsidR="003B65C3" w:rsidRDefault="003B65C3">
      <w:pPr>
        <w:pStyle w:val="ConsPlusNormal"/>
        <w:spacing w:before="200"/>
        <w:ind w:firstLine="540"/>
        <w:jc w:val="both"/>
      </w:pPr>
      <w:r>
        <w:t xml:space="preserve">61. В </w:t>
      </w:r>
      <w:hyperlink r:id="rId134">
        <w:r>
          <w:rPr>
            <w:color w:val="0000FF"/>
          </w:rPr>
          <w:t>пункте 171</w:t>
        </w:r>
      </w:hyperlink>
      <w:r>
        <w:t>:</w:t>
      </w:r>
    </w:p>
    <w:p w:rsidR="003B65C3" w:rsidRDefault="003B65C3">
      <w:pPr>
        <w:pStyle w:val="ConsPlusNormal"/>
        <w:spacing w:before="200"/>
        <w:ind w:firstLine="540"/>
        <w:jc w:val="both"/>
      </w:pPr>
      <w:r>
        <w:t xml:space="preserve">а) </w:t>
      </w:r>
      <w:hyperlink r:id="rId135">
        <w:r>
          <w:rPr>
            <w:color w:val="0000FF"/>
          </w:rPr>
          <w:t>подпункт "г"</w:t>
        </w:r>
      </w:hyperlink>
      <w:r>
        <w:t xml:space="preserve"> изложить в следующей редакции:</w:t>
      </w:r>
    </w:p>
    <w:p w:rsidR="003B65C3" w:rsidRDefault="003B65C3">
      <w:pPr>
        <w:pStyle w:val="ConsPlusNormal"/>
        <w:spacing w:before="200"/>
        <w:ind w:firstLine="540"/>
        <w:jc w:val="both"/>
      </w:pPr>
      <w:r>
        <w:t>"г) на работы по инженерным изысканиям для архитектурно-строительного проектирования (основные и специальные виды инженерных изысканий, дополнительные и специальные работы (услуги), включая затраты на подготовку предложений и рекомендаций по организации и проведению мониторингов, предусмотренных требованиями технических регламентов, а также проводимых по решению заказчика при согласовании с главным распорядителем средств соответствующего бюджета (за исключением случаев, когда заказчиком является главный распорядитель бюджетных средств));";</w:t>
      </w:r>
    </w:p>
    <w:p w:rsidR="003B65C3" w:rsidRDefault="003B65C3">
      <w:pPr>
        <w:pStyle w:val="ConsPlusNormal"/>
        <w:spacing w:before="200"/>
        <w:ind w:firstLine="540"/>
        <w:jc w:val="both"/>
      </w:pPr>
      <w:r>
        <w:t xml:space="preserve">б) </w:t>
      </w:r>
      <w:hyperlink r:id="rId136">
        <w:r>
          <w:rPr>
            <w:color w:val="0000FF"/>
          </w:rPr>
          <w:t>подпункт "д"</w:t>
        </w:r>
      </w:hyperlink>
      <w:r>
        <w:t xml:space="preserve"> после слов "рабочей документации" дополнить словами ", в том числе на </w:t>
      </w:r>
      <w:r>
        <w:lastRenderedPageBreak/>
        <w:t>строительство временных зданий и сооружений";</w:t>
      </w:r>
    </w:p>
    <w:p w:rsidR="003B65C3" w:rsidRDefault="003B65C3">
      <w:pPr>
        <w:pStyle w:val="ConsPlusNormal"/>
        <w:spacing w:before="200"/>
        <w:ind w:firstLine="540"/>
        <w:jc w:val="both"/>
      </w:pPr>
      <w:r>
        <w:t xml:space="preserve">в) </w:t>
      </w:r>
      <w:hyperlink r:id="rId137">
        <w:r>
          <w:rPr>
            <w:color w:val="0000FF"/>
          </w:rPr>
          <w:t>подпункт "л"</w:t>
        </w:r>
      </w:hyperlink>
      <w:r>
        <w:t xml:space="preserve"> после слов "по результатам экспертного сопровождения" дополнить словами ", а также на проведение государственной историко-культурной экспертизы проектной документации на проведение работ по сохранению объектов культурного наследия";</w:t>
      </w:r>
    </w:p>
    <w:p w:rsidR="003B65C3" w:rsidRDefault="003B65C3">
      <w:pPr>
        <w:pStyle w:val="ConsPlusNormal"/>
        <w:spacing w:before="200"/>
        <w:ind w:firstLine="540"/>
        <w:jc w:val="both"/>
      </w:pPr>
      <w:r>
        <w:t xml:space="preserve">г) во </w:t>
      </w:r>
      <w:hyperlink r:id="rId138">
        <w:r>
          <w:rPr>
            <w:color w:val="0000FF"/>
          </w:rPr>
          <w:t>втором абзаце подпункта "м"</w:t>
        </w:r>
      </w:hyperlink>
      <w:r>
        <w:t xml:space="preserve"> слова "подпунктах "а" - "л" заменить словами "подпунктах "а" - "м".</w:t>
      </w:r>
    </w:p>
    <w:p w:rsidR="003B65C3" w:rsidRDefault="003B65C3">
      <w:pPr>
        <w:pStyle w:val="ConsPlusNormal"/>
        <w:spacing w:before="200"/>
        <w:ind w:firstLine="540"/>
        <w:jc w:val="both"/>
      </w:pPr>
      <w:r>
        <w:t xml:space="preserve">62. </w:t>
      </w:r>
      <w:hyperlink r:id="rId139">
        <w:r>
          <w:rPr>
            <w:color w:val="0000FF"/>
          </w:rPr>
          <w:t>Пункт 176</w:t>
        </w:r>
      </w:hyperlink>
      <w:r>
        <w:t xml:space="preserve"> после слов "некоторые акты Правительства Российской Федерации" (Собрание законодательства Российской Федерации, 2017, N 21, ст. 3015; 2020, N 2, ст. 190)" дополнить словами ", на проведение государственной историко-культурной экспертизы - в соответствии с </w:t>
      </w:r>
      <w:hyperlink r:id="rId140">
        <w:r>
          <w:rPr>
            <w:color w:val="0000FF"/>
          </w:rPr>
          <w:t>Положением</w:t>
        </w:r>
      </w:hyperlink>
      <w:r>
        <w:t xml:space="preserve"> о государственной историко-культурной экспертизе, утвержденным постановлением Правительства Российской Федерации от 15 июля 2009 г. N 569 (Собрание законодательства Российской Федерации, 2009, N 30, ст. 3812; 2021, N 39, ст. 6710)".</w:t>
      </w:r>
    </w:p>
    <w:p w:rsidR="003B65C3" w:rsidRDefault="003B65C3">
      <w:pPr>
        <w:pStyle w:val="ConsPlusNormal"/>
        <w:spacing w:before="200"/>
        <w:ind w:firstLine="540"/>
        <w:jc w:val="both"/>
      </w:pPr>
      <w:r>
        <w:t xml:space="preserve">63. </w:t>
      </w:r>
      <w:hyperlink r:id="rId141">
        <w:r>
          <w:rPr>
            <w:color w:val="0000FF"/>
          </w:rPr>
          <w:t>Дополнить</w:t>
        </w:r>
      </w:hyperlink>
      <w:r>
        <w:t xml:space="preserve"> пунктом 176.1 следующего содержания:</w:t>
      </w:r>
    </w:p>
    <w:p w:rsidR="003B65C3" w:rsidRDefault="003B65C3">
      <w:pPr>
        <w:pStyle w:val="ConsPlusNormal"/>
        <w:spacing w:before="200"/>
        <w:ind w:firstLine="540"/>
        <w:jc w:val="both"/>
      </w:pPr>
      <w:r>
        <w:t>"176.1. Затраты по проведению государственной историко-культурной экспертизы проектной документации на проведение работ по сохранению объектов культурного наследия не учитываются в сводном сметном расчете в случае, если оплата указанных услуг производится за счет и в пределах бюджетных ассигнований, предусматриваемых федеральному органу исполнительной власти в федеральном бюджете на обеспечение его деятельности.".</w:t>
      </w:r>
    </w:p>
    <w:p w:rsidR="003B65C3" w:rsidRDefault="003B65C3">
      <w:pPr>
        <w:pStyle w:val="ConsPlusNormal"/>
        <w:spacing w:before="200"/>
        <w:ind w:firstLine="540"/>
        <w:jc w:val="both"/>
      </w:pPr>
      <w:r>
        <w:t xml:space="preserve">64. Во </w:t>
      </w:r>
      <w:hyperlink r:id="rId142">
        <w:r>
          <w:rPr>
            <w:color w:val="0000FF"/>
          </w:rPr>
          <w:t>втором абзаце подпункта "в" пункта 179</w:t>
        </w:r>
      </w:hyperlink>
      <w:r>
        <w:t xml:space="preserve"> слово "стоимости" исключить.</w:t>
      </w:r>
    </w:p>
    <w:p w:rsidR="003B65C3" w:rsidRDefault="003B65C3">
      <w:pPr>
        <w:pStyle w:val="ConsPlusNormal"/>
        <w:spacing w:before="200"/>
        <w:ind w:firstLine="540"/>
        <w:jc w:val="both"/>
      </w:pPr>
      <w:r>
        <w:t xml:space="preserve">65. В </w:t>
      </w:r>
      <w:hyperlink r:id="rId143">
        <w:r>
          <w:rPr>
            <w:color w:val="0000FF"/>
          </w:rPr>
          <w:t>пункте 180</w:t>
        </w:r>
      </w:hyperlink>
      <w:r>
        <w:t xml:space="preserve"> слова "налога на добавленную стоимость" заменить словом "НДС".</w:t>
      </w:r>
    </w:p>
    <w:p w:rsidR="003B65C3" w:rsidRDefault="003B65C3">
      <w:pPr>
        <w:pStyle w:val="ConsPlusNormal"/>
        <w:spacing w:before="200"/>
        <w:ind w:firstLine="540"/>
        <w:jc w:val="both"/>
      </w:pPr>
      <w:r>
        <w:t xml:space="preserve">66. В </w:t>
      </w:r>
      <w:hyperlink r:id="rId144">
        <w:r>
          <w:rPr>
            <w:color w:val="0000FF"/>
          </w:rPr>
          <w:t>пункте 181</w:t>
        </w:r>
      </w:hyperlink>
      <w:r>
        <w:t>:</w:t>
      </w:r>
    </w:p>
    <w:p w:rsidR="003B65C3" w:rsidRDefault="003B65C3">
      <w:pPr>
        <w:pStyle w:val="ConsPlusNormal"/>
        <w:spacing w:before="200"/>
        <w:ind w:firstLine="540"/>
        <w:jc w:val="both"/>
      </w:pPr>
      <w:r>
        <w:t xml:space="preserve">а) </w:t>
      </w:r>
      <w:hyperlink r:id="rId145">
        <w:r>
          <w:rPr>
            <w:color w:val="0000FF"/>
          </w:rPr>
          <w:t>слова</w:t>
        </w:r>
      </w:hyperlink>
      <w:r>
        <w:t xml:space="preserve"> "налога на добавленную стоимость" заменить словом "НДС";</w:t>
      </w:r>
    </w:p>
    <w:p w:rsidR="003B65C3" w:rsidRDefault="003B65C3">
      <w:pPr>
        <w:pStyle w:val="ConsPlusNormal"/>
        <w:spacing w:before="200"/>
        <w:ind w:firstLine="540"/>
        <w:jc w:val="both"/>
      </w:pPr>
      <w:r>
        <w:t xml:space="preserve">б) </w:t>
      </w:r>
      <w:hyperlink r:id="rId146">
        <w:r>
          <w:rPr>
            <w:color w:val="0000FF"/>
          </w:rPr>
          <w:t>дополнить</w:t>
        </w:r>
      </w:hyperlink>
      <w:r>
        <w:t xml:space="preserve"> абзацем следующего содержания:</w:t>
      </w:r>
    </w:p>
    <w:p w:rsidR="003B65C3" w:rsidRDefault="003B65C3">
      <w:pPr>
        <w:pStyle w:val="ConsPlusNormal"/>
        <w:spacing w:before="200"/>
        <w:ind w:firstLine="540"/>
        <w:jc w:val="both"/>
      </w:pPr>
      <w:r>
        <w:t xml:space="preserve">"При определении сметной стоимости работ (услуг) по сохранению объектов культурного наследия (памятников истории и культуры) народов Российской Федерации, указанных в </w:t>
      </w:r>
      <w:hyperlink r:id="rId147">
        <w:r>
          <w:rPr>
            <w:color w:val="0000FF"/>
          </w:rPr>
          <w:t>подпункте 15 пункта 2 статьи 149</w:t>
        </w:r>
      </w:hyperlink>
      <w:r>
        <w:t xml:space="preserve"> Налогового кодекса Российской Федерации (Собрание законодательства Российской Федерации, 2000, N 32, ст. 3340; 2021, N 24, ст. 4217), работы (услуги), не подлежащие налогообложению, включающие в себя консервационные, противоаварийные, ремонтные, реставрационные работы, работы по приспособлению объекта культурного наследия, выявленного объекта культурного наследия для современного использования, спасательные археологические полевые работы, в том числе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выявленного объекта культурного наследия, технический и авторский надзор за проведением этих работ на объектах культурного наследия, выявленных объектах культурного наследия, в расчет НДС не включаются за исключением сметной стоимости материальных ресурсов, оборудования и эксплуатации машин и механизмов (без учета оплаты труда машинистов).".</w:t>
      </w:r>
    </w:p>
    <w:p w:rsidR="003B65C3" w:rsidRDefault="003B65C3">
      <w:pPr>
        <w:pStyle w:val="ConsPlusNormal"/>
        <w:spacing w:before="200"/>
        <w:ind w:firstLine="540"/>
        <w:jc w:val="both"/>
      </w:pPr>
      <w:r>
        <w:t xml:space="preserve">67. </w:t>
      </w:r>
      <w:hyperlink r:id="rId148">
        <w:r>
          <w:rPr>
            <w:color w:val="0000FF"/>
          </w:rPr>
          <w:t>Пункт 186</w:t>
        </w:r>
      </w:hyperlink>
      <w:r>
        <w:t xml:space="preserve"> дополнить абзацем следующего содержания:</w:t>
      </w:r>
    </w:p>
    <w:p w:rsidR="003B65C3" w:rsidRDefault="003B65C3">
      <w:pPr>
        <w:pStyle w:val="ConsPlusNormal"/>
        <w:spacing w:before="200"/>
        <w:ind w:firstLine="540"/>
        <w:jc w:val="both"/>
      </w:pPr>
      <w:r>
        <w:t xml:space="preserve">"После перехода на ресурсно-индексный метод определения сметной стоимости строительства в соответствии с </w:t>
      </w:r>
      <w:hyperlink r:id="rId149">
        <w:r>
          <w:rPr>
            <w:color w:val="0000FF"/>
          </w:rPr>
          <w:t>Постановлением</w:t>
        </w:r>
      </w:hyperlink>
      <w:r>
        <w:t xml:space="preserve"> N 1452 при внесении изменений в сметную документацию, составленную базисно-индексным методом, использование калькулирования в соответствии с подпунктом "б" пункта 10 Методики допускается только в части корректировки объемов ранее учтенных видов работ, добавление новых видов работ с использованием такого калькулирования не допускается.".</w:t>
      </w:r>
    </w:p>
    <w:p w:rsidR="003B65C3" w:rsidRDefault="003B65C3">
      <w:pPr>
        <w:pStyle w:val="ConsPlusNormal"/>
        <w:spacing w:before="200"/>
        <w:ind w:firstLine="540"/>
        <w:jc w:val="both"/>
      </w:pPr>
      <w:r>
        <w:t xml:space="preserve">68. В </w:t>
      </w:r>
      <w:hyperlink r:id="rId150">
        <w:r>
          <w:rPr>
            <w:color w:val="0000FF"/>
          </w:rPr>
          <w:t>пункте 187</w:t>
        </w:r>
      </w:hyperlink>
      <w:r>
        <w:t>:</w:t>
      </w:r>
    </w:p>
    <w:p w:rsidR="003B65C3" w:rsidRDefault="003B65C3">
      <w:pPr>
        <w:pStyle w:val="ConsPlusNormal"/>
        <w:spacing w:before="200"/>
        <w:ind w:firstLine="540"/>
        <w:jc w:val="both"/>
      </w:pPr>
      <w:r>
        <w:t xml:space="preserve">а) в </w:t>
      </w:r>
      <w:hyperlink r:id="rId151">
        <w:r>
          <w:rPr>
            <w:color w:val="0000FF"/>
          </w:rPr>
          <w:t>абзаце пятом</w:t>
        </w:r>
      </w:hyperlink>
      <w:r>
        <w:t xml:space="preserve"> слова "по цене его, его приобретения" заменить словами "по цене его приобретения";</w:t>
      </w:r>
    </w:p>
    <w:p w:rsidR="003B65C3" w:rsidRDefault="003B65C3">
      <w:pPr>
        <w:pStyle w:val="ConsPlusNormal"/>
        <w:spacing w:before="200"/>
        <w:ind w:firstLine="540"/>
        <w:jc w:val="both"/>
      </w:pPr>
      <w:r>
        <w:t xml:space="preserve">б) </w:t>
      </w:r>
      <w:hyperlink r:id="rId152">
        <w:r>
          <w:rPr>
            <w:color w:val="0000FF"/>
          </w:rPr>
          <w:t>абзац шестой</w:t>
        </w:r>
      </w:hyperlink>
      <w:r>
        <w:t xml:space="preserve"> после слов "В случае внесения изменений в сметную документацию" дополнить словами ", разработанную на основании сметных нормативов, федеральных единичных </w:t>
      </w:r>
      <w:r>
        <w:lastRenderedPageBreak/>
        <w:t>расценок, в том числе их отдельных составляющих, сведения о которых внесены в ФРСН, и сметных цен строительных ресурсов, действующих на дату пересчета сметной стоимости,";</w:t>
      </w:r>
    </w:p>
    <w:p w:rsidR="003B65C3" w:rsidRDefault="003B65C3">
      <w:pPr>
        <w:pStyle w:val="ConsPlusNormal"/>
        <w:spacing w:before="200"/>
        <w:ind w:firstLine="540"/>
        <w:jc w:val="both"/>
      </w:pPr>
      <w:r>
        <w:t xml:space="preserve">в) </w:t>
      </w:r>
      <w:hyperlink r:id="rId153">
        <w:r>
          <w:rPr>
            <w:color w:val="0000FF"/>
          </w:rPr>
          <w:t>абзац восьмой</w:t>
        </w:r>
      </w:hyperlink>
      <w:r>
        <w:t xml:space="preserve"> изложить в следующей редакции:</w:t>
      </w:r>
    </w:p>
    <w:p w:rsidR="003B65C3" w:rsidRDefault="003B65C3">
      <w:pPr>
        <w:pStyle w:val="ConsPlusNormal"/>
        <w:spacing w:before="200"/>
        <w:ind w:firstLine="540"/>
        <w:jc w:val="both"/>
      </w:pPr>
      <w:r>
        <w:t>"для материальных ресурсов и оборудования, учтенных в сметной документации по данным конъюнктурного анализа - с применением к текущей стоимости соответствующих ресурсов, указанной в сметной документации, получившей положительное заключение государственной экспертизы, индексов цен на продукцию (затраты, услуги) инвестиционного назначения по видам экономической деятельности (строительство) по Российской Федерации, публикуемых Федеральной службой государственной статистики для соответствующего периода. Стоимость таких материальных ресурсов и оборудования также может быть определена по результатам конъюнктурного анализа текущих цен таких ресурсов, выполненного в соответствии с пунктами 13 - 22 Методики, в случае, если такое решение принято заказчиком. Стоимость таких материальных ресурсов и оборудования в базисном уровне цен определяется обратным счетом путем деления их текущей стоимости на индекс изменения сметной стоимости строительно-монтажных работ для соответствующего вида строительства и (или) оборудования, действующий на дату пересчета сметной стоимости;";</w:t>
      </w:r>
    </w:p>
    <w:p w:rsidR="003B65C3" w:rsidRDefault="003B65C3">
      <w:pPr>
        <w:pStyle w:val="ConsPlusNormal"/>
        <w:spacing w:before="200"/>
        <w:ind w:firstLine="540"/>
        <w:jc w:val="both"/>
      </w:pPr>
      <w:r>
        <w:t xml:space="preserve">г) </w:t>
      </w:r>
      <w:hyperlink r:id="rId154">
        <w:r>
          <w:rPr>
            <w:color w:val="0000FF"/>
          </w:rPr>
          <w:t>дополнить</w:t>
        </w:r>
      </w:hyperlink>
      <w:r>
        <w:t xml:space="preserve"> абзацем следующего содержания:</w:t>
      </w:r>
    </w:p>
    <w:p w:rsidR="003B65C3" w:rsidRDefault="003B65C3">
      <w:pPr>
        <w:pStyle w:val="ConsPlusNormal"/>
        <w:spacing w:before="200"/>
        <w:ind w:firstLine="540"/>
        <w:jc w:val="both"/>
      </w:pPr>
      <w:r>
        <w:t>"В случае внесения по решению застройщика изменений в сметную документацию, разработанную на основании ранее действовавших сметных нормативов, федеральных единичных расценок, в том числе их отдельных составляющих, сведения о которых внесены в ФРСН, и сметных цен строительных ресурсов, без изменений физических объемов работ, конструктивных, организационных-технологических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на проектирование в зависимости от содержания работ) после получения положительного заключения государственной экспертизы, но до даты заключения государственного (муниципального)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пересчет сметной стоимости строительства объектов капитального строительства выполняется с учетом сметных нормативов, федеральных единичных расценок, в том числе их отдельных составляющих, сведения о которых внесены в ФРСН, и сметных цен строительных ресурсов.".</w:t>
      </w:r>
    </w:p>
    <w:p w:rsidR="003B65C3" w:rsidRDefault="003B65C3">
      <w:pPr>
        <w:pStyle w:val="ConsPlusNormal"/>
        <w:spacing w:before="200"/>
        <w:ind w:firstLine="540"/>
        <w:jc w:val="both"/>
      </w:pPr>
      <w:r>
        <w:t xml:space="preserve">69. </w:t>
      </w:r>
      <w:hyperlink r:id="rId155">
        <w:r>
          <w:rPr>
            <w:color w:val="0000FF"/>
          </w:rPr>
          <w:t>Пункт 189</w:t>
        </w:r>
      </w:hyperlink>
      <w:r>
        <w:t xml:space="preserve"> изложить в следующей редакции:</w:t>
      </w:r>
    </w:p>
    <w:p w:rsidR="003B65C3" w:rsidRDefault="003B65C3">
      <w:pPr>
        <w:pStyle w:val="ConsPlusNormal"/>
        <w:spacing w:before="200"/>
        <w:ind w:firstLine="540"/>
        <w:jc w:val="both"/>
      </w:pPr>
      <w:r>
        <w:t>"189. К сметной документации дополнительно прилагаются сопоставительные ведомости объемов работ, подготовленные в соответствии с Приложением N 12 к Методике. По требованию заказчика к сметной документации прилагаются сопоставительные ведомости изменения сметной стоимости, подготовленные в соответствии с Приложением N 13 к Методике, при этом детализация изменений определяется заказчиком и приводится в разрезе глав сводного сметного расчета стоимости строительства или объектных сметных расчетов (смет) или локальных сметных расчетов (смет).".</w:t>
      </w:r>
    </w:p>
    <w:p w:rsidR="003B65C3" w:rsidRDefault="003B65C3">
      <w:pPr>
        <w:pStyle w:val="ConsPlusNormal"/>
        <w:spacing w:before="200"/>
        <w:ind w:firstLine="540"/>
        <w:jc w:val="both"/>
      </w:pPr>
      <w:r>
        <w:t xml:space="preserve">70. </w:t>
      </w:r>
      <w:hyperlink r:id="rId156">
        <w:r>
          <w:rPr>
            <w:color w:val="0000FF"/>
          </w:rPr>
          <w:t>Дополнить</w:t>
        </w:r>
      </w:hyperlink>
      <w:r>
        <w:t xml:space="preserve"> пунктами 190 - 192 следующего содержания:</w:t>
      </w:r>
    </w:p>
    <w:p w:rsidR="003B65C3" w:rsidRDefault="003B65C3">
      <w:pPr>
        <w:pStyle w:val="ConsPlusNormal"/>
        <w:spacing w:before="200"/>
        <w:ind w:firstLine="540"/>
        <w:jc w:val="both"/>
      </w:pPr>
      <w:r>
        <w:t xml:space="preserve">"190. В случае принятия застройщиком или техническим заказчиком решения о консервации объекта капитального строительства затраты на проведение работ по консервацию такого объекта определяются с использованием сметных нормативов, сведения о которых включены в ФРСН, на основании технической документации, разрабатываемой в соответствии с </w:t>
      </w:r>
      <w:hyperlink r:id="rId157">
        <w:r>
          <w:rPr>
            <w:color w:val="0000FF"/>
          </w:rPr>
          <w:t>Правилами</w:t>
        </w:r>
      </w:hyperlink>
      <w:r>
        <w:t xml:space="preserve"> проведения консервации объекта капитального строительства, утвержденными постановлением Правительства Российской Федерации от 30 сентября 2011 г. N 802 (Собрание законодательства Российской Федерации, 2011, N 41, ст. 5739; 2022, N 16, ст. 2695) (далее - Правила проведения консервации ОКС) и включаются в сводный сметный расчет.</w:t>
      </w:r>
    </w:p>
    <w:p w:rsidR="003B65C3" w:rsidRDefault="003B65C3">
      <w:pPr>
        <w:pStyle w:val="ConsPlusNormal"/>
        <w:spacing w:before="200"/>
        <w:ind w:firstLine="540"/>
        <w:jc w:val="both"/>
      </w:pPr>
      <w:r>
        <w:t xml:space="preserve">191. В случае принятия застройщиком или техническим заказчиком решения о возобновлении строительства (реконструкции) законсервированного объекта проводится техническое обследование объекта,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w:t>
      </w:r>
      <w:r>
        <w:lastRenderedPageBreak/>
        <w:t>элементов или деталей объекта, а также внесение (при необходимости) изменений в ранее подготовленную проектную документацию с последующим проведением государственной экспертизы и государственной экологической экспертизы этих изменений, если законодательством Российской Федерации предусмотрено проведение такой экспертизы, либо подготовку новой проектной документации.</w:t>
      </w:r>
    </w:p>
    <w:p w:rsidR="003B65C3" w:rsidRDefault="003B65C3">
      <w:pPr>
        <w:pStyle w:val="ConsPlusNormal"/>
        <w:spacing w:before="200"/>
        <w:ind w:firstLine="540"/>
        <w:jc w:val="both"/>
      </w:pPr>
      <w:r>
        <w:t>Затраты на проведение технического обследования объекта и разработку (корректировку) проектной документации, а также на выполнение работ, связанных с приведением ранее законсервированного объекта в состояние, при котором возможно продолжение его строительства (реконструкции), определяются с использованием сметных нормативов, сведения о которых включены в ФРСН, и включаются в сводный сметный расчет.</w:t>
      </w:r>
    </w:p>
    <w:p w:rsidR="003B65C3" w:rsidRDefault="003B65C3">
      <w:pPr>
        <w:pStyle w:val="ConsPlusNormal"/>
        <w:spacing w:before="200"/>
        <w:ind w:firstLine="540"/>
        <w:jc w:val="both"/>
      </w:pPr>
      <w:r>
        <w:t xml:space="preserve">192. Если строительство (реконструкция) объекта было приостановлено на срок более 6 месяцев, но решение о его консервации не было принято в порядке, установленном </w:t>
      </w:r>
      <w:hyperlink r:id="rId158">
        <w:r>
          <w:rPr>
            <w:color w:val="0000FF"/>
          </w:rPr>
          <w:t>Правилами</w:t>
        </w:r>
      </w:hyperlink>
      <w:r>
        <w:t xml:space="preserve"> проведения консервации ОКС, либо в случае перерыва в работах, связанного с передачей объекта другому техническому заказчику, то в случае возобновления строительства (реконструкции) такого объекта осуществляются мероприятия, установленные </w:t>
      </w:r>
      <w:hyperlink r:id="rId159">
        <w:r>
          <w:rPr>
            <w:color w:val="0000FF"/>
          </w:rPr>
          <w:t>пунктами 12</w:t>
        </w:r>
      </w:hyperlink>
      <w:r>
        <w:t xml:space="preserve">, </w:t>
      </w:r>
      <w:hyperlink r:id="rId160">
        <w:r>
          <w:rPr>
            <w:color w:val="0000FF"/>
          </w:rPr>
          <w:t>13</w:t>
        </w:r>
      </w:hyperlink>
      <w:r>
        <w:t xml:space="preserve"> Правил проведения консервации ОКС. Стоимость таких мероприятий, связанных с приведением объекта в состояние, при котором возможно продолжение строительства (реконструкции), включается в сметную стоимость строительства (реконструкции) объекта.".</w:t>
      </w:r>
    </w:p>
    <w:p w:rsidR="003B65C3" w:rsidRDefault="003B65C3">
      <w:pPr>
        <w:pStyle w:val="ConsPlusNormal"/>
        <w:spacing w:before="200"/>
        <w:ind w:firstLine="540"/>
        <w:jc w:val="both"/>
      </w:pPr>
      <w:r>
        <w:t xml:space="preserve">71. Дополнить </w:t>
      </w:r>
      <w:hyperlink r:id="rId161">
        <w:r>
          <w:rPr>
            <w:color w:val="0000FF"/>
          </w:rPr>
          <w:t>Методику</w:t>
        </w:r>
      </w:hyperlink>
      <w:r>
        <w:t xml:space="preserve"> разделом XII следующего содержания:</w:t>
      </w:r>
    </w:p>
    <w:p w:rsidR="003B65C3" w:rsidRDefault="003B65C3">
      <w:pPr>
        <w:pStyle w:val="ConsPlusNormal"/>
        <w:jc w:val="both"/>
      </w:pPr>
    </w:p>
    <w:p w:rsidR="003B65C3" w:rsidRDefault="003B65C3">
      <w:pPr>
        <w:pStyle w:val="ConsPlusNormal"/>
        <w:jc w:val="center"/>
      </w:pPr>
      <w:r>
        <w:t>"XII. Особенности определения сметной стоимости работ</w:t>
      </w:r>
    </w:p>
    <w:p w:rsidR="003B65C3" w:rsidRDefault="003B65C3">
      <w:pPr>
        <w:pStyle w:val="ConsPlusNormal"/>
        <w:jc w:val="center"/>
      </w:pPr>
      <w:r>
        <w:t>по сохранению объектов культурного наследия</w:t>
      </w:r>
    </w:p>
    <w:p w:rsidR="003B65C3" w:rsidRDefault="003B65C3">
      <w:pPr>
        <w:pStyle w:val="ConsPlusNormal"/>
        <w:jc w:val="both"/>
      </w:pPr>
    </w:p>
    <w:p w:rsidR="003B65C3" w:rsidRDefault="003B65C3">
      <w:pPr>
        <w:pStyle w:val="ConsPlusNormal"/>
        <w:ind w:firstLine="540"/>
        <w:jc w:val="both"/>
      </w:pPr>
      <w:r>
        <w:t xml:space="preserve">193. Определение сметной стоимости работ по сохранению объектов культурного наследия на этапе архитектурно-строительного проектирования базисно-индексным методом осуществляется с применением </w:t>
      </w:r>
      <w:hyperlink r:id="rId162">
        <w:r>
          <w:rPr>
            <w:color w:val="0000FF"/>
          </w:rPr>
          <w:t>Сборника</w:t>
        </w:r>
      </w:hyperlink>
      <w:r>
        <w:t xml:space="preserve"> цен на научно-проектные работы по памятникам истории и культуры (далее - Сборник СЦНПР-91) и сборников сметных норм и единичных расценок на реставрационно-восстановительные работы по памятникам истории и культуры г. Москвы (ССН-84)" (далее - Сборники ССН-84), сведения о которых включены в ФРСН.</w:t>
      </w:r>
    </w:p>
    <w:p w:rsidR="003B65C3" w:rsidRDefault="003B65C3">
      <w:pPr>
        <w:pStyle w:val="ConsPlusNormal"/>
        <w:spacing w:before="200"/>
        <w:ind w:firstLine="540"/>
        <w:jc w:val="both"/>
      </w:pPr>
      <w:r>
        <w:t xml:space="preserve">194. Пересчет в текущий уровень цен стоимости научно-проектных работ по памятникам истории и культуры, определенных с использованием </w:t>
      </w:r>
      <w:hyperlink r:id="rId163">
        <w:r>
          <w:rPr>
            <w:color w:val="0000FF"/>
          </w:rPr>
          <w:t>Сборника</w:t>
        </w:r>
      </w:hyperlink>
      <w:r>
        <w:t xml:space="preserve"> СЦНПР-91, выполняется с применением индексов изменения сметной стоимости изыскательских работ к уровню цен по состоянию на 1 января 1991 г., включаемых в ФРСН и размещаемых в ФГИС ЦС в соответствии с </w:t>
      </w:r>
      <w:hyperlink r:id="rId164">
        <w:r>
          <w:rPr>
            <w:color w:val="0000FF"/>
          </w:rPr>
          <w:t>пунктом 2</w:t>
        </w:r>
      </w:hyperlink>
      <w:r>
        <w:t xml:space="preserve"> Постановления N 1452.</w:t>
      </w:r>
    </w:p>
    <w:p w:rsidR="003B65C3" w:rsidRDefault="003B65C3">
      <w:pPr>
        <w:pStyle w:val="ConsPlusNormal"/>
        <w:spacing w:before="200"/>
        <w:ind w:firstLine="540"/>
        <w:jc w:val="both"/>
      </w:pPr>
      <w:r>
        <w:t>195. При определении сметной стоимости работ по сохранению объектов культурного наследия на этапе архитектурно-строительного проектирования базисно-индексным методом с применением Сборников ССН-84 в базисном уровне цен 1984 года для объектов, расположенных на всей территории Российской Федерации, выполняется расчет:</w:t>
      </w:r>
    </w:p>
    <w:p w:rsidR="003B65C3" w:rsidRDefault="003B65C3">
      <w:pPr>
        <w:pStyle w:val="ConsPlusNormal"/>
        <w:spacing w:before="200"/>
        <w:ind w:firstLine="540"/>
        <w:jc w:val="both"/>
      </w:pPr>
      <w:r>
        <w:t>а) накладных расходов при определении сметной стоимости ремонтно-реставрационных работ в размере 21,9% от стоимости прямых затрат;</w:t>
      </w:r>
    </w:p>
    <w:p w:rsidR="003B65C3" w:rsidRDefault="003B65C3">
      <w:pPr>
        <w:pStyle w:val="ConsPlusNormal"/>
        <w:spacing w:before="200"/>
        <w:ind w:firstLine="540"/>
        <w:jc w:val="both"/>
      </w:pPr>
      <w:r>
        <w:t>б) накладных расходов при определении сметной стоимости работ по архитектурно-художественной реставрации в размере 85% от оплаты труда, учитываемой в прямых затратах;</w:t>
      </w:r>
    </w:p>
    <w:p w:rsidR="003B65C3" w:rsidRDefault="003B65C3">
      <w:pPr>
        <w:pStyle w:val="ConsPlusNormal"/>
        <w:spacing w:before="200"/>
        <w:ind w:firstLine="540"/>
        <w:jc w:val="both"/>
      </w:pPr>
      <w:r>
        <w:t>в) сметной прибыли в размере 8% от общей стоимости прямых затрат и накладных расходов;</w:t>
      </w:r>
    </w:p>
    <w:p w:rsidR="003B65C3" w:rsidRDefault="003B65C3">
      <w:pPr>
        <w:pStyle w:val="ConsPlusNormal"/>
        <w:spacing w:before="200"/>
        <w:ind w:firstLine="540"/>
        <w:jc w:val="both"/>
      </w:pPr>
      <w:r>
        <w:t>г) расходов на эксплуатацию строительных машин и механизмов при определении сметной стоимости ремонтно-реставрационных работ в размере 10% от оплаты труда, учитываемой в прямых затратах (в случае, если нормами Сборника ССН-84 такие затраты не учтены), в отношении работ, выполняемых с использованием машин и механизмов, определенных в проектной документации.</w:t>
      </w:r>
    </w:p>
    <w:p w:rsidR="003B65C3" w:rsidRDefault="003B65C3">
      <w:pPr>
        <w:pStyle w:val="ConsPlusNormal"/>
        <w:spacing w:before="200"/>
        <w:ind w:firstLine="540"/>
        <w:jc w:val="both"/>
      </w:pPr>
      <w:r>
        <w:t xml:space="preserve">196. Пересчет в уровень цен сметно-нормативной базы 2001 года стоимости ремонтно-реставрационных работ, определенных с использованием Сборников ССН-84, выполняется с применением к сметной стоимости в базисном уровне цен 1984 года коэффициентов изменения стоимости ремонтно-реставрационных работ от уровня цен 1984 года к уровню цен 2001 года, приведенных в таблице N 1 к Методике, в соответствии с пунктом 205 Методики или коэффициентов изменения стоимости ремонтно-реставрационных работ по элементам прямых затрат от уровня цен </w:t>
      </w:r>
      <w:r>
        <w:lastRenderedPageBreak/>
        <w:t>1984 года к уровню цен 2001 года, приведенных в таблице N 2 к Методике, в соответствии с пунктом 206 Методики.</w:t>
      </w:r>
    </w:p>
    <w:p w:rsidR="003B65C3" w:rsidRDefault="003B65C3">
      <w:pPr>
        <w:pStyle w:val="ConsPlusNormal"/>
        <w:spacing w:before="200"/>
        <w:ind w:firstLine="540"/>
        <w:jc w:val="both"/>
      </w:pPr>
      <w:r>
        <w:t>197. Пересчет в текущий уровень цен стоимости ремонтно-реставрационных работ, определенной в уровне цен сметно-нормативной базы 2001 года, выполняется с применением индексов по видам объектов, сведения о которых включены в ФРСН, с учетом положений пункта 199 Методики.</w:t>
      </w:r>
    </w:p>
    <w:p w:rsidR="003B65C3" w:rsidRDefault="003B65C3">
      <w:pPr>
        <w:pStyle w:val="ConsPlusNormal"/>
        <w:spacing w:before="200"/>
        <w:ind w:firstLine="540"/>
        <w:jc w:val="both"/>
      </w:pPr>
      <w:r>
        <w:t>При этом, в случае, если сметная стоимость работ по сохранению объектов культурного наследия на этапе архитектурно-строительного проектирования определена с одновременным использованием ФЕР (или ТЕР) и Сборников ССН-84, пересчет в текущий уровень цен осуществляется с использованием индексов по видам объектов к ФЕР (или ТЕР соответственно).</w:t>
      </w:r>
    </w:p>
    <w:p w:rsidR="003B65C3" w:rsidRDefault="003B65C3">
      <w:pPr>
        <w:pStyle w:val="ConsPlusNormal"/>
        <w:spacing w:before="200"/>
        <w:ind w:firstLine="540"/>
        <w:jc w:val="both"/>
      </w:pPr>
      <w:r>
        <w:t>В случае, если сметная стоимость работ по сохранению объектов культурного наследия на этапе архитектурно-строительного проектирования определена с использованием только Сборников ССН-84 (без использования ФЕР (или ТЕР), пересчет в текущий уровень цен осуществляется с использованием индексов по видам объектов к ФЕР, а при их отсутствии - к ТЕР.</w:t>
      </w:r>
    </w:p>
    <w:p w:rsidR="003B65C3" w:rsidRDefault="003B65C3">
      <w:pPr>
        <w:pStyle w:val="ConsPlusNormal"/>
        <w:spacing w:before="200"/>
        <w:ind w:firstLine="540"/>
        <w:jc w:val="both"/>
      </w:pPr>
      <w:r>
        <w:t xml:space="preserve">Применение индексов по видам объектов выполняется в соответствии с положениями </w:t>
      </w:r>
      <w:hyperlink r:id="rId165">
        <w:r>
          <w:rPr>
            <w:color w:val="0000FF"/>
          </w:rPr>
          <w:t>Методики</w:t>
        </w:r>
      </w:hyperlink>
      <w:r>
        <w:t xml:space="preserve"> N 326/пр.</w:t>
      </w:r>
    </w:p>
    <w:p w:rsidR="003B65C3" w:rsidRDefault="003B65C3">
      <w:pPr>
        <w:pStyle w:val="ConsPlusNormal"/>
        <w:spacing w:before="200"/>
        <w:ind w:firstLine="540"/>
        <w:jc w:val="both"/>
      </w:pPr>
      <w:r>
        <w:t>198. В случае, когда пересчет в текущий уровень цен сметной стоимости работ по сохранению объектов культурного наследия выполняется с использованием индексов к элементам прямых затрат:</w:t>
      </w:r>
    </w:p>
    <w:p w:rsidR="003B65C3" w:rsidRDefault="003B65C3">
      <w:pPr>
        <w:pStyle w:val="ConsPlusNormal"/>
        <w:spacing w:before="200"/>
        <w:ind w:firstLine="540"/>
        <w:jc w:val="both"/>
      </w:pPr>
      <w:r>
        <w:t>а) накладные расходы и сметная прибыль в текущем уровне цен определяются в порядке, предусмотренном подпунктами "а" - "в" пункта 195 Методики от стоимости соответствующих затрат (прямых затрат, оплаты труда, прямых затрат и накладных расходов) в текущем уровне цен;</w:t>
      </w:r>
    </w:p>
    <w:p w:rsidR="003B65C3" w:rsidRDefault="003B65C3">
      <w:pPr>
        <w:pStyle w:val="ConsPlusNormal"/>
        <w:spacing w:before="200"/>
        <w:ind w:firstLine="540"/>
        <w:jc w:val="both"/>
      </w:pPr>
      <w:r>
        <w:t>б) расходы на эксплуатацию строительных машин и механизмов в текущем уровне цен определяются с применением индекса, рассчитываемого для применения к сметной стоимости эксплуатации машин и механизмов.</w:t>
      </w:r>
    </w:p>
    <w:p w:rsidR="003B65C3" w:rsidRDefault="003B65C3">
      <w:pPr>
        <w:pStyle w:val="ConsPlusNormal"/>
        <w:spacing w:before="200"/>
        <w:ind w:firstLine="540"/>
        <w:jc w:val="both"/>
      </w:pPr>
      <w:r>
        <w:t>199. При отсутствии в Сборниках ССН-84 необходимых единичных расценок на ремонтно-реставрационные работы аналогичные технологическим процессам в новом строительстве стоимость таких работ определяется по соответствующим единичным расценкам, включенным в сборники ФЕР (или ТЕР).</w:t>
      </w:r>
    </w:p>
    <w:p w:rsidR="003B65C3" w:rsidRDefault="003B65C3">
      <w:pPr>
        <w:pStyle w:val="ConsPlusNormal"/>
        <w:spacing w:before="200"/>
        <w:ind w:firstLine="540"/>
        <w:jc w:val="both"/>
      </w:pPr>
      <w:r>
        <w:t>При определении сметной стоимости работ по сохранению объектов культурного наследия на этапе архитектурно-строительного проектирования с применением ФЕР (или ТЕР) и Сборников ССН-84 локальные сметные расчеты (сметы) составляются отдельно на ремонтно-реставрационные работы сметная стоимость которых определена с использованием Сборников ССН-84 и работы, сметная стоимость которых определена с использованием ФЕР (или ТЕР).</w:t>
      </w:r>
    </w:p>
    <w:p w:rsidR="003B65C3" w:rsidRDefault="003B65C3">
      <w:pPr>
        <w:pStyle w:val="ConsPlusNormal"/>
        <w:spacing w:before="200"/>
        <w:ind w:firstLine="540"/>
        <w:jc w:val="both"/>
      </w:pPr>
      <w:r>
        <w:t>200. Стоимость отдельных материальных ресурсов, отсутствующих в Сборниках ССН-84, сборнике ФССЦ (ТССЦ), сведения о котором включены в ФРСН, в текущем уровне цен определяется по наиболее экономичному варианту на основании сбора информации о текущих ценах (конъюнктурный анализ) в соответствии с пунктами 13 - 24 Методики.</w:t>
      </w:r>
    </w:p>
    <w:p w:rsidR="003B65C3" w:rsidRDefault="003B65C3">
      <w:pPr>
        <w:pStyle w:val="ConsPlusNormal"/>
        <w:spacing w:before="200"/>
        <w:ind w:firstLine="540"/>
        <w:jc w:val="both"/>
      </w:pPr>
      <w:r>
        <w:t>201. При определении сметной стоимости работ по сохранению объектов культурного наследия на этапе архитектурно-строительного проектирования базисно-индексным методом с применением Сборников ССН-84 в базисном уровне цен 1984 года сметные расчеты рекомендуется оформлять в соответствии с рекомендуемыми образцами форм локального сметного расчета (сметы) для базисно-индексного метода при определении сметной стоимости работ по сохранению объектов культурного наследия (памятников истории и культуры) народов Российской Федерации на территории Российской Федерации (формы N 3 и N 4), приведенным в Приложении N 2 к Методике, с учетом положений пунктов 199 - 203 Методики.</w:t>
      </w:r>
    </w:p>
    <w:p w:rsidR="003B65C3" w:rsidRDefault="003B65C3">
      <w:pPr>
        <w:pStyle w:val="ConsPlusNormal"/>
        <w:spacing w:before="200"/>
        <w:ind w:firstLine="540"/>
        <w:jc w:val="both"/>
      </w:pPr>
      <w:r>
        <w:t>202. При определении сметной стоимости ремонтно-реставрационных работ базисно-индексным методом заполнение рекомендуемых образцов форм локального сметного расчета (сметы) для базисно-индексного метода при определении сметной стоимости работ по сохранению объектов культурного наследия (памятников истории и культуры) народов Российской Федерации на территории Российской Федерации (формы N 3 и N 4), приведенные в Приложении N 2 к Методике, рекомендуется осуществлять с учетом следующих особенностей:</w:t>
      </w:r>
    </w:p>
    <w:p w:rsidR="003B65C3" w:rsidRDefault="003B65C3">
      <w:pPr>
        <w:pStyle w:val="ConsPlusNormal"/>
        <w:spacing w:before="200"/>
        <w:ind w:firstLine="540"/>
        <w:jc w:val="both"/>
      </w:pPr>
      <w:r>
        <w:lastRenderedPageBreak/>
        <w:t>а) в строках "ЭМ" соответствующих единичных расценок в графе 8 указываются расходы на эксплуатацию строительных машин и механизмов в размере 10% от оплаты труда, указанной в графе 8 по строкам "ОТ" таких расценок, при этом строки "в т.ч. ОТм" и "ФОТ" не заполняются;</w:t>
      </w:r>
    </w:p>
    <w:p w:rsidR="003B65C3" w:rsidRDefault="003B65C3">
      <w:pPr>
        <w:pStyle w:val="ConsPlusNormal"/>
        <w:spacing w:before="200"/>
        <w:ind w:firstLine="540"/>
        <w:jc w:val="both"/>
      </w:pPr>
      <w:r>
        <w:t>б) в строках "НР &lt;вид работ&gt;" к соответствующим единичным расценкам в графе 10 указываются величины накладных расходов в размере 21,9% от стоимости прямых затрат таких расценок, указанных по строке "Итого по расценке" в графе 10.</w:t>
      </w:r>
    </w:p>
    <w:p w:rsidR="003B65C3" w:rsidRDefault="003B65C3">
      <w:pPr>
        <w:pStyle w:val="ConsPlusNormal"/>
        <w:spacing w:before="200"/>
        <w:ind w:firstLine="540"/>
        <w:jc w:val="both"/>
      </w:pPr>
      <w:r>
        <w:t>203. При определении сметной стоимости работ по архитектурно-художественной реставрации базисно-индексным методом рекомендуемые образцы форм локального сметного расчета (сметы) для базисно-индексного метода при определении сметной стоимости работ по сохранению объектов культурного наследия (памятников истории и культуры) народов Российской Федерации на территории Российской Федерации (формы N 3 и N 4), приведенные в Приложении N 2 к Методике, заполняются с учетом особенностей по определению величины накладных расходов: в строках "НР &lt;вид работ&gt;" к соответствующим единичным расценкам в графе 10 указываются величины накладных расходов в размере 85% от оплаты труда, указанной в графе 10 по строкам "ОТ" таких расценок.</w:t>
      </w:r>
    </w:p>
    <w:p w:rsidR="003B65C3" w:rsidRDefault="003B65C3">
      <w:pPr>
        <w:pStyle w:val="ConsPlusNormal"/>
        <w:spacing w:before="200"/>
        <w:ind w:firstLine="540"/>
        <w:jc w:val="both"/>
      </w:pPr>
      <w:r>
        <w:t>204. При определении сметной стоимости ремонтно-реставрационных работ величина сметной прибыли к соответствующим единичным расценкам указывается в строках "СП &lt;вид работ&gt;" в графе 10 в размере 8% от общей стоимости прямых затрат, указанных в графе 10 по строке "Итого по расценке" таких расценок, и накладных расходов, указанных по строке "НР &lt;вид работ&gt;" в графе 10, к соответствующим единичным расценкам.</w:t>
      </w:r>
    </w:p>
    <w:p w:rsidR="003B65C3" w:rsidRDefault="003B65C3">
      <w:pPr>
        <w:pStyle w:val="ConsPlusNormal"/>
        <w:spacing w:before="200"/>
        <w:ind w:firstLine="540"/>
        <w:jc w:val="both"/>
      </w:pPr>
      <w:r>
        <w:t>205. В случае, если пересчет сметной стоимости ремонтно-реставрационных работ, определенной с использованием Сборников ССН-84 в базисном уровне цен 1984 года, в текущий уровень цен выполняется с применением индекса к СМР, то в графе 11 рекомендуемого образца формы локального сметного расчета (сметы) для базисно-индексного метода при определении сметной стоимости работ по сохранению объектов культурного наследия (памятников истории и культуры) народов Российской Федерации на территории Российской Федерации (форма N 3), приведенного в Приложении N 2 к Методике, по строкам "ремонтно-реставрационные работы в базисном уровне цен 1984 года с пересчетом в уровень цен сметно-нормативной базы 2001 года" и "ремонтно-реставрационные работы в уровне цен сметно-нормативной базы 2001 года с пересчетом в текущий уровень цен", указываются соответственно коэффициент изменения стоимости ремонтно-реставрационных работ от уровня цен 1984 года к уровню цен 2001 года, приведенный в таблице N 1 к Методике, и индекс к СМР, выбранный в соответствии с пунктом 197 Методики. В графе 12 указывается сметная стоимость ремонтно-реставрационных работ в текущем уровне цен, рассчитанная как произведение граф 10 и 11, с округлением до двух знаков после запятой. Значение в графах 10 и 12 по строке "ВСЕГО ремонтно-реставрационные работы" определяется суммированием значений, указанных в графах 10 и 12 по строкам "ремонтно-реставрационные работы в базисном уровне цен 1984 года с пересчетом в уровень цен сметно-нормативной базы 2001 года" и "ремонтно-реставрационные работы в уровне цен сметно-нормативной базы 2001 года с пересчетом в текущий уровень цен".</w:t>
      </w:r>
    </w:p>
    <w:p w:rsidR="003B65C3" w:rsidRDefault="003B65C3">
      <w:pPr>
        <w:pStyle w:val="ConsPlusNormal"/>
        <w:spacing w:before="200"/>
        <w:ind w:firstLine="540"/>
        <w:jc w:val="both"/>
      </w:pPr>
      <w:r>
        <w:t>206. В случае, если пересчет сметной стоимости ремонтно-реставрационных работ, определенной с использованием Сборников ССН-84 в базисном уровне цен 1984 года, в текущий уровень цен выполняется с применением индексов к элементам прямых затрат, в графе 11 рекомендуемого образца формы локального сметного расчета (сметы) для базисно-индексного метода при определении сметной стоимости работ по сохранению объектов культурного наследия (памятников истории и культуры) народов Российской Федерации на территории Российской Федерации (форма N 4), приведенного в Приложении N 2 к Методике, по строкам "ОТ", "ЭМ" "М", указываются индексы, рассчитанные как произведение коэффициентов изменения стоимости ремонтно-реставрационных работ по элементам прямых затрат от уровня цен 1984 года к уровню цен 2001 года, приведенных в таблице N 2 к Методике, и соответствующих индексов к элементам прямых затрат, выбранных в соответствии с пунктом 197 Методики, с округлением полученного результата до двух знаков после запятой, при этом в графе 11 по строке "ЭМ" указывается индекс, рассчитываемый для применения к сметной стоимости эксплуатации машин и механизмов. В графе 12 по строкам "ОТ", "ЭМ", "М" указывается сметная стоимость в текущем уровне цен, рассчитанная как произведение граф 10 и 11 по соответствующей строке. В графе 12 по строке "Итого по расценке" указывается сметная стоимость в текущем уровне цен, рассчитываемая суммированием сметной стоимости элементов прямых затрат, указанной в графе 12, по такой расценке.</w:t>
      </w:r>
    </w:p>
    <w:p w:rsidR="003B65C3" w:rsidRDefault="003B65C3">
      <w:pPr>
        <w:pStyle w:val="ConsPlusNormal"/>
        <w:spacing w:before="200"/>
        <w:ind w:firstLine="540"/>
        <w:jc w:val="both"/>
      </w:pPr>
      <w:r>
        <w:t xml:space="preserve">При определении сметной стоимости ремонтно-реставрационных работ в текущем уровне цен в строках "НР &lt;вид работ&gt;" к соответствующим единичным расценкам в графе 12 указываются </w:t>
      </w:r>
      <w:r>
        <w:lastRenderedPageBreak/>
        <w:t>величины накладных расходов в размере 21,9% от стоимости прямых затрат, указанной в графе 12 по строке "Итого по расценке".</w:t>
      </w:r>
    </w:p>
    <w:p w:rsidR="003B65C3" w:rsidRDefault="003B65C3">
      <w:pPr>
        <w:pStyle w:val="ConsPlusNormal"/>
        <w:spacing w:before="200"/>
        <w:ind w:firstLine="540"/>
        <w:jc w:val="both"/>
      </w:pPr>
      <w:r>
        <w:t>При определении сметной стоимости работ по архитектурно-художественной реставрации в текущем уровне цен в строках "НР &lt;вид работ&gt;" к соответствующим единичным расценкам в графе 12 указываются величины накладных расходов в размере 85% от оплаты труда, указанной в графе 12 по строкам "ОТ" таких расценок.</w:t>
      </w:r>
    </w:p>
    <w:p w:rsidR="003B65C3" w:rsidRDefault="003B65C3">
      <w:pPr>
        <w:pStyle w:val="ConsPlusNormal"/>
        <w:spacing w:before="200"/>
        <w:ind w:firstLine="540"/>
        <w:jc w:val="both"/>
      </w:pPr>
      <w:r>
        <w:t>Величина сметной прибыли в текущем уровне цен к соответствующим единичным расценкам указывается в строках "СП &lt;вид работ&gt;" в графе 12 в размере 8% от общей стоимости прямых затрат, указанных в графе 12 по строке "Итого по расценке" таких расценок, и накладных расходов, указанных по строке "НР &lt;вид работ&gt;" в графе 12 к соответствующим единичным расценкам.</w:t>
      </w:r>
    </w:p>
    <w:p w:rsidR="003B65C3" w:rsidRDefault="003B65C3">
      <w:pPr>
        <w:pStyle w:val="ConsPlusNormal"/>
        <w:jc w:val="both"/>
      </w:pPr>
    </w:p>
    <w:p w:rsidR="003B65C3" w:rsidRDefault="003B65C3">
      <w:pPr>
        <w:pStyle w:val="ConsPlusNormal"/>
        <w:jc w:val="center"/>
      </w:pPr>
      <w:r>
        <w:t>Коэффициент изменения стоимости ремонтно-реставрационных</w:t>
      </w:r>
    </w:p>
    <w:p w:rsidR="003B65C3" w:rsidRDefault="003B65C3">
      <w:pPr>
        <w:pStyle w:val="ConsPlusNormal"/>
        <w:jc w:val="center"/>
      </w:pPr>
      <w:r>
        <w:t>работ от уровня цен 1984 года к уровню цен 2001 года</w:t>
      </w:r>
    </w:p>
    <w:p w:rsidR="003B65C3" w:rsidRDefault="003B65C3">
      <w:pPr>
        <w:pStyle w:val="ConsPlusNormal"/>
        <w:jc w:val="both"/>
      </w:pPr>
    </w:p>
    <w:p w:rsidR="003B65C3" w:rsidRDefault="003B65C3">
      <w:pPr>
        <w:pStyle w:val="ConsPlusNormal"/>
        <w:jc w:val="right"/>
      </w:pPr>
      <w:r>
        <w:t>Таблица 1</w:t>
      </w:r>
    </w:p>
    <w:p w:rsidR="003B65C3" w:rsidRDefault="003B65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5216"/>
      </w:tblGrid>
      <w:tr w:rsidR="003B65C3">
        <w:tc>
          <w:tcPr>
            <w:tcW w:w="3855" w:type="dxa"/>
          </w:tcPr>
          <w:p w:rsidR="003B65C3" w:rsidRDefault="003B65C3">
            <w:pPr>
              <w:pStyle w:val="ConsPlusNormal"/>
              <w:jc w:val="center"/>
            </w:pPr>
            <w:r>
              <w:t>Наименование субъекта Российской Федерации</w:t>
            </w:r>
          </w:p>
        </w:tc>
        <w:tc>
          <w:tcPr>
            <w:tcW w:w="5216" w:type="dxa"/>
          </w:tcPr>
          <w:p w:rsidR="003B65C3" w:rsidRDefault="003B65C3">
            <w:pPr>
              <w:pStyle w:val="ConsPlusNormal"/>
              <w:jc w:val="center"/>
            </w:pPr>
            <w:r>
              <w:t>Коэффициент изменения стоимости ремонтно-реставрационных работ от уровня цен 1984 года к к уровню цен 2001 года</w:t>
            </w:r>
          </w:p>
        </w:tc>
      </w:tr>
      <w:tr w:rsidR="003B65C3">
        <w:tc>
          <w:tcPr>
            <w:tcW w:w="3855" w:type="dxa"/>
          </w:tcPr>
          <w:p w:rsidR="003B65C3" w:rsidRDefault="003B65C3">
            <w:pPr>
              <w:pStyle w:val="ConsPlusNormal"/>
              <w:jc w:val="center"/>
            </w:pPr>
            <w:r>
              <w:t>1</w:t>
            </w:r>
          </w:p>
        </w:tc>
        <w:tc>
          <w:tcPr>
            <w:tcW w:w="5216" w:type="dxa"/>
          </w:tcPr>
          <w:p w:rsidR="003B65C3" w:rsidRDefault="003B65C3">
            <w:pPr>
              <w:pStyle w:val="ConsPlusNormal"/>
              <w:jc w:val="center"/>
            </w:pPr>
            <w:r>
              <w:t>2</w:t>
            </w:r>
          </w:p>
        </w:tc>
      </w:tr>
      <w:tr w:rsidR="003B65C3">
        <w:tc>
          <w:tcPr>
            <w:tcW w:w="3855" w:type="dxa"/>
          </w:tcPr>
          <w:p w:rsidR="003B65C3" w:rsidRDefault="003B65C3">
            <w:pPr>
              <w:pStyle w:val="ConsPlusNormal"/>
              <w:jc w:val="center"/>
            </w:pPr>
            <w:r>
              <w:t>Московская область</w:t>
            </w:r>
          </w:p>
        </w:tc>
        <w:tc>
          <w:tcPr>
            <w:tcW w:w="5216" w:type="dxa"/>
          </w:tcPr>
          <w:p w:rsidR="003B65C3" w:rsidRDefault="003B65C3">
            <w:pPr>
              <w:pStyle w:val="ConsPlusNormal"/>
              <w:jc w:val="center"/>
            </w:pPr>
            <w:r>
              <w:t>37,65</w:t>
            </w:r>
          </w:p>
        </w:tc>
      </w:tr>
    </w:tbl>
    <w:p w:rsidR="003B65C3" w:rsidRDefault="003B65C3">
      <w:pPr>
        <w:pStyle w:val="ConsPlusNormal"/>
        <w:jc w:val="both"/>
      </w:pPr>
    </w:p>
    <w:p w:rsidR="003B65C3" w:rsidRDefault="003B65C3">
      <w:pPr>
        <w:pStyle w:val="ConsPlusNormal"/>
        <w:jc w:val="center"/>
      </w:pPr>
      <w:r>
        <w:t>Коэффициенты изменения стоимости ремонтно-реставрационных</w:t>
      </w:r>
    </w:p>
    <w:p w:rsidR="003B65C3" w:rsidRDefault="003B65C3">
      <w:pPr>
        <w:pStyle w:val="ConsPlusNormal"/>
        <w:jc w:val="center"/>
      </w:pPr>
      <w:r>
        <w:t>работ по элементам прямых затрат от уровня цен 1984 года</w:t>
      </w:r>
    </w:p>
    <w:p w:rsidR="003B65C3" w:rsidRDefault="003B65C3">
      <w:pPr>
        <w:pStyle w:val="ConsPlusNormal"/>
        <w:jc w:val="center"/>
      </w:pPr>
      <w:r>
        <w:t>к уровню цен 2001 года</w:t>
      </w:r>
    </w:p>
    <w:p w:rsidR="003B65C3" w:rsidRDefault="003B65C3">
      <w:pPr>
        <w:pStyle w:val="ConsPlusNormal"/>
        <w:jc w:val="both"/>
      </w:pPr>
    </w:p>
    <w:p w:rsidR="003B65C3" w:rsidRDefault="003B65C3">
      <w:pPr>
        <w:pStyle w:val="ConsPlusNormal"/>
        <w:jc w:val="right"/>
      </w:pPr>
      <w:r>
        <w:t>Таблица 2</w:t>
      </w:r>
    </w:p>
    <w:p w:rsidR="003B65C3" w:rsidRDefault="003B65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762"/>
        <w:gridCol w:w="2494"/>
        <w:gridCol w:w="1814"/>
      </w:tblGrid>
      <w:tr w:rsidR="003B65C3">
        <w:tc>
          <w:tcPr>
            <w:tcW w:w="2948" w:type="dxa"/>
            <w:vMerge w:val="restart"/>
          </w:tcPr>
          <w:p w:rsidR="003B65C3" w:rsidRDefault="003B65C3">
            <w:pPr>
              <w:pStyle w:val="ConsPlusNormal"/>
              <w:jc w:val="center"/>
            </w:pPr>
            <w:r>
              <w:t>Наименование субъекта Российской Федерации</w:t>
            </w:r>
          </w:p>
        </w:tc>
        <w:tc>
          <w:tcPr>
            <w:tcW w:w="6070" w:type="dxa"/>
            <w:gridSpan w:val="3"/>
          </w:tcPr>
          <w:p w:rsidR="003B65C3" w:rsidRDefault="003B65C3">
            <w:pPr>
              <w:pStyle w:val="ConsPlusNormal"/>
              <w:jc w:val="center"/>
            </w:pPr>
            <w:r>
              <w:t>Коэффициенты изменения стоимости ремонтно-реставрационных работ по элементам прямых затрат от уровня цен 1984 года к уровню цен 2001 года</w:t>
            </w:r>
          </w:p>
        </w:tc>
      </w:tr>
      <w:tr w:rsidR="003B65C3">
        <w:tc>
          <w:tcPr>
            <w:tcW w:w="2948" w:type="dxa"/>
            <w:vMerge/>
          </w:tcPr>
          <w:p w:rsidR="003B65C3" w:rsidRDefault="003B65C3">
            <w:pPr>
              <w:pStyle w:val="ConsPlusNormal"/>
            </w:pPr>
          </w:p>
        </w:tc>
        <w:tc>
          <w:tcPr>
            <w:tcW w:w="1762" w:type="dxa"/>
          </w:tcPr>
          <w:p w:rsidR="003B65C3" w:rsidRDefault="003B65C3">
            <w:pPr>
              <w:pStyle w:val="ConsPlusNormal"/>
              <w:jc w:val="center"/>
            </w:pPr>
            <w:r>
              <w:t>Оплата труда</w:t>
            </w:r>
          </w:p>
        </w:tc>
        <w:tc>
          <w:tcPr>
            <w:tcW w:w="2494" w:type="dxa"/>
          </w:tcPr>
          <w:p w:rsidR="003B65C3" w:rsidRDefault="003B65C3">
            <w:pPr>
              <w:pStyle w:val="ConsPlusNormal"/>
              <w:jc w:val="center"/>
            </w:pPr>
            <w:r>
              <w:t>Эксплуатация машин и механизмов</w:t>
            </w:r>
          </w:p>
        </w:tc>
        <w:tc>
          <w:tcPr>
            <w:tcW w:w="1814" w:type="dxa"/>
          </w:tcPr>
          <w:p w:rsidR="003B65C3" w:rsidRDefault="003B65C3">
            <w:pPr>
              <w:pStyle w:val="ConsPlusNormal"/>
              <w:jc w:val="center"/>
            </w:pPr>
            <w:r>
              <w:t>Материальные ресурсы</w:t>
            </w:r>
          </w:p>
        </w:tc>
      </w:tr>
      <w:tr w:rsidR="003B65C3">
        <w:tc>
          <w:tcPr>
            <w:tcW w:w="2948" w:type="dxa"/>
          </w:tcPr>
          <w:p w:rsidR="003B65C3" w:rsidRDefault="003B65C3">
            <w:pPr>
              <w:pStyle w:val="ConsPlusNormal"/>
              <w:jc w:val="center"/>
            </w:pPr>
            <w:r>
              <w:t>1</w:t>
            </w:r>
          </w:p>
        </w:tc>
        <w:tc>
          <w:tcPr>
            <w:tcW w:w="1762" w:type="dxa"/>
          </w:tcPr>
          <w:p w:rsidR="003B65C3" w:rsidRDefault="003B65C3">
            <w:pPr>
              <w:pStyle w:val="ConsPlusNormal"/>
              <w:jc w:val="center"/>
            </w:pPr>
            <w:r>
              <w:t>2</w:t>
            </w:r>
          </w:p>
        </w:tc>
        <w:tc>
          <w:tcPr>
            <w:tcW w:w="2494" w:type="dxa"/>
          </w:tcPr>
          <w:p w:rsidR="003B65C3" w:rsidRDefault="003B65C3">
            <w:pPr>
              <w:pStyle w:val="ConsPlusNormal"/>
              <w:jc w:val="center"/>
            </w:pPr>
            <w:r>
              <w:t>3</w:t>
            </w:r>
          </w:p>
        </w:tc>
        <w:tc>
          <w:tcPr>
            <w:tcW w:w="1814" w:type="dxa"/>
          </w:tcPr>
          <w:p w:rsidR="003B65C3" w:rsidRDefault="003B65C3">
            <w:pPr>
              <w:pStyle w:val="ConsPlusNormal"/>
              <w:jc w:val="center"/>
            </w:pPr>
            <w:r>
              <w:t>4</w:t>
            </w:r>
          </w:p>
        </w:tc>
      </w:tr>
      <w:tr w:rsidR="003B65C3">
        <w:tc>
          <w:tcPr>
            <w:tcW w:w="2948" w:type="dxa"/>
          </w:tcPr>
          <w:p w:rsidR="003B65C3" w:rsidRDefault="003B65C3">
            <w:pPr>
              <w:pStyle w:val="ConsPlusNormal"/>
              <w:jc w:val="center"/>
            </w:pPr>
            <w:r>
              <w:t>Московская область</w:t>
            </w:r>
          </w:p>
        </w:tc>
        <w:tc>
          <w:tcPr>
            <w:tcW w:w="1762" w:type="dxa"/>
          </w:tcPr>
          <w:p w:rsidR="003B65C3" w:rsidRDefault="003B65C3">
            <w:pPr>
              <w:pStyle w:val="ConsPlusNormal"/>
              <w:jc w:val="center"/>
            </w:pPr>
            <w:r>
              <w:t>15,39</w:t>
            </w:r>
          </w:p>
        </w:tc>
        <w:tc>
          <w:tcPr>
            <w:tcW w:w="2494" w:type="dxa"/>
          </w:tcPr>
          <w:p w:rsidR="003B65C3" w:rsidRDefault="003B65C3">
            <w:pPr>
              <w:pStyle w:val="ConsPlusNormal"/>
              <w:jc w:val="center"/>
            </w:pPr>
            <w:r>
              <w:t>41,32</w:t>
            </w:r>
          </w:p>
        </w:tc>
        <w:tc>
          <w:tcPr>
            <w:tcW w:w="1814" w:type="dxa"/>
          </w:tcPr>
          <w:p w:rsidR="003B65C3" w:rsidRDefault="003B65C3">
            <w:pPr>
              <w:pStyle w:val="ConsPlusNormal"/>
              <w:jc w:val="center"/>
            </w:pPr>
            <w:r>
              <w:t>77,64</w:t>
            </w:r>
          </w:p>
        </w:tc>
      </w:tr>
    </w:tbl>
    <w:p w:rsidR="003B65C3" w:rsidRDefault="003B65C3">
      <w:pPr>
        <w:pStyle w:val="ConsPlusNormal"/>
        <w:jc w:val="right"/>
      </w:pPr>
      <w:r>
        <w:t>".</w:t>
      </w:r>
    </w:p>
    <w:p w:rsidR="003B65C3" w:rsidRDefault="003B65C3">
      <w:pPr>
        <w:pStyle w:val="ConsPlusNormal"/>
        <w:jc w:val="both"/>
      </w:pPr>
    </w:p>
    <w:p w:rsidR="003B65C3" w:rsidRDefault="003B65C3">
      <w:pPr>
        <w:pStyle w:val="ConsPlusNormal"/>
        <w:ind w:firstLine="540"/>
        <w:jc w:val="both"/>
      </w:pPr>
      <w:r>
        <w:t xml:space="preserve">72. </w:t>
      </w:r>
      <w:hyperlink r:id="rId166">
        <w:r>
          <w:rPr>
            <w:color w:val="0000FF"/>
          </w:rPr>
          <w:t>Приложение N 1</w:t>
        </w:r>
      </w:hyperlink>
      <w:r>
        <w:t xml:space="preserve"> "Конъюнктурный анализ" изложить в редакции согласно </w:t>
      </w:r>
      <w:hyperlink w:anchor="P418">
        <w:r>
          <w:rPr>
            <w:color w:val="0000FF"/>
          </w:rPr>
          <w:t>Приложению N 1</w:t>
        </w:r>
      </w:hyperlink>
      <w:r>
        <w:t xml:space="preserve"> к настоящим изменениям.</w:t>
      </w:r>
    </w:p>
    <w:p w:rsidR="003B65C3" w:rsidRDefault="003B65C3">
      <w:pPr>
        <w:pStyle w:val="ConsPlusNormal"/>
        <w:spacing w:before="200"/>
        <w:ind w:firstLine="540"/>
        <w:jc w:val="both"/>
      </w:pPr>
      <w:r>
        <w:t xml:space="preserve">73. </w:t>
      </w:r>
      <w:hyperlink r:id="rId167">
        <w:r>
          <w:rPr>
            <w:color w:val="0000FF"/>
          </w:rPr>
          <w:t>Приложение N 2</w:t>
        </w:r>
      </w:hyperlink>
      <w:r>
        <w:t xml:space="preserve"> "Формы локального сметного расчета (сметы) для базисно-индексного метода" изложить в редакции согласно </w:t>
      </w:r>
      <w:hyperlink w:anchor="P583">
        <w:r>
          <w:rPr>
            <w:color w:val="0000FF"/>
          </w:rPr>
          <w:t>Приложению N 2</w:t>
        </w:r>
      </w:hyperlink>
      <w:r>
        <w:t xml:space="preserve"> к настоящим изменениям.</w:t>
      </w:r>
    </w:p>
    <w:p w:rsidR="003B65C3" w:rsidRDefault="003B65C3">
      <w:pPr>
        <w:pStyle w:val="ConsPlusNormal"/>
        <w:spacing w:before="200"/>
        <w:ind w:firstLine="540"/>
        <w:jc w:val="both"/>
      </w:pPr>
      <w:r>
        <w:t xml:space="preserve">74. </w:t>
      </w:r>
      <w:hyperlink r:id="rId168">
        <w:r>
          <w:rPr>
            <w:color w:val="0000FF"/>
          </w:rPr>
          <w:t>Приложение N 3</w:t>
        </w:r>
      </w:hyperlink>
      <w:r>
        <w:t xml:space="preserve"> "Форма локального сметного расчета (сметы) для ресурсно-индексного метода" изложить в редакции согласно </w:t>
      </w:r>
      <w:hyperlink w:anchor="P4578">
        <w:r>
          <w:rPr>
            <w:color w:val="0000FF"/>
          </w:rPr>
          <w:t>Приложению N 3</w:t>
        </w:r>
      </w:hyperlink>
      <w:r>
        <w:t xml:space="preserve"> к настоящим изменениям.</w:t>
      </w:r>
    </w:p>
    <w:p w:rsidR="003B65C3" w:rsidRDefault="003B65C3">
      <w:pPr>
        <w:pStyle w:val="ConsPlusNormal"/>
        <w:spacing w:before="200"/>
        <w:ind w:firstLine="540"/>
        <w:jc w:val="both"/>
      </w:pPr>
      <w:r>
        <w:t xml:space="preserve">75. </w:t>
      </w:r>
      <w:hyperlink r:id="rId169">
        <w:r>
          <w:rPr>
            <w:color w:val="0000FF"/>
          </w:rPr>
          <w:t>Приложение N 4</w:t>
        </w:r>
      </w:hyperlink>
      <w:r>
        <w:t xml:space="preserve"> "Форма локального сметного расчета (сметы), разработанного ресурсным методом" изложить в редакции согласно </w:t>
      </w:r>
      <w:hyperlink w:anchor="P6476">
        <w:r>
          <w:rPr>
            <w:color w:val="0000FF"/>
          </w:rPr>
          <w:t>Приложению N 4</w:t>
        </w:r>
      </w:hyperlink>
      <w:r>
        <w:t xml:space="preserve"> к настоящим изменениям.</w:t>
      </w:r>
    </w:p>
    <w:p w:rsidR="003B65C3" w:rsidRDefault="003B65C3">
      <w:pPr>
        <w:pStyle w:val="ConsPlusNormal"/>
        <w:spacing w:before="200"/>
        <w:ind w:firstLine="540"/>
        <w:jc w:val="both"/>
      </w:pPr>
      <w:r>
        <w:t xml:space="preserve">76. </w:t>
      </w:r>
      <w:hyperlink r:id="rId170">
        <w:r>
          <w:rPr>
            <w:color w:val="0000FF"/>
          </w:rPr>
          <w:t>Приложение N 5</w:t>
        </w:r>
      </w:hyperlink>
      <w:r>
        <w:t xml:space="preserve"> "Объектный сметный расчет (смета) N ОС" изложить в редакции согласно </w:t>
      </w:r>
      <w:hyperlink w:anchor="P8112">
        <w:r>
          <w:rPr>
            <w:color w:val="0000FF"/>
          </w:rPr>
          <w:t>Приложению N 5</w:t>
        </w:r>
      </w:hyperlink>
      <w:r>
        <w:t xml:space="preserve"> к настоящим изменениям.</w:t>
      </w:r>
    </w:p>
    <w:p w:rsidR="003B65C3" w:rsidRDefault="003B65C3">
      <w:pPr>
        <w:pStyle w:val="ConsPlusNormal"/>
        <w:spacing w:before="200"/>
        <w:ind w:firstLine="540"/>
        <w:jc w:val="both"/>
      </w:pPr>
      <w:r>
        <w:t xml:space="preserve">77. </w:t>
      </w:r>
      <w:hyperlink r:id="rId171">
        <w:r>
          <w:rPr>
            <w:color w:val="0000FF"/>
          </w:rPr>
          <w:t>Примечание</w:t>
        </w:r>
      </w:hyperlink>
      <w:r>
        <w:t xml:space="preserve"> к таблице Приложения N 6 "Сводный сметный расчет стоимости строительства N ССРСС" дополнить пунктом 2 следующего содержания: "2. Графы сводного сметного расчета стоимости строительства заполняются при наличии данных.".</w:t>
      </w:r>
    </w:p>
    <w:p w:rsidR="003B65C3" w:rsidRDefault="003B65C3">
      <w:pPr>
        <w:pStyle w:val="ConsPlusNormal"/>
        <w:spacing w:before="200"/>
        <w:ind w:firstLine="540"/>
        <w:jc w:val="both"/>
      </w:pPr>
      <w:r>
        <w:lastRenderedPageBreak/>
        <w:t xml:space="preserve">78. </w:t>
      </w:r>
      <w:hyperlink r:id="rId172">
        <w:r>
          <w:rPr>
            <w:color w:val="0000FF"/>
          </w:rPr>
          <w:t>Приложение N 7</w:t>
        </w:r>
      </w:hyperlink>
      <w:r>
        <w:t xml:space="preserve"> "Сводка затрат" изложить в редакции согласно </w:t>
      </w:r>
      <w:hyperlink w:anchor="P8408">
        <w:r>
          <w:rPr>
            <w:color w:val="0000FF"/>
          </w:rPr>
          <w:t>Приложению N 6</w:t>
        </w:r>
      </w:hyperlink>
      <w:r>
        <w:t xml:space="preserve"> к настоящим изменениям.</w:t>
      </w:r>
    </w:p>
    <w:p w:rsidR="003B65C3" w:rsidRDefault="003B65C3">
      <w:pPr>
        <w:pStyle w:val="ConsPlusNormal"/>
        <w:spacing w:before="200"/>
        <w:ind w:firstLine="540"/>
        <w:jc w:val="both"/>
      </w:pPr>
      <w:r>
        <w:t xml:space="preserve">79. </w:t>
      </w:r>
      <w:hyperlink r:id="rId173">
        <w:r>
          <w:rPr>
            <w:color w:val="0000FF"/>
          </w:rPr>
          <w:t>Приложение N 9</w:t>
        </w:r>
      </w:hyperlink>
      <w:r>
        <w:t xml:space="preserve"> "Рекомендуемый перечень работ и затрат, учитываемых в главах 1 и 9 сводного сметного расчета стоимости строительства" изложить в редакции согласно </w:t>
      </w:r>
      <w:hyperlink w:anchor="P8684">
        <w:r>
          <w:rPr>
            <w:color w:val="0000FF"/>
          </w:rPr>
          <w:t>Приложению N 7</w:t>
        </w:r>
      </w:hyperlink>
      <w:r>
        <w:t xml:space="preserve"> к настоящим изменениям.</w:t>
      </w:r>
    </w:p>
    <w:p w:rsidR="003B65C3" w:rsidRDefault="003B65C3">
      <w:pPr>
        <w:pStyle w:val="ConsPlusNormal"/>
        <w:spacing w:before="200"/>
        <w:ind w:firstLine="540"/>
        <w:jc w:val="both"/>
      </w:pPr>
      <w:r>
        <w:t xml:space="preserve">80. </w:t>
      </w:r>
      <w:hyperlink r:id="rId174">
        <w:r>
          <w:rPr>
            <w:color w:val="0000FF"/>
          </w:rPr>
          <w:t>Приложение N 10</w:t>
        </w:r>
      </w:hyperlink>
      <w:r>
        <w:t xml:space="preserve"> "Коэффициенты для учета в сметной документации влияния условий производства работ, предусмотренных проектной и (или) иной технической документацией" изложить в редакции согласно </w:t>
      </w:r>
      <w:hyperlink w:anchor="P8967">
        <w:r>
          <w:rPr>
            <w:color w:val="0000FF"/>
          </w:rPr>
          <w:t>Приложению N 8</w:t>
        </w:r>
      </w:hyperlink>
      <w:r>
        <w:t xml:space="preserve"> к настоящим изменениям.</w:t>
      </w:r>
    </w:p>
    <w:p w:rsidR="003B65C3" w:rsidRDefault="003B65C3">
      <w:pPr>
        <w:pStyle w:val="ConsPlusNormal"/>
        <w:spacing w:before="200"/>
        <w:ind w:firstLine="540"/>
        <w:jc w:val="both"/>
      </w:pPr>
      <w:r>
        <w:t xml:space="preserve">81. </w:t>
      </w:r>
      <w:hyperlink r:id="rId175">
        <w:r>
          <w:rPr>
            <w:color w:val="0000FF"/>
          </w:rPr>
          <w:t>Приложение N 12</w:t>
        </w:r>
      </w:hyperlink>
      <w:r>
        <w:t xml:space="preserve"> "Сопоставительная ведомость объемов работ" изложить в редакции согласно </w:t>
      </w:r>
      <w:hyperlink w:anchor="P9722">
        <w:r>
          <w:rPr>
            <w:color w:val="0000FF"/>
          </w:rPr>
          <w:t>Приложению N 9</w:t>
        </w:r>
      </w:hyperlink>
      <w:r>
        <w:t xml:space="preserve"> к настоящим изменениям.</w:t>
      </w:r>
    </w:p>
    <w:p w:rsidR="003B65C3" w:rsidRDefault="003B65C3">
      <w:pPr>
        <w:pStyle w:val="ConsPlusNormal"/>
        <w:spacing w:before="200"/>
        <w:ind w:firstLine="540"/>
        <w:jc w:val="both"/>
      </w:pPr>
      <w:r>
        <w:t xml:space="preserve">82. </w:t>
      </w:r>
      <w:hyperlink r:id="rId176">
        <w:r>
          <w:rPr>
            <w:color w:val="0000FF"/>
          </w:rPr>
          <w:t>Приложение N 13</w:t>
        </w:r>
      </w:hyperlink>
      <w:r>
        <w:t xml:space="preserve"> "Сопоставительная ведомость изменения сметной стоимости" изложить в редакции согласно </w:t>
      </w:r>
      <w:hyperlink w:anchor="P9853">
        <w:r>
          <w:rPr>
            <w:color w:val="0000FF"/>
          </w:rPr>
          <w:t>Приложению N 10</w:t>
        </w:r>
      </w:hyperlink>
      <w:r>
        <w:t xml:space="preserve"> к настоящим изменениям.</w:t>
      </w: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right"/>
        <w:outlineLvl w:val="1"/>
      </w:pPr>
      <w:r>
        <w:t>Приложение N 1</w:t>
      </w:r>
    </w:p>
    <w:p w:rsidR="003B65C3" w:rsidRDefault="003B65C3">
      <w:pPr>
        <w:pStyle w:val="ConsPlusNormal"/>
        <w:jc w:val="right"/>
      </w:pPr>
      <w:r>
        <w:t>к изменениям, которые вносятся</w:t>
      </w:r>
    </w:p>
    <w:p w:rsidR="003B65C3" w:rsidRDefault="003B65C3">
      <w:pPr>
        <w:pStyle w:val="ConsPlusNormal"/>
        <w:jc w:val="right"/>
      </w:pPr>
      <w:r>
        <w:t>в Методику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утвержденную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right"/>
      </w:pPr>
      <w:r>
        <w:t>утвержденным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7 июля 2022 г. N 557/пр</w:t>
      </w:r>
    </w:p>
    <w:p w:rsidR="003B65C3" w:rsidRDefault="003B65C3">
      <w:pPr>
        <w:pStyle w:val="ConsPlusNormal"/>
        <w:jc w:val="both"/>
      </w:pPr>
    </w:p>
    <w:p w:rsidR="003B65C3" w:rsidRDefault="003B65C3">
      <w:pPr>
        <w:pStyle w:val="ConsPlusNormal"/>
        <w:jc w:val="right"/>
      </w:pPr>
      <w:r>
        <w:t>"Приложение N 1</w:t>
      </w:r>
    </w:p>
    <w:p w:rsidR="003B65C3" w:rsidRDefault="003B65C3">
      <w:pPr>
        <w:pStyle w:val="ConsPlusNormal"/>
        <w:jc w:val="right"/>
      </w:pPr>
      <w:r>
        <w:t>к Методике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утвержденной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both"/>
      </w:pPr>
    </w:p>
    <w:p w:rsidR="003B65C3" w:rsidRDefault="003B65C3">
      <w:pPr>
        <w:pStyle w:val="ConsPlusNormal"/>
        <w:jc w:val="right"/>
      </w:pPr>
      <w:r>
        <w:t>(рекомендуемый образец)</w:t>
      </w:r>
    </w:p>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65C3">
        <w:tc>
          <w:tcPr>
            <w:tcW w:w="9071" w:type="dxa"/>
            <w:tcBorders>
              <w:top w:val="nil"/>
              <w:left w:val="nil"/>
              <w:bottom w:val="nil"/>
              <w:right w:val="nil"/>
            </w:tcBorders>
            <w:vAlign w:val="bottom"/>
          </w:tcPr>
          <w:p w:rsidR="003B65C3" w:rsidRDefault="003B65C3">
            <w:pPr>
              <w:pStyle w:val="ConsPlusNormal"/>
              <w:jc w:val="center"/>
            </w:pPr>
            <w:bookmarkStart w:id="1" w:name="P418"/>
            <w:bookmarkEnd w:id="1"/>
            <w:r>
              <w:t>Конъюнктурный анализ</w:t>
            </w:r>
          </w:p>
        </w:tc>
      </w:tr>
      <w:tr w:rsidR="003B65C3">
        <w:tc>
          <w:tcPr>
            <w:tcW w:w="9071" w:type="dxa"/>
            <w:tcBorders>
              <w:top w:val="nil"/>
              <w:left w:val="nil"/>
              <w:bottom w:val="single" w:sz="4" w:space="0" w:color="auto"/>
              <w:right w:val="nil"/>
            </w:tcBorders>
          </w:tcPr>
          <w:p w:rsidR="003B65C3" w:rsidRDefault="003B65C3">
            <w:pPr>
              <w:pStyle w:val="ConsPlusNormal"/>
            </w:pPr>
          </w:p>
        </w:tc>
      </w:tr>
      <w:tr w:rsidR="003B65C3">
        <w:tblPrEx>
          <w:tblBorders>
            <w:insideH w:val="single" w:sz="4" w:space="0" w:color="auto"/>
          </w:tblBorders>
        </w:tblPrEx>
        <w:tc>
          <w:tcPr>
            <w:tcW w:w="9071" w:type="dxa"/>
            <w:tcBorders>
              <w:top w:val="single" w:sz="4" w:space="0" w:color="auto"/>
              <w:left w:val="nil"/>
              <w:bottom w:val="nil"/>
              <w:right w:val="nil"/>
            </w:tcBorders>
          </w:tcPr>
          <w:p w:rsidR="003B65C3" w:rsidRDefault="003B65C3">
            <w:pPr>
              <w:pStyle w:val="ConsPlusNormal"/>
              <w:jc w:val="center"/>
            </w:pPr>
            <w:r>
              <w:t>(наименование объекта строительства)</w:t>
            </w:r>
          </w:p>
        </w:tc>
      </w:tr>
    </w:tbl>
    <w:p w:rsidR="003B65C3" w:rsidRDefault="003B65C3">
      <w:pPr>
        <w:pStyle w:val="ConsPlusNormal"/>
        <w:jc w:val="both"/>
      </w:pPr>
    </w:p>
    <w:p w:rsidR="003B65C3" w:rsidRDefault="003B65C3">
      <w:pPr>
        <w:pStyle w:val="ConsPlusNormal"/>
        <w:sectPr w:rsidR="003B65C3" w:rsidSect="009A6A2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624"/>
        <w:gridCol w:w="734"/>
        <w:gridCol w:w="888"/>
        <w:gridCol w:w="586"/>
        <w:gridCol w:w="773"/>
        <w:gridCol w:w="931"/>
        <w:gridCol w:w="768"/>
        <w:gridCol w:w="1094"/>
        <w:gridCol w:w="581"/>
        <w:gridCol w:w="576"/>
        <w:gridCol w:w="998"/>
        <w:gridCol w:w="658"/>
        <w:gridCol w:w="576"/>
        <w:gridCol w:w="1560"/>
        <w:gridCol w:w="571"/>
        <w:gridCol w:w="576"/>
        <w:gridCol w:w="653"/>
        <w:gridCol w:w="758"/>
        <w:gridCol w:w="595"/>
      </w:tblGrid>
      <w:tr w:rsidR="003B65C3">
        <w:tc>
          <w:tcPr>
            <w:tcW w:w="461" w:type="dxa"/>
            <w:vMerge w:val="restart"/>
          </w:tcPr>
          <w:p w:rsidR="003B65C3" w:rsidRDefault="003B65C3">
            <w:pPr>
              <w:pStyle w:val="ConsPlusNormal"/>
              <w:jc w:val="center"/>
            </w:pPr>
            <w:r>
              <w:lastRenderedPageBreak/>
              <w:t>N п/п</w:t>
            </w:r>
          </w:p>
        </w:tc>
        <w:tc>
          <w:tcPr>
            <w:tcW w:w="624" w:type="dxa"/>
            <w:vMerge w:val="restart"/>
          </w:tcPr>
          <w:p w:rsidR="003B65C3" w:rsidRDefault="003B65C3">
            <w:pPr>
              <w:pStyle w:val="ConsPlusNormal"/>
              <w:jc w:val="center"/>
            </w:pPr>
            <w:r>
              <w:t>Код строительного ресурса</w:t>
            </w:r>
          </w:p>
        </w:tc>
        <w:tc>
          <w:tcPr>
            <w:tcW w:w="734" w:type="dxa"/>
            <w:vMerge w:val="restart"/>
          </w:tcPr>
          <w:p w:rsidR="003B65C3" w:rsidRDefault="003B65C3">
            <w:pPr>
              <w:pStyle w:val="ConsPlusNormal"/>
              <w:jc w:val="center"/>
            </w:pPr>
            <w:r>
              <w:t>Наименование строительного ресурса, затрат</w:t>
            </w:r>
          </w:p>
        </w:tc>
        <w:tc>
          <w:tcPr>
            <w:tcW w:w="888" w:type="dxa"/>
            <w:vMerge w:val="restart"/>
          </w:tcPr>
          <w:p w:rsidR="003B65C3" w:rsidRDefault="003B65C3">
            <w:pPr>
              <w:pStyle w:val="ConsPlusNormal"/>
              <w:jc w:val="center"/>
            </w:pPr>
            <w:r>
              <w:t>Полное наименование строительного ресурса, затрат в обосновывающем документе</w:t>
            </w:r>
          </w:p>
        </w:tc>
        <w:tc>
          <w:tcPr>
            <w:tcW w:w="586" w:type="dxa"/>
            <w:vMerge w:val="restart"/>
          </w:tcPr>
          <w:p w:rsidR="003B65C3" w:rsidRDefault="003B65C3">
            <w:pPr>
              <w:pStyle w:val="ConsPlusNormal"/>
              <w:jc w:val="center"/>
            </w:pPr>
            <w:r>
              <w:t>Ед. изм.</w:t>
            </w:r>
          </w:p>
        </w:tc>
        <w:tc>
          <w:tcPr>
            <w:tcW w:w="773" w:type="dxa"/>
            <w:vMerge w:val="restart"/>
          </w:tcPr>
          <w:p w:rsidR="003B65C3" w:rsidRDefault="003B65C3">
            <w:pPr>
              <w:pStyle w:val="ConsPlusNormal"/>
              <w:jc w:val="center"/>
            </w:pPr>
            <w:r>
              <w:t>Ед. изм. строительного ресурса, затрат в обосновывающем документе</w:t>
            </w:r>
          </w:p>
        </w:tc>
        <w:tc>
          <w:tcPr>
            <w:tcW w:w="931" w:type="dxa"/>
            <w:vMerge w:val="restart"/>
          </w:tcPr>
          <w:p w:rsidR="003B65C3" w:rsidRDefault="003B65C3">
            <w:pPr>
              <w:pStyle w:val="ConsPlusNormal"/>
              <w:jc w:val="center"/>
            </w:pPr>
            <w:r>
              <w:t>Текущая отпускная цена за ед. изм. в обосновывающем документе с НДС в руб.</w:t>
            </w:r>
          </w:p>
        </w:tc>
        <w:tc>
          <w:tcPr>
            <w:tcW w:w="768" w:type="dxa"/>
            <w:vMerge w:val="restart"/>
          </w:tcPr>
          <w:p w:rsidR="003B65C3" w:rsidRDefault="003B65C3">
            <w:pPr>
              <w:pStyle w:val="ConsPlusNormal"/>
              <w:jc w:val="center"/>
            </w:pPr>
            <w:r>
              <w:t>Текущая отпускная цена за ед. изм. без НДС в руб. в соответствии с графой 5</w:t>
            </w:r>
          </w:p>
        </w:tc>
        <w:tc>
          <w:tcPr>
            <w:tcW w:w="1094" w:type="dxa"/>
            <w:vMerge w:val="restart"/>
          </w:tcPr>
          <w:p w:rsidR="003B65C3" w:rsidRDefault="003B65C3">
            <w:pPr>
              <w:pStyle w:val="ConsPlusNormal"/>
              <w:jc w:val="center"/>
            </w:pPr>
            <w:r>
              <w:t>Стоимость перевозки без НДС в руб. за ед. изм.</w:t>
            </w:r>
          </w:p>
        </w:tc>
        <w:tc>
          <w:tcPr>
            <w:tcW w:w="1157" w:type="dxa"/>
            <w:gridSpan w:val="2"/>
          </w:tcPr>
          <w:p w:rsidR="003B65C3" w:rsidRDefault="003B65C3">
            <w:pPr>
              <w:pStyle w:val="ConsPlusNormal"/>
              <w:jc w:val="center"/>
            </w:pPr>
            <w:r>
              <w:t>Заготовительно-складские расходы</w:t>
            </w:r>
          </w:p>
        </w:tc>
        <w:tc>
          <w:tcPr>
            <w:tcW w:w="998" w:type="dxa"/>
            <w:vMerge w:val="restart"/>
          </w:tcPr>
          <w:p w:rsidR="003B65C3" w:rsidRDefault="003B65C3">
            <w:pPr>
              <w:pStyle w:val="ConsPlusNormal"/>
              <w:jc w:val="center"/>
            </w:pPr>
            <w:r>
              <w:t>Сметная цена без НДС в руб. за ед. изм.</w:t>
            </w:r>
          </w:p>
        </w:tc>
        <w:tc>
          <w:tcPr>
            <w:tcW w:w="658" w:type="dxa"/>
            <w:vMerge w:val="restart"/>
          </w:tcPr>
          <w:p w:rsidR="003B65C3" w:rsidRDefault="003B65C3">
            <w:pPr>
              <w:pStyle w:val="ConsPlusNormal"/>
              <w:jc w:val="center"/>
            </w:pPr>
            <w:r>
              <w:t>Год</w:t>
            </w:r>
          </w:p>
        </w:tc>
        <w:tc>
          <w:tcPr>
            <w:tcW w:w="576" w:type="dxa"/>
            <w:vMerge w:val="restart"/>
          </w:tcPr>
          <w:p w:rsidR="003B65C3" w:rsidRDefault="003B65C3">
            <w:pPr>
              <w:pStyle w:val="ConsPlusNormal"/>
              <w:jc w:val="center"/>
            </w:pPr>
            <w:r>
              <w:t>Квартал</w:t>
            </w:r>
          </w:p>
        </w:tc>
        <w:tc>
          <w:tcPr>
            <w:tcW w:w="1560" w:type="dxa"/>
            <w:vMerge w:val="restart"/>
          </w:tcPr>
          <w:p w:rsidR="003B65C3" w:rsidRDefault="003B65C3">
            <w:pPr>
              <w:pStyle w:val="ConsPlusNormal"/>
              <w:jc w:val="center"/>
            </w:pPr>
            <w:r>
              <w:t>Наименование производителя/поставщика</w:t>
            </w:r>
          </w:p>
        </w:tc>
        <w:tc>
          <w:tcPr>
            <w:tcW w:w="571" w:type="dxa"/>
            <w:vMerge w:val="restart"/>
          </w:tcPr>
          <w:p w:rsidR="003B65C3" w:rsidRDefault="003B65C3">
            <w:pPr>
              <w:pStyle w:val="ConsPlusNormal"/>
              <w:jc w:val="center"/>
            </w:pPr>
            <w:r>
              <w:t>КПП организации</w:t>
            </w:r>
          </w:p>
        </w:tc>
        <w:tc>
          <w:tcPr>
            <w:tcW w:w="576" w:type="dxa"/>
            <w:vMerge w:val="restart"/>
          </w:tcPr>
          <w:p w:rsidR="003B65C3" w:rsidRDefault="003B65C3">
            <w:pPr>
              <w:pStyle w:val="ConsPlusNormal"/>
              <w:jc w:val="center"/>
            </w:pPr>
            <w:r>
              <w:t>ИНН организации</w:t>
            </w:r>
          </w:p>
        </w:tc>
        <w:tc>
          <w:tcPr>
            <w:tcW w:w="653" w:type="dxa"/>
            <w:vMerge w:val="restart"/>
          </w:tcPr>
          <w:p w:rsidR="003B65C3" w:rsidRDefault="003B65C3">
            <w:pPr>
              <w:pStyle w:val="ConsPlusNormal"/>
              <w:jc w:val="center"/>
            </w:pPr>
            <w:r>
              <w:t>Гиперссылка на веб-сайт производителя/поставщика</w:t>
            </w:r>
          </w:p>
        </w:tc>
        <w:tc>
          <w:tcPr>
            <w:tcW w:w="758" w:type="dxa"/>
            <w:vMerge w:val="restart"/>
          </w:tcPr>
          <w:p w:rsidR="003B65C3" w:rsidRDefault="003B65C3">
            <w:pPr>
              <w:pStyle w:val="ConsPlusNormal"/>
              <w:jc w:val="center"/>
            </w:pPr>
            <w:r>
              <w:t>Населенный пункт расположения склада производителя/поставщика</w:t>
            </w:r>
          </w:p>
        </w:tc>
        <w:tc>
          <w:tcPr>
            <w:tcW w:w="595" w:type="dxa"/>
            <w:vMerge w:val="restart"/>
          </w:tcPr>
          <w:p w:rsidR="003B65C3" w:rsidRDefault="003B65C3">
            <w:pPr>
              <w:pStyle w:val="ConsPlusNormal"/>
              <w:jc w:val="center"/>
            </w:pPr>
            <w:r>
              <w:t>Статус организации (производитель (1)/поставщик (2)</w:t>
            </w:r>
          </w:p>
        </w:tc>
      </w:tr>
      <w:tr w:rsidR="003B65C3">
        <w:tc>
          <w:tcPr>
            <w:tcW w:w="461" w:type="dxa"/>
            <w:vMerge/>
          </w:tcPr>
          <w:p w:rsidR="003B65C3" w:rsidRDefault="003B65C3">
            <w:pPr>
              <w:pStyle w:val="ConsPlusNormal"/>
            </w:pPr>
          </w:p>
        </w:tc>
        <w:tc>
          <w:tcPr>
            <w:tcW w:w="624" w:type="dxa"/>
            <w:vMerge/>
          </w:tcPr>
          <w:p w:rsidR="003B65C3" w:rsidRDefault="003B65C3">
            <w:pPr>
              <w:pStyle w:val="ConsPlusNormal"/>
            </w:pPr>
          </w:p>
        </w:tc>
        <w:tc>
          <w:tcPr>
            <w:tcW w:w="734" w:type="dxa"/>
            <w:vMerge/>
          </w:tcPr>
          <w:p w:rsidR="003B65C3" w:rsidRDefault="003B65C3">
            <w:pPr>
              <w:pStyle w:val="ConsPlusNormal"/>
            </w:pPr>
          </w:p>
        </w:tc>
        <w:tc>
          <w:tcPr>
            <w:tcW w:w="888" w:type="dxa"/>
            <w:vMerge/>
          </w:tcPr>
          <w:p w:rsidR="003B65C3" w:rsidRDefault="003B65C3">
            <w:pPr>
              <w:pStyle w:val="ConsPlusNormal"/>
            </w:pPr>
          </w:p>
        </w:tc>
        <w:tc>
          <w:tcPr>
            <w:tcW w:w="586" w:type="dxa"/>
            <w:vMerge/>
          </w:tcPr>
          <w:p w:rsidR="003B65C3" w:rsidRDefault="003B65C3">
            <w:pPr>
              <w:pStyle w:val="ConsPlusNormal"/>
            </w:pPr>
          </w:p>
        </w:tc>
        <w:tc>
          <w:tcPr>
            <w:tcW w:w="773" w:type="dxa"/>
            <w:vMerge/>
          </w:tcPr>
          <w:p w:rsidR="003B65C3" w:rsidRDefault="003B65C3">
            <w:pPr>
              <w:pStyle w:val="ConsPlusNormal"/>
            </w:pPr>
          </w:p>
        </w:tc>
        <w:tc>
          <w:tcPr>
            <w:tcW w:w="931" w:type="dxa"/>
            <w:vMerge/>
          </w:tcPr>
          <w:p w:rsidR="003B65C3" w:rsidRDefault="003B65C3">
            <w:pPr>
              <w:pStyle w:val="ConsPlusNormal"/>
            </w:pPr>
          </w:p>
        </w:tc>
        <w:tc>
          <w:tcPr>
            <w:tcW w:w="768" w:type="dxa"/>
            <w:vMerge/>
          </w:tcPr>
          <w:p w:rsidR="003B65C3" w:rsidRDefault="003B65C3">
            <w:pPr>
              <w:pStyle w:val="ConsPlusNormal"/>
            </w:pPr>
          </w:p>
        </w:tc>
        <w:tc>
          <w:tcPr>
            <w:tcW w:w="1094" w:type="dxa"/>
            <w:vMerge/>
          </w:tcPr>
          <w:p w:rsidR="003B65C3" w:rsidRDefault="003B65C3">
            <w:pPr>
              <w:pStyle w:val="ConsPlusNormal"/>
            </w:pPr>
          </w:p>
        </w:tc>
        <w:tc>
          <w:tcPr>
            <w:tcW w:w="581" w:type="dxa"/>
          </w:tcPr>
          <w:p w:rsidR="003B65C3" w:rsidRDefault="003B65C3">
            <w:pPr>
              <w:pStyle w:val="ConsPlusNormal"/>
              <w:jc w:val="center"/>
            </w:pPr>
            <w:r>
              <w:t>%</w:t>
            </w:r>
          </w:p>
        </w:tc>
        <w:tc>
          <w:tcPr>
            <w:tcW w:w="576" w:type="dxa"/>
          </w:tcPr>
          <w:p w:rsidR="003B65C3" w:rsidRDefault="003B65C3">
            <w:pPr>
              <w:pStyle w:val="ConsPlusNormal"/>
              <w:jc w:val="center"/>
            </w:pPr>
            <w:r>
              <w:t>руб.</w:t>
            </w:r>
          </w:p>
        </w:tc>
        <w:tc>
          <w:tcPr>
            <w:tcW w:w="998" w:type="dxa"/>
            <w:vMerge/>
          </w:tcPr>
          <w:p w:rsidR="003B65C3" w:rsidRDefault="003B65C3">
            <w:pPr>
              <w:pStyle w:val="ConsPlusNormal"/>
            </w:pPr>
          </w:p>
        </w:tc>
        <w:tc>
          <w:tcPr>
            <w:tcW w:w="658" w:type="dxa"/>
            <w:vMerge/>
          </w:tcPr>
          <w:p w:rsidR="003B65C3" w:rsidRDefault="003B65C3">
            <w:pPr>
              <w:pStyle w:val="ConsPlusNormal"/>
            </w:pPr>
          </w:p>
        </w:tc>
        <w:tc>
          <w:tcPr>
            <w:tcW w:w="576" w:type="dxa"/>
            <w:vMerge/>
          </w:tcPr>
          <w:p w:rsidR="003B65C3" w:rsidRDefault="003B65C3">
            <w:pPr>
              <w:pStyle w:val="ConsPlusNormal"/>
            </w:pPr>
          </w:p>
        </w:tc>
        <w:tc>
          <w:tcPr>
            <w:tcW w:w="1560" w:type="dxa"/>
            <w:vMerge/>
          </w:tcPr>
          <w:p w:rsidR="003B65C3" w:rsidRDefault="003B65C3">
            <w:pPr>
              <w:pStyle w:val="ConsPlusNormal"/>
            </w:pPr>
          </w:p>
        </w:tc>
        <w:tc>
          <w:tcPr>
            <w:tcW w:w="571" w:type="dxa"/>
            <w:vMerge/>
          </w:tcPr>
          <w:p w:rsidR="003B65C3" w:rsidRDefault="003B65C3">
            <w:pPr>
              <w:pStyle w:val="ConsPlusNormal"/>
            </w:pPr>
          </w:p>
        </w:tc>
        <w:tc>
          <w:tcPr>
            <w:tcW w:w="576" w:type="dxa"/>
            <w:vMerge/>
          </w:tcPr>
          <w:p w:rsidR="003B65C3" w:rsidRDefault="003B65C3">
            <w:pPr>
              <w:pStyle w:val="ConsPlusNormal"/>
            </w:pPr>
          </w:p>
        </w:tc>
        <w:tc>
          <w:tcPr>
            <w:tcW w:w="653" w:type="dxa"/>
            <w:vMerge/>
          </w:tcPr>
          <w:p w:rsidR="003B65C3" w:rsidRDefault="003B65C3">
            <w:pPr>
              <w:pStyle w:val="ConsPlusNormal"/>
            </w:pPr>
          </w:p>
        </w:tc>
        <w:tc>
          <w:tcPr>
            <w:tcW w:w="758" w:type="dxa"/>
            <w:vMerge/>
          </w:tcPr>
          <w:p w:rsidR="003B65C3" w:rsidRDefault="003B65C3">
            <w:pPr>
              <w:pStyle w:val="ConsPlusNormal"/>
            </w:pPr>
          </w:p>
        </w:tc>
        <w:tc>
          <w:tcPr>
            <w:tcW w:w="595" w:type="dxa"/>
            <w:vMerge/>
          </w:tcPr>
          <w:p w:rsidR="003B65C3" w:rsidRDefault="003B65C3">
            <w:pPr>
              <w:pStyle w:val="ConsPlusNormal"/>
            </w:pPr>
          </w:p>
        </w:tc>
      </w:tr>
      <w:tr w:rsidR="003B65C3">
        <w:tc>
          <w:tcPr>
            <w:tcW w:w="461" w:type="dxa"/>
          </w:tcPr>
          <w:p w:rsidR="003B65C3" w:rsidRDefault="003B65C3">
            <w:pPr>
              <w:pStyle w:val="ConsPlusNormal"/>
              <w:jc w:val="center"/>
            </w:pPr>
            <w:r>
              <w:t>1</w:t>
            </w:r>
          </w:p>
        </w:tc>
        <w:tc>
          <w:tcPr>
            <w:tcW w:w="624" w:type="dxa"/>
          </w:tcPr>
          <w:p w:rsidR="003B65C3" w:rsidRDefault="003B65C3">
            <w:pPr>
              <w:pStyle w:val="ConsPlusNormal"/>
              <w:jc w:val="center"/>
            </w:pPr>
            <w:r>
              <w:t>2</w:t>
            </w:r>
          </w:p>
        </w:tc>
        <w:tc>
          <w:tcPr>
            <w:tcW w:w="734" w:type="dxa"/>
          </w:tcPr>
          <w:p w:rsidR="003B65C3" w:rsidRDefault="003B65C3">
            <w:pPr>
              <w:pStyle w:val="ConsPlusNormal"/>
              <w:jc w:val="center"/>
            </w:pPr>
            <w:r>
              <w:t>3</w:t>
            </w:r>
          </w:p>
        </w:tc>
        <w:tc>
          <w:tcPr>
            <w:tcW w:w="888" w:type="dxa"/>
          </w:tcPr>
          <w:p w:rsidR="003B65C3" w:rsidRDefault="003B65C3">
            <w:pPr>
              <w:pStyle w:val="ConsPlusNormal"/>
              <w:jc w:val="center"/>
            </w:pPr>
            <w:r>
              <w:t>4</w:t>
            </w:r>
          </w:p>
        </w:tc>
        <w:tc>
          <w:tcPr>
            <w:tcW w:w="586" w:type="dxa"/>
          </w:tcPr>
          <w:p w:rsidR="003B65C3" w:rsidRDefault="003B65C3">
            <w:pPr>
              <w:pStyle w:val="ConsPlusNormal"/>
              <w:jc w:val="center"/>
            </w:pPr>
            <w:r>
              <w:t>5</w:t>
            </w:r>
          </w:p>
        </w:tc>
        <w:tc>
          <w:tcPr>
            <w:tcW w:w="773" w:type="dxa"/>
          </w:tcPr>
          <w:p w:rsidR="003B65C3" w:rsidRDefault="003B65C3">
            <w:pPr>
              <w:pStyle w:val="ConsPlusNormal"/>
              <w:jc w:val="center"/>
            </w:pPr>
            <w:r>
              <w:t>6</w:t>
            </w:r>
          </w:p>
        </w:tc>
        <w:tc>
          <w:tcPr>
            <w:tcW w:w="931" w:type="dxa"/>
          </w:tcPr>
          <w:p w:rsidR="003B65C3" w:rsidRDefault="003B65C3">
            <w:pPr>
              <w:pStyle w:val="ConsPlusNormal"/>
              <w:jc w:val="center"/>
            </w:pPr>
            <w:r>
              <w:t>7</w:t>
            </w:r>
          </w:p>
        </w:tc>
        <w:tc>
          <w:tcPr>
            <w:tcW w:w="768" w:type="dxa"/>
          </w:tcPr>
          <w:p w:rsidR="003B65C3" w:rsidRDefault="003B65C3">
            <w:pPr>
              <w:pStyle w:val="ConsPlusNormal"/>
              <w:jc w:val="center"/>
            </w:pPr>
            <w:r>
              <w:t>8</w:t>
            </w:r>
          </w:p>
        </w:tc>
        <w:tc>
          <w:tcPr>
            <w:tcW w:w="1094" w:type="dxa"/>
          </w:tcPr>
          <w:p w:rsidR="003B65C3" w:rsidRDefault="003B65C3">
            <w:pPr>
              <w:pStyle w:val="ConsPlusNormal"/>
              <w:jc w:val="center"/>
            </w:pPr>
            <w:r>
              <w:t>9</w:t>
            </w:r>
          </w:p>
        </w:tc>
        <w:tc>
          <w:tcPr>
            <w:tcW w:w="581" w:type="dxa"/>
          </w:tcPr>
          <w:p w:rsidR="003B65C3" w:rsidRDefault="003B65C3">
            <w:pPr>
              <w:pStyle w:val="ConsPlusNormal"/>
              <w:jc w:val="center"/>
            </w:pPr>
            <w:r>
              <w:t>10</w:t>
            </w:r>
          </w:p>
        </w:tc>
        <w:tc>
          <w:tcPr>
            <w:tcW w:w="576" w:type="dxa"/>
          </w:tcPr>
          <w:p w:rsidR="003B65C3" w:rsidRDefault="003B65C3">
            <w:pPr>
              <w:pStyle w:val="ConsPlusNormal"/>
              <w:jc w:val="center"/>
            </w:pPr>
            <w:r>
              <w:t>11</w:t>
            </w:r>
          </w:p>
        </w:tc>
        <w:tc>
          <w:tcPr>
            <w:tcW w:w="998" w:type="dxa"/>
          </w:tcPr>
          <w:p w:rsidR="003B65C3" w:rsidRDefault="003B65C3">
            <w:pPr>
              <w:pStyle w:val="ConsPlusNormal"/>
              <w:jc w:val="center"/>
            </w:pPr>
            <w:r>
              <w:t>12</w:t>
            </w:r>
          </w:p>
        </w:tc>
        <w:tc>
          <w:tcPr>
            <w:tcW w:w="658" w:type="dxa"/>
          </w:tcPr>
          <w:p w:rsidR="003B65C3" w:rsidRDefault="003B65C3">
            <w:pPr>
              <w:pStyle w:val="ConsPlusNormal"/>
              <w:jc w:val="center"/>
            </w:pPr>
            <w:r>
              <w:t>13</w:t>
            </w:r>
          </w:p>
        </w:tc>
        <w:tc>
          <w:tcPr>
            <w:tcW w:w="576" w:type="dxa"/>
          </w:tcPr>
          <w:p w:rsidR="003B65C3" w:rsidRDefault="003B65C3">
            <w:pPr>
              <w:pStyle w:val="ConsPlusNormal"/>
              <w:jc w:val="center"/>
            </w:pPr>
            <w:r>
              <w:t>14</w:t>
            </w:r>
          </w:p>
        </w:tc>
        <w:tc>
          <w:tcPr>
            <w:tcW w:w="1560" w:type="dxa"/>
          </w:tcPr>
          <w:p w:rsidR="003B65C3" w:rsidRDefault="003B65C3">
            <w:pPr>
              <w:pStyle w:val="ConsPlusNormal"/>
              <w:jc w:val="center"/>
            </w:pPr>
            <w:r>
              <w:t>15</w:t>
            </w:r>
          </w:p>
        </w:tc>
        <w:tc>
          <w:tcPr>
            <w:tcW w:w="571" w:type="dxa"/>
          </w:tcPr>
          <w:p w:rsidR="003B65C3" w:rsidRDefault="003B65C3">
            <w:pPr>
              <w:pStyle w:val="ConsPlusNormal"/>
              <w:jc w:val="center"/>
            </w:pPr>
            <w:r>
              <w:t>16</w:t>
            </w:r>
          </w:p>
        </w:tc>
        <w:tc>
          <w:tcPr>
            <w:tcW w:w="576" w:type="dxa"/>
          </w:tcPr>
          <w:p w:rsidR="003B65C3" w:rsidRDefault="003B65C3">
            <w:pPr>
              <w:pStyle w:val="ConsPlusNormal"/>
              <w:jc w:val="center"/>
            </w:pPr>
            <w:r>
              <w:t>17</w:t>
            </w:r>
          </w:p>
        </w:tc>
        <w:tc>
          <w:tcPr>
            <w:tcW w:w="653" w:type="dxa"/>
          </w:tcPr>
          <w:p w:rsidR="003B65C3" w:rsidRDefault="003B65C3">
            <w:pPr>
              <w:pStyle w:val="ConsPlusNormal"/>
              <w:jc w:val="center"/>
            </w:pPr>
            <w:r>
              <w:t>18</w:t>
            </w:r>
          </w:p>
        </w:tc>
        <w:tc>
          <w:tcPr>
            <w:tcW w:w="758" w:type="dxa"/>
          </w:tcPr>
          <w:p w:rsidR="003B65C3" w:rsidRDefault="003B65C3">
            <w:pPr>
              <w:pStyle w:val="ConsPlusNormal"/>
              <w:jc w:val="center"/>
            </w:pPr>
            <w:r>
              <w:t>19</w:t>
            </w:r>
          </w:p>
        </w:tc>
        <w:tc>
          <w:tcPr>
            <w:tcW w:w="595" w:type="dxa"/>
          </w:tcPr>
          <w:p w:rsidR="003B65C3" w:rsidRDefault="003B65C3">
            <w:pPr>
              <w:pStyle w:val="ConsPlusNormal"/>
              <w:jc w:val="center"/>
            </w:pPr>
            <w:r>
              <w:t>20</w:t>
            </w:r>
          </w:p>
        </w:tc>
      </w:tr>
      <w:tr w:rsidR="003B65C3">
        <w:tc>
          <w:tcPr>
            <w:tcW w:w="461" w:type="dxa"/>
          </w:tcPr>
          <w:p w:rsidR="003B65C3" w:rsidRDefault="003B65C3">
            <w:pPr>
              <w:pStyle w:val="ConsPlusNormal"/>
            </w:pPr>
          </w:p>
        </w:tc>
        <w:tc>
          <w:tcPr>
            <w:tcW w:w="624" w:type="dxa"/>
          </w:tcPr>
          <w:p w:rsidR="003B65C3" w:rsidRDefault="003B65C3">
            <w:pPr>
              <w:pStyle w:val="ConsPlusNormal"/>
            </w:pPr>
          </w:p>
        </w:tc>
        <w:tc>
          <w:tcPr>
            <w:tcW w:w="734" w:type="dxa"/>
          </w:tcPr>
          <w:p w:rsidR="003B65C3" w:rsidRDefault="003B65C3">
            <w:pPr>
              <w:pStyle w:val="ConsPlusNormal"/>
            </w:pPr>
          </w:p>
        </w:tc>
        <w:tc>
          <w:tcPr>
            <w:tcW w:w="888" w:type="dxa"/>
          </w:tcPr>
          <w:p w:rsidR="003B65C3" w:rsidRDefault="003B65C3">
            <w:pPr>
              <w:pStyle w:val="ConsPlusNormal"/>
            </w:pPr>
          </w:p>
        </w:tc>
        <w:tc>
          <w:tcPr>
            <w:tcW w:w="586" w:type="dxa"/>
          </w:tcPr>
          <w:p w:rsidR="003B65C3" w:rsidRDefault="003B65C3">
            <w:pPr>
              <w:pStyle w:val="ConsPlusNormal"/>
            </w:pPr>
          </w:p>
        </w:tc>
        <w:tc>
          <w:tcPr>
            <w:tcW w:w="773" w:type="dxa"/>
          </w:tcPr>
          <w:p w:rsidR="003B65C3" w:rsidRDefault="003B65C3">
            <w:pPr>
              <w:pStyle w:val="ConsPlusNormal"/>
            </w:pPr>
          </w:p>
        </w:tc>
        <w:tc>
          <w:tcPr>
            <w:tcW w:w="931" w:type="dxa"/>
          </w:tcPr>
          <w:p w:rsidR="003B65C3" w:rsidRDefault="003B65C3">
            <w:pPr>
              <w:pStyle w:val="ConsPlusNormal"/>
            </w:pPr>
          </w:p>
        </w:tc>
        <w:tc>
          <w:tcPr>
            <w:tcW w:w="768" w:type="dxa"/>
          </w:tcPr>
          <w:p w:rsidR="003B65C3" w:rsidRDefault="003B65C3">
            <w:pPr>
              <w:pStyle w:val="ConsPlusNormal"/>
            </w:pPr>
          </w:p>
        </w:tc>
        <w:tc>
          <w:tcPr>
            <w:tcW w:w="1094" w:type="dxa"/>
          </w:tcPr>
          <w:p w:rsidR="003B65C3" w:rsidRDefault="003B65C3">
            <w:pPr>
              <w:pStyle w:val="ConsPlusNormal"/>
            </w:pPr>
          </w:p>
        </w:tc>
        <w:tc>
          <w:tcPr>
            <w:tcW w:w="581" w:type="dxa"/>
          </w:tcPr>
          <w:p w:rsidR="003B65C3" w:rsidRDefault="003B65C3">
            <w:pPr>
              <w:pStyle w:val="ConsPlusNormal"/>
            </w:pPr>
          </w:p>
        </w:tc>
        <w:tc>
          <w:tcPr>
            <w:tcW w:w="576" w:type="dxa"/>
          </w:tcPr>
          <w:p w:rsidR="003B65C3" w:rsidRDefault="003B65C3">
            <w:pPr>
              <w:pStyle w:val="ConsPlusNormal"/>
            </w:pPr>
          </w:p>
        </w:tc>
        <w:tc>
          <w:tcPr>
            <w:tcW w:w="998" w:type="dxa"/>
          </w:tcPr>
          <w:p w:rsidR="003B65C3" w:rsidRDefault="003B65C3">
            <w:pPr>
              <w:pStyle w:val="ConsPlusNormal"/>
            </w:pPr>
          </w:p>
        </w:tc>
        <w:tc>
          <w:tcPr>
            <w:tcW w:w="658" w:type="dxa"/>
          </w:tcPr>
          <w:p w:rsidR="003B65C3" w:rsidRDefault="003B65C3">
            <w:pPr>
              <w:pStyle w:val="ConsPlusNormal"/>
            </w:pPr>
          </w:p>
        </w:tc>
        <w:tc>
          <w:tcPr>
            <w:tcW w:w="576" w:type="dxa"/>
          </w:tcPr>
          <w:p w:rsidR="003B65C3" w:rsidRDefault="003B65C3">
            <w:pPr>
              <w:pStyle w:val="ConsPlusNormal"/>
            </w:pPr>
          </w:p>
        </w:tc>
        <w:tc>
          <w:tcPr>
            <w:tcW w:w="1560" w:type="dxa"/>
          </w:tcPr>
          <w:p w:rsidR="003B65C3" w:rsidRDefault="003B65C3">
            <w:pPr>
              <w:pStyle w:val="ConsPlusNormal"/>
            </w:pPr>
            <w:r>
              <w:t>Поставщик 1</w:t>
            </w:r>
          </w:p>
        </w:tc>
        <w:tc>
          <w:tcPr>
            <w:tcW w:w="571" w:type="dxa"/>
          </w:tcPr>
          <w:p w:rsidR="003B65C3" w:rsidRDefault="003B65C3">
            <w:pPr>
              <w:pStyle w:val="ConsPlusNormal"/>
            </w:pPr>
          </w:p>
        </w:tc>
        <w:tc>
          <w:tcPr>
            <w:tcW w:w="576" w:type="dxa"/>
          </w:tcPr>
          <w:p w:rsidR="003B65C3" w:rsidRDefault="003B65C3">
            <w:pPr>
              <w:pStyle w:val="ConsPlusNormal"/>
            </w:pPr>
          </w:p>
        </w:tc>
        <w:tc>
          <w:tcPr>
            <w:tcW w:w="653" w:type="dxa"/>
          </w:tcPr>
          <w:p w:rsidR="003B65C3" w:rsidRDefault="003B65C3">
            <w:pPr>
              <w:pStyle w:val="ConsPlusNormal"/>
            </w:pPr>
          </w:p>
        </w:tc>
        <w:tc>
          <w:tcPr>
            <w:tcW w:w="758" w:type="dxa"/>
          </w:tcPr>
          <w:p w:rsidR="003B65C3" w:rsidRDefault="003B65C3">
            <w:pPr>
              <w:pStyle w:val="ConsPlusNormal"/>
            </w:pPr>
          </w:p>
        </w:tc>
        <w:tc>
          <w:tcPr>
            <w:tcW w:w="595" w:type="dxa"/>
          </w:tcPr>
          <w:p w:rsidR="003B65C3" w:rsidRDefault="003B65C3">
            <w:pPr>
              <w:pStyle w:val="ConsPlusNormal"/>
            </w:pPr>
          </w:p>
        </w:tc>
      </w:tr>
      <w:tr w:rsidR="003B65C3">
        <w:tc>
          <w:tcPr>
            <w:tcW w:w="461" w:type="dxa"/>
          </w:tcPr>
          <w:p w:rsidR="003B65C3" w:rsidRDefault="003B65C3">
            <w:pPr>
              <w:pStyle w:val="ConsPlusNormal"/>
            </w:pPr>
          </w:p>
        </w:tc>
        <w:tc>
          <w:tcPr>
            <w:tcW w:w="624" w:type="dxa"/>
          </w:tcPr>
          <w:p w:rsidR="003B65C3" w:rsidRDefault="003B65C3">
            <w:pPr>
              <w:pStyle w:val="ConsPlusNormal"/>
            </w:pPr>
          </w:p>
        </w:tc>
        <w:tc>
          <w:tcPr>
            <w:tcW w:w="734" w:type="dxa"/>
          </w:tcPr>
          <w:p w:rsidR="003B65C3" w:rsidRDefault="003B65C3">
            <w:pPr>
              <w:pStyle w:val="ConsPlusNormal"/>
            </w:pPr>
          </w:p>
        </w:tc>
        <w:tc>
          <w:tcPr>
            <w:tcW w:w="888" w:type="dxa"/>
          </w:tcPr>
          <w:p w:rsidR="003B65C3" w:rsidRDefault="003B65C3">
            <w:pPr>
              <w:pStyle w:val="ConsPlusNormal"/>
            </w:pPr>
          </w:p>
        </w:tc>
        <w:tc>
          <w:tcPr>
            <w:tcW w:w="586" w:type="dxa"/>
          </w:tcPr>
          <w:p w:rsidR="003B65C3" w:rsidRDefault="003B65C3">
            <w:pPr>
              <w:pStyle w:val="ConsPlusNormal"/>
            </w:pPr>
          </w:p>
        </w:tc>
        <w:tc>
          <w:tcPr>
            <w:tcW w:w="773" w:type="dxa"/>
          </w:tcPr>
          <w:p w:rsidR="003B65C3" w:rsidRDefault="003B65C3">
            <w:pPr>
              <w:pStyle w:val="ConsPlusNormal"/>
            </w:pPr>
          </w:p>
        </w:tc>
        <w:tc>
          <w:tcPr>
            <w:tcW w:w="931" w:type="dxa"/>
          </w:tcPr>
          <w:p w:rsidR="003B65C3" w:rsidRDefault="003B65C3">
            <w:pPr>
              <w:pStyle w:val="ConsPlusNormal"/>
            </w:pPr>
          </w:p>
        </w:tc>
        <w:tc>
          <w:tcPr>
            <w:tcW w:w="768" w:type="dxa"/>
          </w:tcPr>
          <w:p w:rsidR="003B65C3" w:rsidRDefault="003B65C3">
            <w:pPr>
              <w:pStyle w:val="ConsPlusNormal"/>
            </w:pPr>
          </w:p>
        </w:tc>
        <w:tc>
          <w:tcPr>
            <w:tcW w:w="1094" w:type="dxa"/>
          </w:tcPr>
          <w:p w:rsidR="003B65C3" w:rsidRDefault="003B65C3">
            <w:pPr>
              <w:pStyle w:val="ConsPlusNormal"/>
            </w:pPr>
          </w:p>
        </w:tc>
        <w:tc>
          <w:tcPr>
            <w:tcW w:w="581" w:type="dxa"/>
          </w:tcPr>
          <w:p w:rsidR="003B65C3" w:rsidRDefault="003B65C3">
            <w:pPr>
              <w:pStyle w:val="ConsPlusNormal"/>
            </w:pPr>
          </w:p>
        </w:tc>
        <w:tc>
          <w:tcPr>
            <w:tcW w:w="576" w:type="dxa"/>
          </w:tcPr>
          <w:p w:rsidR="003B65C3" w:rsidRDefault="003B65C3">
            <w:pPr>
              <w:pStyle w:val="ConsPlusNormal"/>
            </w:pPr>
          </w:p>
        </w:tc>
        <w:tc>
          <w:tcPr>
            <w:tcW w:w="998" w:type="dxa"/>
          </w:tcPr>
          <w:p w:rsidR="003B65C3" w:rsidRDefault="003B65C3">
            <w:pPr>
              <w:pStyle w:val="ConsPlusNormal"/>
            </w:pPr>
          </w:p>
        </w:tc>
        <w:tc>
          <w:tcPr>
            <w:tcW w:w="658" w:type="dxa"/>
          </w:tcPr>
          <w:p w:rsidR="003B65C3" w:rsidRDefault="003B65C3">
            <w:pPr>
              <w:pStyle w:val="ConsPlusNormal"/>
            </w:pPr>
          </w:p>
        </w:tc>
        <w:tc>
          <w:tcPr>
            <w:tcW w:w="576" w:type="dxa"/>
          </w:tcPr>
          <w:p w:rsidR="003B65C3" w:rsidRDefault="003B65C3">
            <w:pPr>
              <w:pStyle w:val="ConsPlusNormal"/>
            </w:pPr>
          </w:p>
        </w:tc>
        <w:tc>
          <w:tcPr>
            <w:tcW w:w="1560" w:type="dxa"/>
          </w:tcPr>
          <w:p w:rsidR="003B65C3" w:rsidRDefault="003B65C3">
            <w:pPr>
              <w:pStyle w:val="ConsPlusNormal"/>
            </w:pPr>
            <w:r>
              <w:t>Поставщик 2</w:t>
            </w:r>
          </w:p>
        </w:tc>
        <w:tc>
          <w:tcPr>
            <w:tcW w:w="571" w:type="dxa"/>
          </w:tcPr>
          <w:p w:rsidR="003B65C3" w:rsidRDefault="003B65C3">
            <w:pPr>
              <w:pStyle w:val="ConsPlusNormal"/>
            </w:pPr>
          </w:p>
        </w:tc>
        <w:tc>
          <w:tcPr>
            <w:tcW w:w="576" w:type="dxa"/>
          </w:tcPr>
          <w:p w:rsidR="003B65C3" w:rsidRDefault="003B65C3">
            <w:pPr>
              <w:pStyle w:val="ConsPlusNormal"/>
            </w:pPr>
          </w:p>
        </w:tc>
        <w:tc>
          <w:tcPr>
            <w:tcW w:w="653" w:type="dxa"/>
          </w:tcPr>
          <w:p w:rsidR="003B65C3" w:rsidRDefault="003B65C3">
            <w:pPr>
              <w:pStyle w:val="ConsPlusNormal"/>
            </w:pPr>
          </w:p>
        </w:tc>
        <w:tc>
          <w:tcPr>
            <w:tcW w:w="758" w:type="dxa"/>
          </w:tcPr>
          <w:p w:rsidR="003B65C3" w:rsidRDefault="003B65C3">
            <w:pPr>
              <w:pStyle w:val="ConsPlusNormal"/>
            </w:pPr>
          </w:p>
        </w:tc>
        <w:tc>
          <w:tcPr>
            <w:tcW w:w="595" w:type="dxa"/>
          </w:tcPr>
          <w:p w:rsidR="003B65C3" w:rsidRDefault="003B65C3">
            <w:pPr>
              <w:pStyle w:val="ConsPlusNormal"/>
            </w:pPr>
          </w:p>
        </w:tc>
      </w:tr>
      <w:tr w:rsidR="003B65C3">
        <w:tc>
          <w:tcPr>
            <w:tcW w:w="461" w:type="dxa"/>
          </w:tcPr>
          <w:p w:rsidR="003B65C3" w:rsidRDefault="003B65C3">
            <w:pPr>
              <w:pStyle w:val="ConsPlusNormal"/>
            </w:pPr>
          </w:p>
        </w:tc>
        <w:tc>
          <w:tcPr>
            <w:tcW w:w="624" w:type="dxa"/>
          </w:tcPr>
          <w:p w:rsidR="003B65C3" w:rsidRDefault="003B65C3">
            <w:pPr>
              <w:pStyle w:val="ConsPlusNormal"/>
            </w:pPr>
          </w:p>
        </w:tc>
        <w:tc>
          <w:tcPr>
            <w:tcW w:w="734" w:type="dxa"/>
          </w:tcPr>
          <w:p w:rsidR="003B65C3" w:rsidRDefault="003B65C3">
            <w:pPr>
              <w:pStyle w:val="ConsPlusNormal"/>
            </w:pPr>
          </w:p>
        </w:tc>
        <w:tc>
          <w:tcPr>
            <w:tcW w:w="888" w:type="dxa"/>
          </w:tcPr>
          <w:p w:rsidR="003B65C3" w:rsidRDefault="003B65C3">
            <w:pPr>
              <w:pStyle w:val="ConsPlusNormal"/>
            </w:pPr>
          </w:p>
        </w:tc>
        <w:tc>
          <w:tcPr>
            <w:tcW w:w="586" w:type="dxa"/>
          </w:tcPr>
          <w:p w:rsidR="003B65C3" w:rsidRDefault="003B65C3">
            <w:pPr>
              <w:pStyle w:val="ConsPlusNormal"/>
            </w:pPr>
          </w:p>
        </w:tc>
        <w:tc>
          <w:tcPr>
            <w:tcW w:w="773" w:type="dxa"/>
          </w:tcPr>
          <w:p w:rsidR="003B65C3" w:rsidRDefault="003B65C3">
            <w:pPr>
              <w:pStyle w:val="ConsPlusNormal"/>
            </w:pPr>
          </w:p>
        </w:tc>
        <w:tc>
          <w:tcPr>
            <w:tcW w:w="931" w:type="dxa"/>
          </w:tcPr>
          <w:p w:rsidR="003B65C3" w:rsidRDefault="003B65C3">
            <w:pPr>
              <w:pStyle w:val="ConsPlusNormal"/>
            </w:pPr>
          </w:p>
        </w:tc>
        <w:tc>
          <w:tcPr>
            <w:tcW w:w="768" w:type="dxa"/>
          </w:tcPr>
          <w:p w:rsidR="003B65C3" w:rsidRDefault="003B65C3">
            <w:pPr>
              <w:pStyle w:val="ConsPlusNormal"/>
            </w:pPr>
          </w:p>
        </w:tc>
        <w:tc>
          <w:tcPr>
            <w:tcW w:w="1094" w:type="dxa"/>
          </w:tcPr>
          <w:p w:rsidR="003B65C3" w:rsidRDefault="003B65C3">
            <w:pPr>
              <w:pStyle w:val="ConsPlusNormal"/>
            </w:pPr>
          </w:p>
        </w:tc>
        <w:tc>
          <w:tcPr>
            <w:tcW w:w="581" w:type="dxa"/>
          </w:tcPr>
          <w:p w:rsidR="003B65C3" w:rsidRDefault="003B65C3">
            <w:pPr>
              <w:pStyle w:val="ConsPlusNormal"/>
            </w:pPr>
          </w:p>
        </w:tc>
        <w:tc>
          <w:tcPr>
            <w:tcW w:w="576" w:type="dxa"/>
          </w:tcPr>
          <w:p w:rsidR="003B65C3" w:rsidRDefault="003B65C3">
            <w:pPr>
              <w:pStyle w:val="ConsPlusNormal"/>
            </w:pPr>
          </w:p>
        </w:tc>
        <w:tc>
          <w:tcPr>
            <w:tcW w:w="998" w:type="dxa"/>
          </w:tcPr>
          <w:p w:rsidR="003B65C3" w:rsidRDefault="003B65C3">
            <w:pPr>
              <w:pStyle w:val="ConsPlusNormal"/>
            </w:pPr>
          </w:p>
        </w:tc>
        <w:tc>
          <w:tcPr>
            <w:tcW w:w="658" w:type="dxa"/>
          </w:tcPr>
          <w:p w:rsidR="003B65C3" w:rsidRDefault="003B65C3">
            <w:pPr>
              <w:pStyle w:val="ConsPlusNormal"/>
            </w:pPr>
          </w:p>
        </w:tc>
        <w:tc>
          <w:tcPr>
            <w:tcW w:w="576" w:type="dxa"/>
          </w:tcPr>
          <w:p w:rsidR="003B65C3" w:rsidRDefault="003B65C3">
            <w:pPr>
              <w:pStyle w:val="ConsPlusNormal"/>
            </w:pPr>
          </w:p>
        </w:tc>
        <w:tc>
          <w:tcPr>
            <w:tcW w:w="1560" w:type="dxa"/>
          </w:tcPr>
          <w:p w:rsidR="003B65C3" w:rsidRDefault="003B65C3">
            <w:pPr>
              <w:pStyle w:val="ConsPlusNormal"/>
            </w:pPr>
            <w:r>
              <w:t>Поставщик 3</w:t>
            </w:r>
          </w:p>
        </w:tc>
        <w:tc>
          <w:tcPr>
            <w:tcW w:w="571" w:type="dxa"/>
          </w:tcPr>
          <w:p w:rsidR="003B65C3" w:rsidRDefault="003B65C3">
            <w:pPr>
              <w:pStyle w:val="ConsPlusNormal"/>
            </w:pPr>
          </w:p>
        </w:tc>
        <w:tc>
          <w:tcPr>
            <w:tcW w:w="576" w:type="dxa"/>
          </w:tcPr>
          <w:p w:rsidR="003B65C3" w:rsidRDefault="003B65C3">
            <w:pPr>
              <w:pStyle w:val="ConsPlusNormal"/>
            </w:pPr>
          </w:p>
        </w:tc>
        <w:tc>
          <w:tcPr>
            <w:tcW w:w="653" w:type="dxa"/>
          </w:tcPr>
          <w:p w:rsidR="003B65C3" w:rsidRDefault="003B65C3">
            <w:pPr>
              <w:pStyle w:val="ConsPlusNormal"/>
            </w:pPr>
          </w:p>
        </w:tc>
        <w:tc>
          <w:tcPr>
            <w:tcW w:w="758" w:type="dxa"/>
          </w:tcPr>
          <w:p w:rsidR="003B65C3" w:rsidRDefault="003B65C3">
            <w:pPr>
              <w:pStyle w:val="ConsPlusNormal"/>
            </w:pPr>
          </w:p>
        </w:tc>
        <w:tc>
          <w:tcPr>
            <w:tcW w:w="595" w:type="dxa"/>
          </w:tcPr>
          <w:p w:rsidR="003B65C3" w:rsidRDefault="003B65C3">
            <w:pPr>
              <w:pStyle w:val="ConsPlusNormal"/>
            </w:pPr>
          </w:p>
        </w:tc>
      </w:tr>
    </w:tbl>
    <w:p w:rsidR="003B65C3" w:rsidRDefault="003B65C3">
      <w:pPr>
        <w:pStyle w:val="ConsPlusNormal"/>
        <w:sectPr w:rsidR="003B65C3">
          <w:pgSz w:w="16838" w:h="11905" w:orient="landscape"/>
          <w:pgMar w:top="1701" w:right="1134" w:bottom="850" w:left="1134" w:header="0" w:footer="0" w:gutter="0"/>
          <w:cols w:space="720"/>
          <w:titlePg/>
        </w:sectPr>
      </w:pPr>
    </w:p>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767"/>
      </w:tblGrid>
      <w:tr w:rsidR="003B65C3">
        <w:tc>
          <w:tcPr>
            <w:tcW w:w="1304" w:type="dxa"/>
            <w:tcBorders>
              <w:top w:val="nil"/>
              <w:left w:val="nil"/>
              <w:bottom w:val="nil"/>
              <w:right w:val="nil"/>
            </w:tcBorders>
            <w:vAlign w:val="bottom"/>
          </w:tcPr>
          <w:p w:rsidR="003B65C3" w:rsidRDefault="003B65C3">
            <w:pPr>
              <w:pStyle w:val="ConsPlusNormal"/>
            </w:pPr>
            <w:r>
              <w:t>Составил</w:t>
            </w:r>
          </w:p>
        </w:tc>
        <w:tc>
          <w:tcPr>
            <w:tcW w:w="7767" w:type="dxa"/>
            <w:tcBorders>
              <w:top w:val="nil"/>
              <w:left w:val="nil"/>
              <w:bottom w:val="single" w:sz="4" w:space="0" w:color="auto"/>
              <w:right w:val="nil"/>
            </w:tcBorders>
          </w:tcPr>
          <w:p w:rsidR="003B65C3" w:rsidRDefault="003B65C3">
            <w:pPr>
              <w:pStyle w:val="ConsPlusNormal"/>
            </w:pPr>
          </w:p>
        </w:tc>
      </w:tr>
      <w:tr w:rsidR="003B65C3">
        <w:tc>
          <w:tcPr>
            <w:tcW w:w="1304" w:type="dxa"/>
            <w:tcBorders>
              <w:top w:val="nil"/>
              <w:left w:val="nil"/>
              <w:bottom w:val="nil"/>
              <w:right w:val="nil"/>
            </w:tcBorders>
          </w:tcPr>
          <w:p w:rsidR="003B65C3" w:rsidRDefault="003B65C3">
            <w:pPr>
              <w:pStyle w:val="ConsPlusNormal"/>
            </w:pPr>
          </w:p>
        </w:tc>
        <w:tc>
          <w:tcPr>
            <w:tcW w:w="7767" w:type="dxa"/>
            <w:tcBorders>
              <w:top w:val="single" w:sz="4" w:space="0" w:color="auto"/>
              <w:left w:val="nil"/>
              <w:bottom w:val="nil"/>
              <w:right w:val="nil"/>
            </w:tcBorders>
          </w:tcPr>
          <w:p w:rsidR="003B65C3" w:rsidRDefault="003B65C3">
            <w:pPr>
              <w:pStyle w:val="ConsPlusNormal"/>
              <w:jc w:val="right"/>
            </w:pPr>
            <w:r>
              <w:t>[должность, подпись (инициалы, фамилия)]</w:t>
            </w:r>
          </w:p>
        </w:tc>
      </w:tr>
      <w:tr w:rsidR="003B65C3">
        <w:tc>
          <w:tcPr>
            <w:tcW w:w="1304" w:type="dxa"/>
            <w:tcBorders>
              <w:top w:val="nil"/>
              <w:left w:val="nil"/>
              <w:bottom w:val="nil"/>
              <w:right w:val="nil"/>
            </w:tcBorders>
            <w:vAlign w:val="bottom"/>
          </w:tcPr>
          <w:p w:rsidR="003B65C3" w:rsidRDefault="003B65C3">
            <w:pPr>
              <w:pStyle w:val="ConsPlusNormal"/>
            </w:pPr>
            <w:r>
              <w:t>Проверил</w:t>
            </w:r>
          </w:p>
        </w:tc>
        <w:tc>
          <w:tcPr>
            <w:tcW w:w="7767" w:type="dxa"/>
            <w:tcBorders>
              <w:top w:val="nil"/>
              <w:left w:val="nil"/>
              <w:bottom w:val="single" w:sz="4" w:space="0" w:color="auto"/>
              <w:right w:val="nil"/>
            </w:tcBorders>
          </w:tcPr>
          <w:p w:rsidR="003B65C3" w:rsidRDefault="003B65C3">
            <w:pPr>
              <w:pStyle w:val="ConsPlusNormal"/>
            </w:pPr>
          </w:p>
        </w:tc>
      </w:tr>
      <w:tr w:rsidR="003B65C3">
        <w:tc>
          <w:tcPr>
            <w:tcW w:w="1304" w:type="dxa"/>
            <w:tcBorders>
              <w:top w:val="nil"/>
              <w:left w:val="nil"/>
              <w:bottom w:val="nil"/>
              <w:right w:val="nil"/>
            </w:tcBorders>
          </w:tcPr>
          <w:p w:rsidR="003B65C3" w:rsidRDefault="003B65C3">
            <w:pPr>
              <w:pStyle w:val="ConsPlusNormal"/>
            </w:pPr>
          </w:p>
        </w:tc>
        <w:tc>
          <w:tcPr>
            <w:tcW w:w="7767" w:type="dxa"/>
            <w:tcBorders>
              <w:top w:val="single" w:sz="4" w:space="0" w:color="auto"/>
              <w:left w:val="nil"/>
              <w:bottom w:val="nil"/>
              <w:right w:val="nil"/>
            </w:tcBorders>
            <w:vAlign w:val="bottom"/>
          </w:tcPr>
          <w:p w:rsidR="003B65C3" w:rsidRDefault="003B65C3">
            <w:pPr>
              <w:pStyle w:val="ConsPlusNormal"/>
              <w:jc w:val="right"/>
            </w:pPr>
            <w:r>
              <w:t>[должность, подпись (инициалы, фамилия)]</w:t>
            </w:r>
          </w:p>
        </w:tc>
      </w:tr>
    </w:tbl>
    <w:p w:rsidR="003B65C3" w:rsidRDefault="003B65C3">
      <w:pPr>
        <w:pStyle w:val="ConsPlusNormal"/>
        <w:jc w:val="both"/>
      </w:pPr>
    </w:p>
    <w:p w:rsidR="003B65C3" w:rsidRDefault="003B65C3">
      <w:pPr>
        <w:pStyle w:val="ConsPlusNormal"/>
        <w:ind w:firstLine="540"/>
        <w:jc w:val="both"/>
      </w:pPr>
      <w:r>
        <w:t>Примечание.</w:t>
      </w:r>
    </w:p>
    <w:p w:rsidR="003B65C3" w:rsidRDefault="003B65C3">
      <w:pPr>
        <w:pStyle w:val="ConsPlusNormal"/>
        <w:spacing w:before="200"/>
        <w:ind w:firstLine="540"/>
        <w:jc w:val="both"/>
      </w:pPr>
      <w:r>
        <w:t>1. В графе 1 указывается номер, состоящих из двух групп цифр, разделенных точкой, первая группа цифр которого соответствует номеру ресурса по порядку, вторая - порядковому номеру обосновывающего документа, например, 1.1.</w:t>
      </w:r>
    </w:p>
    <w:p w:rsidR="003B65C3" w:rsidRDefault="003B65C3">
      <w:pPr>
        <w:pStyle w:val="ConsPlusNormal"/>
        <w:spacing w:before="200"/>
        <w:ind w:firstLine="540"/>
        <w:jc w:val="both"/>
      </w:pPr>
      <w:r>
        <w:t>2. В графе 2 для каждой позиции материальных ресурсов и оборудования указывается код строительного ресурса в соответствии с пунктами 23 и 24 Методики.</w:t>
      </w:r>
    </w:p>
    <w:p w:rsidR="003B65C3" w:rsidRDefault="003B65C3">
      <w:pPr>
        <w:pStyle w:val="ConsPlusNormal"/>
        <w:spacing w:before="200"/>
        <w:ind w:firstLine="540"/>
        <w:jc w:val="both"/>
      </w:pPr>
      <w:r>
        <w:t>3. Анализируются сопоставимые элементы стоимости материальных ресурсов (отпускные цены, сметные с учетом транспортных затрат), затрат.</w:t>
      </w:r>
    </w:p>
    <w:p w:rsidR="003B65C3" w:rsidRDefault="003B65C3">
      <w:pPr>
        <w:pStyle w:val="ConsPlusNormal"/>
        <w:spacing w:before="200"/>
        <w:ind w:firstLine="540"/>
        <w:jc w:val="both"/>
      </w:pPr>
      <w:r>
        <w:t>4. В случае, если текущая отпускная цена за ед. изм. в обосновывающем документе указана с учетом доставки до приобъектного склада, то графа 9 не заполняется.</w:t>
      </w:r>
    </w:p>
    <w:p w:rsidR="003B65C3" w:rsidRDefault="003B65C3">
      <w:pPr>
        <w:pStyle w:val="ConsPlusNormal"/>
        <w:spacing w:before="200"/>
        <w:ind w:firstLine="540"/>
        <w:jc w:val="both"/>
      </w:pPr>
      <w:r>
        <w:t>5. Данные граф 2, 4, 9 - 11, 20 для прочих затрат заполняются при их наличии.</w:t>
      </w:r>
    </w:p>
    <w:p w:rsidR="003B65C3" w:rsidRDefault="003B65C3">
      <w:pPr>
        <w:pStyle w:val="ConsPlusNormal"/>
        <w:spacing w:before="200"/>
        <w:ind w:firstLine="540"/>
        <w:jc w:val="both"/>
      </w:pPr>
      <w:r>
        <w:t>6. При отсутствии в обосновывающих стоимость материальных ресурсов, оборудования, работ и услуг документах производителей и (или) поставщиков сведений по графам 16 - 20 соответствующие графы формы конъюнктурного анализа заполняются на основании информации из открытых и (или) официальных источников.</w:t>
      </w:r>
    </w:p>
    <w:p w:rsidR="003B65C3" w:rsidRDefault="003B65C3">
      <w:pPr>
        <w:pStyle w:val="ConsPlusNormal"/>
        <w:spacing w:before="200"/>
        <w:ind w:firstLine="540"/>
        <w:jc w:val="both"/>
      </w:pPr>
      <w:r>
        <w:t>7. При отсутствии у производителя (поставщика) веб-сайта графа 18 не заполняется.".</w:t>
      </w: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right"/>
        <w:outlineLvl w:val="1"/>
      </w:pPr>
      <w:r>
        <w:t>Приложение N 2</w:t>
      </w:r>
    </w:p>
    <w:p w:rsidR="003B65C3" w:rsidRDefault="003B65C3">
      <w:pPr>
        <w:pStyle w:val="ConsPlusNormal"/>
        <w:jc w:val="right"/>
      </w:pPr>
      <w:r>
        <w:t>к изменениям, которые вносятся</w:t>
      </w:r>
    </w:p>
    <w:p w:rsidR="003B65C3" w:rsidRDefault="003B65C3">
      <w:pPr>
        <w:pStyle w:val="ConsPlusNormal"/>
        <w:jc w:val="right"/>
      </w:pPr>
      <w:r>
        <w:t>в Методику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утвержденную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right"/>
      </w:pPr>
      <w:r>
        <w:t>утвержденным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7 июля 2022 г. N 557/пр</w:t>
      </w:r>
    </w:p>
    <w:p w:rsidR="003B65C3" w:rsidRDefault="003B65C3">
      <w:pPr>
        <w:pStyle w:val="ConsPlusNormal"/>
        <w:jc w:val="both"/>
      </w:pPr>
    </w:p>
    <w:p w:rsidR="003B65C3" w:rsidRDefault="003B65C3">
      <w:pPr>
        <w:pStyle w:val="ConsPlusNormal"/>
        <w:jc w:val="right"/>
      </w:pPr>
      <w:r>
        <w:t>"Приложение N 2</w:t>
      </w:r>
    </w:p>
    <w:p w:rsidR="003B65C3" w:rsidRDefault="003B65C3">
      <w:pPr>
        <w:pStyle w:val="ConsPlusNormal"/>
        <w:jc w:val="right"/>
      </w:pPr>
      <w:r>
        <w:t>к Методике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lastRenderedPageBreak/>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утвержденной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both"/>
      </w:pPr>
    </w:p>
    <w:p w:rsidR="003B65C3" w:rsidRDefault="003B65C3">
      <w:pPr>
        <w:pStyle w:val="ConsPlusNormal"/>
        <w:jc w:val="right"/>
      </w:pPr>
      <w:r>
        <w:t>(рекомендуемый образец)</w:t>
      </w:r>
    </w:p>
    <w:p w:rsidR="003B65C3" w:rsidRDefault="003B65C3">
      <w:pPr>
        <w:pStyle w:val="ConsPlusNormal"/>
        <w:jc w:val="both"/>
      </w:pPr>
    </w:p>
    <w:p w:rsidR="003B65C3" w:rsidRDefault="003B65C3">
      <w:pPr>
        <w:pStyle w:val="ConsPlusNormal"/>
        <w:jc w:val="center"/>
      </w:pPr>
      <w:bookmarkStart w:id="2" w:name="P583"/>
      <w:bookmarkEnd w:id="2"/>
      <w:r>
        <w:t>ФОРМЫ</w:t>
      </w:r>
    </w:p>
    <w:p w:rsidR="003B65C3" w:rsidRDefault="003B65C3">
      <w:pPr>
        <w:pStyle w:val="ConsPlusNormal"/>
        <w:jc w:val="center"/>
      </w:pPr>
      <w:r>
        <w:t>ЛОКАЛЬНОГО СМЕТНОГО РАСЧЕТА (СМЕТЫ) ДЛЯ БАЗИСНО-ИНДЕКСНОГО</w:t>
      </w:r>
    </w:p>
    <w:p w:rsidR="003B65C3" w:rsidRDefault="003B65C3">
      <w:pPr>
        <w:pStyle w:val="ConsPlusNormal"/>
        <w:jc w:val="center"/>
      </w:pPr>
      <w:r>
        <w:t>МЕТОДА ПРИ ОПРЕДЕЛЕНИИ СМЕТНОЙ СТОИМОСТИ СТРОИТЕЛЬСТВА</w:t>
      </w:r>
    </w:p>
    <w:p w:rsidR="003B65C3" w:rsidRDefault="003B65C3">
      <w:pPr>
        <w:pStyle w:val="ConsPlusNormal"/>
        <w:jc w:val="center"/>
      </w:pPr>
      <w:r>
        <w:t>ЗА ИСКЛЮЧЕНИЕМ РАБОТ ПО СОХРАНЕНИЮ ОБЪЕКТОВ КУЛЬТУРНОГО</w:t>
      </w:r>
    </w:p>
    <w:p w:rsidR="003B65C3" w:rsidRDefault="003B65C3">
      <w:pPr>
        <w:pStyle w:val="ConsPlusNormal"/>
        <w:jc w:val="center"/>
      </w:pPr>
      <w:r>
        <w:t>НАСЛЕДИЯ (ПАМЯТНИКОВ ИСТОРИИ И КУЛЬТУРЫ) НАРОДОВ</w:t>
      </w:r>
    </w:p>
    <w:p w:rsidR="003B65C3" w:rsidRDefault="003B65C3">
      <w:pPr>
        <w:pStyle w:val="ConsPlusNormal"/>
        <w:jc w:val="center"/>
      </w:pPr>
      <w:r>
        <w:t>РОССИЙСКОЙ ФЕДЕРАЦИИ НА ТЕРРИТОРИИ РОССИЙСКОЙ ФЕДЕРАЦИИ</w:t>
      </w:r>
    </w:p>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65C3">
        <w:tc>
          <w:tcPr>
            <w:tcW w:w="9071" w:type="dxa"/>
            <w:tcBorders>
              <w:top w:val="nil"/>
              <w:left w:val="nil"/>
              <w:bottom w:val="nil"/>
              <w:right w:val="nil"/>
            </w:tcBorders>
            <w:vAlign w:val="bottom"/>
          </w:tcPr>
          <w:p w:rsidR="003B65C3" w:rsidRDefault="003B65C3">
            <w:pPr>
              <w:pStyle w:val="ConsPlusNormal"/>
              <w:jc w:val="center"/>
              <w:outlineLvl w:val="2"/>
            </w:pPr>
            <w:r>
              <w:t>Форма N 1 локального сметного расчета (сметы) для базисно-индексного метода с применением индекса к СМР</w:t>
            </w:r>
          </w:p>
        </w:tc>
      </w:tr>
    </w:tbl>
    <w:p w:rsidR="003B65C3" w:rsidRDefault="003B65C3">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5197"/>
        <w:gridCol w:w="3874"/>
      </w:tblGrid>
      <w:tr w:rsidR="003B65C3">
        <w:tc>
          <w:tcPr>
            <w:tcW w:w="5197" w:type="dxa"/>
            <w:tcBorders>
              <w:top w:val="nil"/>
              <w:left w:val="nil"/>
              <w:bottom w:val="nil"/>
              <w:right w:val="nil"/>
            </w:tcBorders>
            <w:vAlign w:val="bottom"/>
          </w:tcPr>
          <w:p w:rsidR="003B65C3" w:rsidRDefault="003B65C3">
            <w:pPr>
              <w:pStyle w:val="ConsPlusNormal"/>
            </w:pPr>
            <w:r>
              <w:t>Наименование программного продукта</w:t>
            </w:r>
          </w:p>
        </w:tc>
        <w:tc>
          <w:tcPr>
            <w:tcW w:w="3874" w:type="dxa"/>
            <w:tcBorders>
              <w:top w:val="nil"/>
              <w:left w:val="nil"/>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pPr>
            <w:r>
              <w:t>Наименование редакции сметных нормативов</w:t>
            </w:r>
          </w:p>
        </w:tc>
        <w:tc>
          <w:tcPr>
            <w:tcW w:w="3874" w:type="dxa"/>
            <w:tcBorders>
              <w:left w:val="nil"/>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Реквизиты приказов об утверждении дополнений и изменений к сметным нормативам</w:t>
            </w:r>
          </w:p>
        </w:tc>
        <w:tc>
          <w:tcPr>
            <w:tcW w:w="3874" w:type="dxa"/>
            <w:tcBorders>
              <w:left w:val="nil"/>
              <w:right w:val="nil"/>
            </w:tcBorders>
          </w:tcPr>
          <w:p w:rsidR="003B65C3" w:rsidRDefault="003B65C3">
            <w:pPr>
              <w:pStyle w:val="ConsPlusNormal"/>
            </w:pPr>
          </w:p>
        </w:tc>
      </w:tr>
      <w:tr w:rsidR="003B65C3">
        <w:tblPrEx>
          <w:tblBorders>
            <w:insideH w:val="single" w:sz="4" w:space="0" w:color="auto"/>
          </w:tblBorders>
        </w:tblPrEx>
        <w:tc>
          <w:tcPr>
            <w:tcW w:w="5197" w:type="dxa"/>
            <w:vMerge w:val="restart"/>
            <w:tcBorders>
              <w:top w:val="nil"/>
              <w:left w:val="nil"/>
              <w:bottom w:val="nil"/>
              <w:right w:val="nil"/>
            </w:tcBorders>
          </w:tcPr>
          <w:p w:rsidR="003B65C3" w:rsidRDefault="003B65C3">
            <w:pPr>
              <w:pStyle w:val="ConsPlusNormal"/>
              <w:jc w:val="both"/>
            </w:pPr>
            <w: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w:t>
            </w:r>
            <w:hyperlink r:id="rId177">
              <w:r>
                <w:rPr>
                  <w:color w:val="0000FF"/>
                </w:rPr>
                <w:t>пунктом 85</w:t>
              </w:r>
            </w:hyperlink>
            <w:r>
              <w:t xml:space="preserve">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N 326/пр &lt;1&gt;</w:t>
            </w:r>
          </w:p>
        </w:tc>
        <w:tc>
          <w:tcPr>
            <w:tcW w:w="3874" w:type="dxa"/>
            <w:tcBorders>
              <w:left w:val="nil"/>
              <w:right w:val="nil"/>
            </w:tcBorders>
          </w:tcPr>
          <w:p w:rsidR="003B65C3" w:rsidRDefault="003B65C3">
            <w:pPr>
              <w:pStyle w:val="ConsPlusNormal"/>
            </w:pPr>
          </w:p>
        </w:tc>
      </w:tr>
      <w:tr w:rsidR="003B65C3">
        <w:tblPrEx>
          <w:tblBorders>
            <w:insideH w:val="single" w:sz="4" w:space="0" w:color="auto"/>
          </w:tblBorders>
        </w:tblPrEx>
        <w:tc>
          <w:tcPr>
            <w:tcW w:w="5197" w:type="dxa"/>
            <w:vMerge/>
            <w:tcBorders>
              <w:top w:val="nil"/>
              <w:left w:val="nil"/>
              <w:bottom w:val="nil"/>
              <w:right w:val="nil"/>
            </w:tcBorders>
          </w:tcPr>
          <w:p w:rsidR="003B65C3" w:rsidRDefault="003B65C3">
            <w:pPr>
              <w:pStyle w:val="ConsPlusNormal"/>
            </w:pPr>
          </w:p>
        </w:tc>
        <w:tc>
          <w:tcPr>
            <w:tcW w:w="3874" w:type="dxa"/>
            <w:tcBorders>
              <w:left w:val="nil"/>
              <w:right w:val="nil"/>
            </w:tcBorders>
          </w:tcPr>
          <w:p w:rsidR="003B65C3" w:rsidRDefault="003B65C3">
            <w:pPr>
              <w:pStyle w:val="ConsPlusNormal"/>
            </w:pPr>
          </w:p>
        </w:tc>
      </w:tr>
      <w:tr w:rsidR="003B65C3">
        <w:tblPrEx>
          <w:tblBorders>
            <w:insideH w:val="single" w:sz="4" w:space="0" w:color="auto"/>
          </w:tblBorders>
        </w:tblPrEx>
        <w:tc>
          <w:tcPr>
            <w:tcW w:w="5197" w:type="dxa"/>
            <w:vMerge/>
            <w:tcBorders>
              <w:top w:val="nil"/>
              <w:left w:val="nil"/>
              <w:bottom w:val="nil"/>
              <w:right w:val="nil"/>
            </w:tcBorders>
          </w:tcPr>
          <w:p w:rsidR="003B65C3" w:rsidRDefault="003B65C3">
            <w:pPr>
              <w:pStyle w:val="ConsPlusNormal"/>
            </w:pPr>
          </w:p>
        </w:tc>
        <w:tc>
          <w:tcPr>
            <w:tcW w:w="3874" w:type="dxa"/>
            <w:tcBorders>
              <w:left w:val="nil"/>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 xml:space="preserve">Нормативный правовой акт об утверждении оплаты труда, утверждаемый в соответствии с </w:t>
            </w:r>
            <w:hyperlink r:id="rId178">
              <w:r>
                <w:rPr>
                  <w:color w:val="0000FF"/>
                </w:rPr>
                <w:t>пунктом 22(1)</w:t>
              </w:r>
            </w:hyperlink>
            <w:r>
              <w:t xml:space="preserve"> Правилами мониторинга цен, утвержденными постановлением Правительства Российской Федерации от 23 декабря 2016 г. N 1452</w:t>
            </w:r>
          </w:p>
        </w:tc>
        <w:tc>
          <w:tcPr>
            <w:tcW w:w="3874" w:type="dxa"/>
            <w:tcBorders>
              <w:left w:val="nil"/>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pPr>
            <w:r>
              <w:t>Наименование субъекта Российской Федерации</w:t>
            </w:r>
          </w:p>
        </w:tc>
        <w:tc>
          <w:tcPr>
            <w:tcW w:w="3874" w:type="dxa"/>
            <w:tcBorders>
              <w:left w:val="nil"/>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pPr>
            <w:r>
              <w:t>Наименование зоны субъекта Российской Федерации</w:t>
            </w:r>
          </w:p>
        </w:tc>
        <w:tc>
          <w:tcPr>
            <w:tcW w:w="3874" w:type="dxa"/>
            <w:tcBorders>
              <w:left w:val="nil"/>
              <w:right w:val="nil"/>
            </w:tcBorders>
          </w:tcPr>
          <w:p w:rsidR="003B65C3" w:rsidRDefault="003B65C3">
            <w:pPr>
              <w:pStyle w:val="ConsPlusNormal"/>
            </w:pPr>
          </w:p>
        </w:tc>
      </w:tr>
      <w:tr w:rsidR="003B65C3">
        <w:tc>
          <w:tcPr>
            <w:tcW w:w="9071" w:type="dxa"/>
            <w:gridSpan w:val="2"/>
            <w:tcBorders>
              <w:top w:val="nil"/>
              <w:left w:val="nil"/>
              <w:right w:val="nil"/>
            </w:tcBorders>
          </w:tcPr>
          <w:p w:rsidR="003B65C3" w:rsidRDefault="003B65C3">
            <w:pPr>
              <w:pStyle w:val="ConsPlusNormal"/>
            </w:pPr>
          </w:p>
        </w:tc>
      </w:tr>
      <w:tr w:rsidR="003B65C3">
        <w:tc>
          <w:tcPr>
            <w:tcW w:w="9071" w:type="dxa"/>
            <w:gridSpan w:val="2"/>
            <w:tcBorders>
              <w:left w:val="nil"/>
              <w:bottom w:val="nil"/>
              <w:right w:val="nil"/>
            </w:tcBorders>
            <w:vAlign w:val="bottom"/>
          </w:tcPr>
          <w:p w:rsidR="003B65C3" w:rsidRDefault="003B65C3">
            <w:pPr>
              <w:pStyle w:val="ConsPlusNormal"/>
              <w:jc w:val="center"/>
            </w:pPr>
            <w:r>
              <w:t>(наименование стройки)</w:t>
            </w:r>
          </w:p>
        </w:tc>
      </w:tr>
      <w:tr w:rsidR="003B65C3">
        <w:tc>
          <w:tcPr>
            <w:tcW w:w="9071" w:type="dxa"/>
            <w:gridSpan w:val="2"/>
            <w:tcBorders>
              <w:top w:val="nil"/>
              <w:left w:val="nil"/>
              <w:right w:val="nil"/>
            </w:tcBorders>
          </w:tcPr>
          <w:p w:rsidR="003B65C3" w:rsidRDefault="003B65C3">
            <w:pPr>
              <w:pStyle w:val="ConsPlusNormal"/>
            </w:pPr>
          </w:p>
        </w:tc>
      </w:tr>
      <w:tr w:rsidR="003B65C3">
        <w:tblPrEx>
          <w:tblBorders>
            <w:insideH w:val="single" w:sz="4" w:space="0" w:color="auto"/>
          </w:tblBorders>
        </w:tblPrEx>
        <w:tc>
          <w:tcPr>
            <w:tcW w:w="9071" w:type="dxa"/>
            <w:gridSpan w:val="2"/>
            <w:tcBorders>
              <w:left w:val="nil"/>
              <w:bottom w:val="nil"/>
              <w:right w:val="nil"/>
            </w:tcBorders>
            <w:vAlign w:val="bottom"/>
          </w:tcPr>
          <w:p w:rsidR="003B65C3" w:rsidRDefault="003B65C3">
            <w:pPr>
              <w:pStyle w:val="ConsPlusNormal"/>
              <w:jc w:val="center"/>
            </w:pPr>
            <w:r>
              <w:t>(наименование объекта капитального строительства)</w:t>
            </w:r>
          </w:p>
        </w:tc>
      </w:tr>
    </w:tbl>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65C3">
        <w:tc>
          <w:tcPr>
            <w:tcW w:w="9071" w:type="dxa"/>
            <w:tcBorders>
              <w:top w:val="nil"/>
              <w:left w:val="nil"/>
              <w:bottom w:val="nil"/>
              <w:right w:val="nil"/>
            </w:tcBorders>
          </w:tcPr>
          <w:p w:rsidR="003B65C3" w:rsidRDefault="003B65C3">
            <w:pPr>
              <w:pStyle w:val="ConsPlusNormal"/>
              <w:jc w:val="center"/>
            </w:pPr>
            <w:r>
              <w:t>ЛОКАЛЬНЫЙ СМЕТНЫЙ РАСЧЕТ (СМЕТА) N __________</w:t>
            </w:r>
          </w:p>
        </w:tc>
      </w:tr>
      <w:tr w:rsidR="003B65C3">
        <w:tc>
          <w:tcPr>
            <w:tcW w:w="9071" w:type="dxa"/>
            <w:tcBorders>
              <w:top w:val="nil"/>
              <w:left w:val="nil"/>
              <w:bottom w:val="single" w:sz="4" w:space="0" w:color="auto"/>
              <w:right w:val="nil"/>
            </w:tcBorders>
          </w:tcPr>
          <w:p w:rsidR="003B65C3" w:rsidRDefault="003B65C3">
            <w:pPr>
              <w:pStyle w:val="ConsPlusNormal"/>
            </w:pPr>
          </w:p>
        </w:tc>
      </w:tr>
      <w:tr w:rsidR="003B65C3">
        <w:tblPrEx>
          <w:tblBorders>
            <w:insideH w:val="single" w:sz="4" w:space="0" w:color="auto"/>
          </w:tblBorders>
        </w:tblPrEx>
        <w:tc>
          <w:tcPr>
            <w:tcW w:w="9071" w:type="dxa"/>
            <w:tcBorders>
              <w:top w:val="single" w:sz="4" w:space="0" w:color="auto"/>
              <w:left w:val="nil"/>
              <w:bottom w:val="nil"/>
              <w:right w:val="nil"/>
            </w:tcBorders>
          </w:tcPr>
          <w:p w:rsidR="003B65C3" w:rsidRDefault="003B65C3">
            <w:pPr>
              <w:pStyle w:val="ConsPlusNormal"/>
              <w:jc w:val="center"/>
            </w:pPr>
            <w:r>
              <w:lastRenderedPageBreak/>
              <w:t>(наименование работ и затрат)</w:t>
            </w:r>
          </w:p>
        </w:tc>
      </w:tr>
    </w:tbl>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8"/>
        <w:gridCol w:w="5083"/>
        <w:gridCol w:w="2618"/>
      </w:tblGrid>
      <w:tr w:rsidR="003B65C3">
        <w:tc>
          <w:tcPr>
            <w:tcW w:w="1378" w:type="dxa"/>
            <w:tcBorders>
              <w:top w:val="nil"/>
              <w:left w:val="nil"/>
              <w:bottom w:val="nil"/>
              <w:right w:val="nil"/>
            </w:tcBorders>
          </w:tcPr>
          <w:p w:rsidR="003B65C3" w:rsidRDefault="003B65C3">
            <w:pPr>
              <w:pStyle w:val="ConsPlusNormal"/>
            </w:pPr>
            <w:r>
              <w:t>Составлен</w:t>
            </w:r>
          </w:p>
        </w:tc>
        <w:tc>
          <w:tcPr>
            <w:tcW w:w="5083" w:type="dxa"/>
            <w:tcBorders>
              <w:top w:val="nil"/>
              <w:left w:val="nil"/>
              <w:bottom w:val="single" w:sz="4" w:space="0" w:color="auto"/>
              <w:right w:val="nil"/>
            </w:tcBorders>
          </w:tcPr>
          <w:p w:rsidR="003B65C3" w:rsidRDefault="003B65C3">
            <w:pPr>
              <w:pStyle w:val="ConsPlusNormal"/>
              <w:jc w:val="center"/>
            </w:pPr>
            <w:r>
              <w:t>базисно-индексным</w:t>
            </w:r>
          </w:p>
        </w:tc>
        <w:tc>
          <w:tcPr>
            <w:tcW w:w="2618" w:type="dxa"/>
            <w:tcBorders>
              <w:top w:val="nil"/>
              <w:left w:val="nil"/>
              <w:bottom w:val="nil"/>
              <w:right w:val="nil"/>
            </w:tcBorders>
          </w:tcPr>
          <w:p w:rsidR="003B65C3" w:rsidRDefault="003B65C3">
            <w:pPr>
              <w:pStyle w:val="ConsPlusNormal"/>
            </w:pPr>
            <w:r>
              <w:t>методом</w:t>
            </w:r>
          </w:p>
        </w:tc>
      </w:tr>
      <w:tr w:rsidR="003B65C3">
        <w:tc>
          <w:tcPr>
            <w:tcW w:w="1378" w:type="dxa"/>
            <w:tcBorders>
              <w:top w:val="nil"/>
              <w:left w:val="nil"/>
              <w:bottom w:val="nil"/>
              <w:right w:val="nil"/>
            </w:tcBorders>
          </w:tcPr>
          <w:p w:rsidR="003B65C3" w:rsidRDefault="003B65C3">
            <w:pPr>
              <w:pStyle w:val="ConsPlusNormal"/>
            </w:pPr>
            <w:r>
              <w:t>Основание</w:t>
            </w:r>
          </w:p>
        </w:tc>
        <w:tc>
          <w:tcPr>
            <w:tcW w:w="7701" w:type="dxa"/>
            <w:gridSpan w:val="2"/>
            <w:tcBorders>
              <w:top w:val="nil"/>
              <w:left w:val="nil"/>
              <w:bottom w:val="single" w:sz="4" w:space="0" w:color="auto"/>
              <w:right w:val="nil"/>
            </w:tcBorders>
          </w:tcPr>
          <w:p w:rsidR="003B65C3" w:rsidRDefault="003B65C3">
            <w:pPr>
              <w:pStyle w:val="ConsPlusNormal"/>
            </w:pPr>
          </w:p>
        </w:tc>
      </w:tr>
      <w:tr w:rsidR="003B65C3">
        <w:tc>
          <w:tcPr>
            <w:tcW w:w="1378" w:type="dxa"/>
            <w:tcBorders>
              <w:top w:val="nil"/>
              <w:left w:val="nil"/>
              <w:bottom w:val="nil"/>
              <w:right w:val="nil"/>
            </w:tcBorders>
          </w:tcPr>
          <w:p w:rsidR="003B65C3" w:rsidRDefault="003B65C3">
            <w:pPr>
              <w:pStyle w:val="ConsPlusNormal"/>
            </w:pPr>
          </w:p>
        </w:tc>
        <w:tc>
          <w:tcPr>
            <w:tcW w:w="7701" w:type="dxa"/>
            <w:gridSpan w:val="2"/>
            <w:tcBorders>
              <w:top w:val="single" w:sz="4" w:space="0" w:color="auto"/>
              <w:left w:val="nil"/>
              <w:bottom w:val="nil"/>
              <w:right w:val="nil"/>
            </w:tcBorders>
          </w:tcPr>
          <w:p w:rsidR="003B65C3" w:rsidRDefault="003B65C3">
            <w:pPr>
              <w:pStyle w:val="ConsPlusNormal"/>
              <w:jc w:val="center"/>
            </w:pPr>
            <w:r>
              <w:t>(проектная и (или) иная техническая документация)</w:t>
            </w:r>
          </w:p>
        </w:tc>
      </w:tr>
    </w:tbl>
    <w:p w:rsidR="003B65C3" w:rsidRDefault="003B65C3">
      <w:pPr>
        <w:pStyle w:val="ConsPlusNormal"/>
        <w:jc w:val="both"/>
      </w:pPr>
    </w:p>
    <w:p w:rsidR="003B65C3" w:rsidRDefault="003B65C3">
      <w:pPr>
        <w:pStyle w:val="ConsPlusNormal"/>
        <w:sectPr w:rsidR="003B65C3">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61"/>
        <w:gridCol w:w="340"/>
        <w:gridCol w:w="340"/>
        <w:gridCol w:w="1984"/>
        <w:gridCol w:w="1162"/>
        <w:gridCol w:w="737"/>
        <w:gridCol w:w="4082"/>
        <w:gridCol w:w="340"/>
        <w:gridCol w:w="794"/>
        <w:gridCol w:w="340"/>
        <w:gridCol w:w="1077"/>
      </w:tblGrid>
      <w:tr w:rsidR="003B65C3">
        <w:tc>
          <w:tcPr>
            <w:tcW w:w="3041" w:type="dxa"/>
            <w:gridSpan w:val="3"/>
            <w:tcBorders>
              <w:top w:val="nil"/>
              <w:left w:val="nil"/>
              <w:bottom w:val="nil"/>
              <w:right w:val="nil"/>
            </w:tcBorders>
            <w:vAlign w:val="bottom"/>
          </w:tcPr>
          <w:p w:rsidR="003B65C3" w:rsidRDefault="003B65C3">
            <w:pPr>
              <w:pStyle w:val="ConsPlusNormal"/>
            </w:pPr>
            <w:r>
              <w:lastRenderedPageBreak/>
              <w:t>Составлен(а) в текущем (базисном) уровне цен</w:t>
            </w:r>
          </w:p>
        </w:tc>
        <w:tc>
          <w:tcPr>
            <w:tcW w:w="1984" w:type="dxa"/>
            <w:tcBorders>
              <w:top w:val="nil"/>
              <w:left w:val="nil"/>
              <w:bottom w:val="nil"/>
              <w:right w:val="nil"/>
            </w:tcBorders>
            <w:vAlign w:val="bottom"/>
          </w:tcPr>
          <w:p w:rsidR="003B65C3" w:rsidRDefault="003B65C3">
            <w:pPr>
              <w:pStyle w:val="ConsPlusNormal"/>
            </w:pPr>
            <w:r>
              <w:t>_________ (___)</w:t>
            </w:r>
          </w:p>
        </w:tc>
        <w:tc>
          <w:tcPr>
            <w:tcW w:w="1162" w:type="dxa"/>
            <w:tcBorders>
              <w:top w:val="nil"/>
              <w:left w:val="nil"/>
              <w:bottom w:val="nil"/>
              <w:right w:val="nil"/>
            </w:tcBorders>
            <w:vAlign w:val="bottom"/>
          </w:tcPr>
          <w:p w:rsidR="003B65C3" w:rsidRDefault="003B65C3">
            <w:pPr>
              <w:pStyle w:val="ConsPlusNormal"/>
            </w:pPr>
          </w:p>
        </w:tc>
        <w:tc>
          <w:tcPr>
            <w:tcW w:w="737" w:type="dxa"/>
            <w:tcBorders>
              <w:top w:val="nil"/>
              <w:left w:val="nil"/>
              <w:bottom w:val="nil"/>
              <w:right w:val="nil"/>
            </w:tcBorders>
          </w:tcPr>
          <w:p w:rsidR="003B65C3" w:rsidRDefault="003B65C3">
            <w:pPr>
              <w:pStyle w:val="ConsPlusNormal"/>
            </w:pPr>
          </w:p>
        </w:tc>
        <w:tc>
          <w:tcPr>
            <w:tcW w:w="4082" w:type="dxa"/>
            <w:tcBorders>
              <w:top w:val="nil"/>
              <w:left w:val="nil"/>
              <w:bottom w:val="nil"/>
              <w:right w:val="nil"/>
            </w:tcBorders>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p>
        </w:tc>
        <w:tc>
          <w:tcPr>
            <w:tcW w:w="794" w:type="dxa"/>
            <w:tcBorders>
              <w:top w:val="nil"/>
              <w:left w:val="nil"/>
              <w:bottom w:val="nil"/>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p>
        </w:tc>
      </w:tr>
      <w:tr w:rsidR="003B65C3">
        <w:tc>
          <w:tcPr>
            <w:tcW w:w="2361" w:type="dxa"/>
            <w:tcBorders>
              <w:top w:val="nil"/>
              <w:left w:val="nil"/>
              <w:bottom w:val="nil"/>
              <w:right w:val="nil"/>
            </w:tcBorders>
            <w:vAlign w:val="bottom"/>
          </w:tcPr>
          <w:p w:rsidR="003B65C3" w:rsidRDefault="003B65C3">
            <w:pPr>
              <w:pStyle w:val="ConsPlusNormal"/>
            </w:pPr>
            <w:r>
              <w:t>Сметная стоимость</w:t>
            </w:r>
          </w:p>
        </w:tc>
        <w:tc>
          <w:tcPr>
            <w:tcW w:w="2664" w:type="dxa"/>
            <w:gridSpan w:val="3"/>
            <w:tcBorders>
              <w:top w:val="nil"/>
              <w:left w:val="nil"/>
              <w:bottom w:val="nil"/>
              <w:right w:val="nil"/>
            </w:tcBorders>
          </w:tcPr>
          <w:p w:rsidR="003B65C3" w:rsidRDefault="003B65C3">
            <w:pPr>
              <w:pStyle w:val="ConsPlusNormal"/>
              <w:jc w:val="both"/>
            </w:pPr>
            <w:r>
              <w:t>__________ (________)</w:t>
            </w:r>
          </w:p>
        </w:tc>
        <w:tc>
          <w:tcPr>
            <w:tcW w:w="1162" w:type="dxa"/>
            <w:tcBorders>
              <w:top w:val="nil"/>
              <w:left w:val="nil"/>
              <w:bottom w:val="nil"/>
              <w:right w:val="nil"/>
            </w:tcBorders>
            <w:vAlign w:val="bottom"/>
          </w:tcPr>
          <w:p w:rsidR="003B65C3" w:rsidRDefault="003B65C3">
            <w:pPr>
              <w:pStyle w:val="ConsPlusNormal"/>
              <w:jc w:val="center"/>
            </w:pPr>
            <w:r>
              <w:t>тыс. руб.</w:t>
            </w:r>
          </w:p>
        </w:tc>
        <w:tc>
          <w:tcPr>
            <w:tcW w:w="737" w:type="dxa"/>
            <w:tcBorders>
              <w:top w:val="nil"/>
              <w:left w:val="nil"/>
              <w:bottom w:val="nil"/>
              <w:right w:val="nil"/>
            </w:tcBorders>
          </w:tcPr>
          <w:p w:rsidR="003B65C3" w:rsidRDefault="003B65C3">
            <w:pPr>
              <w:pStyle w:val="ConsPlusNormal"/>
            </w:pPr>
          </w:p>
        </w:tc>
        <w:tc>
          <w:tcPr>
            <w:tcW w:w="4082" w:type="dxa"/>
            <w:tcBorders>
              <w:top w:val="nil"/>
              <w:left w:val="nil"/>
              <w:bottom w:val="nil"/>
              <w:right w:val="nil"/>
            </w:tcBorders>
          </w:tcPr>
          <w:p w:rsidR="003B65C3" w:rsidRDefault="003B65C3">
            <w:pPr>
              <w:pStyle w:val="ConsPlusNormal"/>
            </w:pPr>
            <w:r>
              <w:t>Средства на оплату труда рабочих</w:t>
            </w:r>
          </w:p>
        </w:tc>
        <w:tc>
          <w:tcPr>
            <w:tcW w:w="1474" w:type="dxa"/>
            <w:gridSpan w:val="3"/>
            <w:tcBorders>
              <w:top w:val="nil"/>
              <w:left w:val="nil"/>
              <w:bottom w:val="nil"/>
              <w:right w:val="nil"/>
            </w:tcBorders>
          </w:tcPr>
          <w:p w:rsidR="003B65C3" w:rsidRDefault="003B65C3">
            <w:pPr>
              <w:pStyle w:val="ConsPlusNormal"/>
              <w:jc w:val="center"/>
            </w:pPr>
            <w:r>
              <w:t>______ (___)</w:t>
            </w:r>
          </w:p>
        </w:tc>
        <w:tc>
          <w:tcPr>
            <w:tcW w:w="1077" w:type="dxa"/>
            <w:tcBorders>
              <w:top w:val="nil"/>
              <w:left w:val="nil"/>
              <w:bottom w:val="nil"/>
              <w:right w:val="nil"/>
            </w:tcBorders>
            <w:vAlign w:val="bottom"/>
          </w:tcPr>
          <w:p w:rsidR="003B65C3" w:rsidRDefault="003B65C3">
            <w:pPr>
              <w:pStyle w:val="ConsPlusNormal"/>
            </w:pPr>
            <w:r>
              <w:t>тыс. руб.</w:t>
            </w:r>
          </w:p>
        </w:tc>
      </w:tr>
      <w:tr w:rsidR="003B65C3">
        <w:tc>
          <w:tcPr>
            <w:tcW w:w="5025" w:type="dxa"/>
            <w:gridSpan w:val="4"/>
            <w:tcBorders>
              <w:top w:val="nil"/>
              <w:left w:val="nil"/>
              <w:bottom w:val="nil"/>
              <w:right w:val="nil"/>
            </w:tcBorders>
            <w:vAlign w:val="bottom"/>
          </w:tcPr>
          <w:p w:rsidR="003B65C3" w:rsidRDefault="003B65C3">
            <w:pPr>
              <w:pStyle w:val="ConsPlusNormal"/>
              <w:ind w:left="566"/>
            </w:pPr>
            <w:r>
              <w:t>в том числе:</w:t>
            </w:r>
          </w:p>
        </w:tc>
        <w:tc>
          <w:tcPr>
            <w:tcW w:w="1162" w:type="dxa"/>
            <w:tcBorders>
              <w:top w:val="nil"/>
              <w:left w:val="nil"/>
              <w:bottom w:val="nil"/>
              <w:right w:val="nil"/>
            </w:tcBorders>
            <w:vAlign w:val="bottom"/>
          </w:tcPr>
          <w:p w:rsidR="003B65C3" w:rsidRDefault="003B65C3">
            <w:pPr>
              <w:pStyle w:val="ConsPlusNormal"/>
            </w:pPr>
          </w:p>
        </w:tc>
        <w:tc>
          <w:tcPr>
            <w:tcW w:w="737" w:type="dxa"/>
            <w:tcBorders>
              <w:top w:val="nil"/>
              <w:left w:val="nil"/>
              <w:bottom w:val="nil"/>
              <w:right w:val="nil"/>
            </w:tcBorders>
          </w:tcPr>
          <w:p w:rsidR="003B65C3" w:rsidRDefault="003B65C3">
            <w:pPr>
              <w:pStyle w:val="ConsPlusNormal"/>
            </w:pPr>
          </w:p>
        </w:tc>
        <w:tc>
          <w:tcPr>
            <w:tcW w:w="4082" w:type="dxa"/>
            <w:tcBorders>
              <w:top w:val="nil"/>
              <w:left w:val="nil"/>
              <w:bottom w:val="nil"/>
              <w:right w:val="nil"/>
            </w:tcBorders>
          </w:tcPr>
          <w:p w:rsidR="003B65C3" w:rsidRDefault="003B65C3">
            <w:pPr>
              <w:pStyle w:val="ConsPlusNormal"/>
            </w:pPr>
          </w:p>
        </w:tc>
        <w:tc>
          <w:tcPr>
            <w:tcW w:w="1474" w:type="dxa"/>
            <w:gridSpan w:val="3"/>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p>
        </w:tc>
      </w:tr>
      <w:tr w:rsidR="003B65C3">
        <w:tc>
          <w:tcPr>
            <w:tcW w:w="2701" w:type="dxa"/>
            <w:gridSpan w:val="2"/>
            <w:tcBorders>
              <w:top w:val="nil"/>
              <w:left w:val="nil"/>
              <w:bottom w:val="nil"/>
              <w:right w:val="nil"/>
            </w:tcBorders>
            <w:vAlign w:val="bottom"/>
          </w:tcPr>
          <w:p w:rsidR="003B65C3" w:rsidRDefault="003B65C3">
            <w:pPr>
              <w:pStyle w:val="ConsPlusNormal"/>
              <w:ind w:left="566"/>
            </w:pPr>
            <w:r>
              <w:t>строительных работ</w:t>
            </w:r>
          </w:p>
        </w:tc>
        <w:tc>
          <w:tcPr>
            <w:tcW w:w="2324" w:type="dxa"/>
            <w:gridSpan w:val="2"/>
            <w:tcBorders>
              <w:top w:val="nil"/>
              <w:left w:val="nil"/>
              <w:bottom w:val="nil"/>
              <w:right w:val="nil"/>
            </w:tcBorders>
          </w:tcPr>
          <w:p w:rsidR="003B65C3" w:rsidRDefault="003B65C3">
            <w:pPr>
              <w:pStyle w:val="ConsPlusNormal"/>
              <w:jc w:val="both"/>
            </w:pPr>
            <w:r>
              <w:t>____________ (___)</w:t>
            </w:r>
          </w:p>
        </w:tc>
        <w:tc>
          <w:tcPr>
            <w:tcW w:w="1162" w:type="dxa"/>
            <w:tcBorders>
              <w:top w:val="nil"/>
              <w:left w:val="nil"/>
              <w:bottom w:val="nil"/>
              <w:right w:val="nil"/>
            </w:tcBorders>
            <w:vAlign w:val="bottom"/>
          </w:tcPr>
          <w:p w:rsidR="003B65C3" w:rsidRDefault="003B65C3">
            <w:pPr>
              <w:pStyle w:val="ConsPlusNormal"/>
              <w:jc w:val="center"/>
            </w:pPr>
            <w:r>
              <w:t>тыс. руб.</w:t>
            </w:r>
          </w:p>
        </w:tc>
        <w:tc>
          <w:tcPr>
            <w:tcW w:w="737" w:type="dxa"/>
            <w:tcBorders>
              <w:top w:val="nil"/>
              <w:left w:val="nil"/>
              <w:bottom w:val="nil"/>
              <w:right w:val="nil"/>
            </w:tcBorders>
          </w:tcPr>
          <w:p w:rsidR="003B65C3" w:rsidRDefault="003B65C3">
            <w:pPr>
              <w:pStyle w:val="ConsPlusNormal"/>
            </w:pPr>
          </w:p>
        </w:tc>
        <w:tc>
          <w:tcPr>
            <w:tcW w:w="4082" w:type="dxa"/>
            <w:tcBorders>
              <w:top w:val="nil"/>
              <w:left w:val="nil"/>
              <w:bottom w:val="nil"/>
              <w:right w:val="nil"/>
            </w:tcBorders>
            <w:vAlign w:val="bottom"/>
          </w:tcPr>
          <w:p w:rsidR="003B65C3" w:rsidRDefault="003B65C3">
            <w:pPr>
              <w:pStyle w:val="ConsPlusNormal"/>
            </w:pPr>
            <w:r>
              <w:t>Нормативные затраты труда рабочих</w:t>
            </w:r>
          </w:p>
        </w:tc>
        <w:tc>
          <w:tcPr>
            <w:tcW w:w="1134" w:type="dxa"/>
            <w:gridSpan w:val="2"/>
            <w:tcBorders>
              <w:top w:val="nil"/>
              <w:left w:val="nil"/>
              <w:bottom w:val="single" w:sz="4" w:space="0" w:color="auto"/>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r>
              <w:t>чел.-ч.</w:t>
            </w:r>
          </w:p>
        </w:tc>
      </w:tr>
      <w:tr w:rsidR="003B65C3">
        <w:tc>
          <w:tcPr>
            <w:tcW w:w="2701" w:type="dxa"/>
            <w:gridSpan w:val="2"/>
            <w:tcBorders>
              <w:top w:val="nil"/>
              <w:left w:val="nil"/>
              <w:bottom w:val="nil"/>
              <w:right w:val="nil"/>
            </w:tcBorders>
          </w:tcPr>
          <w:p w:rsidR="003B65C3" w:rsidRDefault="003B65C3">
            <w:pPr>
              <w:pStyle w:val="ConsPlusNormal"/>
            </w:pPr>
          </w:p>
        </w:tc>
        <w:tc>
          <w:tcPr>
            <w:tcW w:w="2324" w:type="dxa"/>
            <w:gridSpan w:val="2"/>
            <w:tcBorders>
              <w:top w:val="nil"/>
              <w:left w:val="nil"/>
              <w:bottom w:val="nil"/>
              <w:right w:val="nil"/>
            </w:tcBorders>
          </w:tcPr>
          <w:p w:rsidR="003B65C3" w:rsidRDefault="003B65C3">
            <w:pPr>
              <w:pStyle w:val="ConsPlusNormal"/>
            </w:pPr>
          </w:p>
        </w:tc>
        <w:tc>
          <w:tcPr>
            <w:tcW w:w="1162" w:type="dxa"/>
            <w:tcBorders>
              <w:top w:val="nil"/>
              <w:left w:val="nil"/>
              <w:bottom w:val="nil"/>
              <w:right w:val="nil"/>
            </w:tcBorders>
          </w:tcPr>
          <w:p w:rsidR="003B65C3" w:rsidRDefault="003B65C3">
            <w:pPr>
              <w:pStyle w:val="ConsPlusNormal"/>
              <w:jc w:val="center"/>
            </w:pPr>
            <w:r>
              <w:t>тыс. руб.</w:t>
            </w:r>
          </w:p>
        </w:tc>
        <w:tc>
          <w:tcPr>
            <w:tcW w:w="737" w:type="dxa"/>
            <w:tcBorders>
              <w:top w:val="nil"/>
              <w:left w:val="nil"/>
              <w:bottom w:val="nil"/>
              <w:right w:val="nil"/>
            </w:tcBorders>
          </w:tcPr>
          <w:p w:rsidR="003B65C3" w:rsidRDefault="003B65C3">
            <w:pPr>
              <w:pStyle w:val="ConsPlusNormal"/>
            </w:pPr>
          </w:p>
        </w:tc>
        <w:tc>
          <w:tcPr>
            <w:tcW w:w="4082" w:type="dxa"/>
            <w:vMerge w:val="restart"/>
            <w:tcBorders>
              <w:top w:val="nil"/>
              <w:left w:val="nil"/>
              <w:bottom w:val="nil"/>
              <w:right w:val="nil"/>
            </w:tcBorders>
          </w:tcPr>
          <w:p w:rsidR="003B65C3" w:rsidRDefault="003B65C3">
            <w:pPr>
              <w:pStyle w:val="ConsPlusNormal"/>
            </w:pPr>
            <w:r>
              <w:t>Нормативные затраты труда</w:t>
            </w:r>
          </w:p>
          <w:p w:rsidR="003B65C3" w:rsidRDefault="003B65C3">
            <w:pPr>
              <w:pStyle w:val="ConsPlusNormal"/>
            </w:pPr>
            <w:r>
              <w:t>машинистов</w:t>
            </w:r>
          </w:p>
        </w:tc>
        <w:tc>
          <w:tcPr>
            <w:tcW w:w="1134" w:type="dxa"/>
            <w:gridSpan w:val="2"/>
            <w:vMerge w:val="restart"/>
            <w:tcBorders>
              <w:top w:val="single" w:sz="4" w:space="0" w:color="auto"/>
              <w:left w:val="nil"/>
              <w:bottom w:val="single" w:sz="4" w:space="0" w:color="auto"/>
              <w:right w:val="nil"/>
            </w:tcBorders>
          </w:tcPr>
          <w:p w:rsidR="003B65C3" w:rsidRDefault="003B65C3">
            <w:pPr>
              <w:pStyle w:val="ConsPlusNormal"/>
            </w:pPr>
          </w:p>
        </w:tc>
        <w:tc>
          <w:tcPr>
            <w:tcW w:w="340" w:type="dxa"/>
            <w:vMerge w:val="restart"/>
            <w:tcBorders>
              <w:top w:val="nil"/>
              <w:left w:val="nil"/>
              <w:bottom w:val="nil"/>
              <w:right w:val="nil"/>
            </w:tcBorders>
          </w:tcPr>
          <w:p w:rsidR="003B65C3" w:rsidRDefault="003B65C3">
            <w:pPr>
              <w:pStyle w:val="ConsPlusNormal"/>
            </w:pPr>
          </w:p>
        </w:tc>
        <w:tc>
          <w:tcPr>
            <w:tcW w:w="1077" w:type="dxa"/>
            <w:vMerge w:val="restart"/>
            <w:tcBorders>
              <w:top w:val="nil"/>
              <w:left w:val="nil"/>
              <w:bottom w:val="nil"/>
              <w:right w:val="nil"/>
            </w:tcBorders>
            <w:vAlign w:val="bottom"/>
          </w:tcPr>
          <w:p w:rsidR="003B65C3" w:rsidRDefault="003B65C3">
            <w:pPr>
              <w:pStyle w:val="ConsPlusNormal"/>
            </w:pPr>
            <w:r>
              <w:t>чел.-ч.</w:t>
            </w:r>
          </w:p>
        </w:tc>
      </w:tr>
      <w:tr w:rsidR="003B65C3">
        <w:tc>
          <w:tcPr>
            <w:tcW w:w="2701" w:type="dxa"/>
            <w:gridSpan w:val="2"/>
            <w:tcBorders>
              <w:top w:val="nil"/>
              <w:left w:val="nil"/>
              <w:bottom w:val="nil"/>
              <w:right w:val="nil"/>
            </w:tcBorders>
            <w:vAlign w:val="bottom"/>
          </w:tcPr>
          <w:p w:rsidR="003B65C3" w:rsidRDefault="003B65C3">
            <w:pPr>
              <w:pStyle w:val="ConsPlusNormal"/>
              <w:ind w:left="566"/>
            </w:pPr>
            <w:r>
              <w:t>монтажных работ</w:t>
            </w:r>
          </w:p>
        </w:tc>
        <w:tc>
          <w:tcPr>
            <w:tcW w:w="2324" w:type="dxa"/>
            <w:gridSpan w:val="2"/>
            <w:tcBorders>
              <w:top w:val="nil"/>
              <w:left w:val="nil"/>
              <w:bottom w:val="nil"/>
              <w:right w:val="nil"/>
            </w:tcBorders>
          </w:tcPr>
          <w:p w:rsidR="003B65C3" w:rsidRDefault="003B65C3">
            <w:pPr>
              <w:pStyle w:val="ConsPlusNormal"/>
              <w:jc w:val="both"/>
            </w:pPr>
            <w:r>
              <w:t>____________ (___)</w:t>
            </w:r>
          </w:p>
        </w:tc>
        <w:tc>
          <w:tcPr>
            <w:tcW w:w="1162" w:type="dxa"/>
            <w:tcBorders>
              <w:top w:val="nil"/>
              <w:left w:val="nil"/>
              <w:bottom w:val="nil"/>
              <w:right w:val="nil"/>
            </w:tcBorders>
            <w:vAlign w:val="bottom"/>
          </w:tcPr>
          <w:p w:rsidR="003B65C3" w:rsidRDefault="003B65C3">
            <w:pPr>
              <w:pStyle w:val="ConsPlusNormal"/>
            </w:pPr>
          </w:p>
        </w:tc>
        <w:tc>
          <w:tcPr>
            <w:tcW w:w="737" w:type="dxa"/>
            <w:tcBorders>
              <w:top w:val="nil"/>
              <w:left w:val="nil"/>
              <w:bottom w:val="nil"/>
              <w:right w:val="nil"/>
            </w:tcBorders>
          </w:tcPr>
          <w:p w:rsidR="003B65C3" w:rsidRDefault="003B65C3">
            <w:pPr>
              <w:pStyle w:val="ConsPlusNormal"/>
            </w:pPr>
          </w:p>
        </w:tc>
        <w:tc>
          <w:tcPr>
            <w:tcW w:w="4082" w:type="dxa"/>
            <w:vMerge/>
            <w:tcBorders>
              <w:top w:val="nil"/>
              <w:left w:val="nil"/>
              <w:bottom w:val="nil"/>
              <w:right w:val="nil"/>
            </w:tcBorders>
          </w:tcPr>
          <w:p w:rsidR="003B65C3" w:rsidRDefault="003B65C3">
            <w:pPr>
              <w:pStyle w:val="ConsPlusNormal"/>
            </w:pPr>
          </w:p>
        </w:tc>
        <w:tc>
          <w:tcPr>
            <w:tcW w:w="1134" w:type="dxa"/>
            <w:gridSpan w:val="2"/>
            <w:vMerge/>
            <w:tcBorders>
              <w:top w:val="single" w:sz="4" w:space="0" w:color="auto"/>
              <w:left w:val="nil"/>
              <w:bottom w:val="single" w:sz="4" w:space="0" w:color="auto"/>
              <w:right w:val="nil"/>
            </w:tcBorders>
          </w:tcPr>
          <w:p w:rsidR="003B65C3" w:rsidRDefault="003B65C3">
            <w:pPr>
              <w:pStyle w:val="ConsPlusNormal"/>
            </w:pPr>
          </w:p>
        </w:tc>
        <w:tc>
          <w:tcPr>
            <w:tcW w:w="340" w:type="dxa"/>
            <w:vMerge/>
            <w:tcBorders>
              <w:top w:val="nil"/>
              <w:left w:val="nil"/>
              <w:bottom w:val="nil"/>
              <w:right w:val="nil"/>
            </w:tcBorders>
          </w:tcPr>
          <w:p w:rsidR="003B65C3" w:rsidRDefault="003B65C3">
            <w:pPr>
              <w:pStyle w:val="ConsPlusNormal"/>
            </w:pPr>
          </w:p>
        </w:tc>
        <w:tc>
          <w:tcPr>
            <w:tcW w:w="1077" w:type="dxa"/>
            <w:vMerge/>
            <w:tcBorders>
              <w:top w:val="nil"/>
              <w:left w:val="nil"/>
              <w:bottom w:val="nil"/>
              <w:right w:val="nil"/>
            </w:tcBorders>
          </w:tcPr>
          <w:p w:rsidR="003B65C3" w:rsidRDefault="003B65C3">
            <w:pPr>
              <w:pStyle w:val="ConsPlusNormal"/>
            </w:pPr>
          </w:p>
        </w:tc>
      </w:tr>
      <w:tr w:rsidR="003B65C3">
        <w:tc>
          <w:tcPr>
            <w:tcW w:w="2701" w:type="dxa"/>
            <w:gridSpan w:val="2"/>
            <w:tcBorders>
              <w:top w:val="nil"/>
              <w:left w:val="nil"/>
              <w:bottom w:val="nil"/>
              <w:right w:val="nil"/>
            </w:tcBorders>
            <w:vAlign w:val="bottom"/>
          </w:tcPr>
          <w:p w:rsidR="003B65C3" w:rsidRDefault="003B65C3">
            <w:pPr>
              <w:pStyle w:val="ConsPlusNormal"/>
              <w:ind w:left="566"/>
            </w:pPr>
            <w:r>
              <w:t>оборудования</w:t>
            </w:r>
          </w:p>
        </w:tc>
        <w:tc>
          <w:tcPr>
            <w:tcW w:w="2324" w:type="dxa"/>
            <w:gridSpan w:val="2"/>
            <w:tcBorders>
              <w:top w:val="nil"/>
              <w:left w:val="nil"/>
              <w:bottom w:val="nil"/>
              <w:right w:val="nil"/>
            </w:tcBorders>
          </w:tcPr>
          <w:p w:rsidR="003B65C3" w:rsidRDefault="003B65C3">
            <w:pPr>
              <w:pStyle w:val="ConsPlusNormal"/>
              <w:jc w:val="both"/>
            </w:pPr>
            <w:r>
              <w:t>____________ (___)</w:t>
            </w:r>
          </w:p>
        </w:tc>
        <w:tc>
          <w:tcPr>
            <w:tcW w:w="1162" w:type="dxa"/>
            <w:tcBorders>
              <w:top w:val="nil"/>
              <w:left w:val="nil"/>
              <w:bottom w:val="nil"/>
              <w:right w:val="nil"/>
            </w:tcBorders>
            <w:vAlign w:val="bottom"/>
          </w:tcPr>
          <w:p w:rsidR="003B65C3" w:rsidRDefault="003B65C3">
            <w:pPr>
              <w:pStyle w:val="ConsPlusNormal"/>
              <w:jc w:val="center"/>
            </w:pPr>
            <w:r>
              <w:t>тыс. руб.</w:t>
            </w:r>
          </w:p>
        </w:tc>
        <w:tc>
          <w:tcPr>
            <w:tcW w:w="737" w:type="dxa"/>
            <w:vMerge w:val="restart"/>
            <w:tcBorders>
              <w:top w:val="nil"/>
              <w:left w:val="nil"/>
              <w:bottom w:val="nil"/>
              <w:right w:val="nil"/>
            </w:tcBorders>
          </w:tcPr>
          <w:p w:rsidR="003B65C3" w:rsidRDefault="003B65C3">
            <w:pPr>
              <w:pStyle w:val="ConsPlusNormal"/>
            </w:pPr>
          </w:p>
        </w:tc>
        <w:tc>
          <w:tcPr>
            <w:tcW w:w="4082" w:type="dxa"/>
            <w:vMerge w:val="restart"/>
            <w:tcBorders>
              <w:top w:val="nil"/>
              <w:left w:val="nil"/>
              <w:bottom w:val="nil"/>
              <w:right w:val="nil"/>
            </w:tcBorders>
            <w:vAlign w:val="bottom"/>
          </w:tcPr>
          <w:p w:rsidR="003B65C3" w:rsidRDefault="003B65C3">
            <w:pPr>
              <w:pStyle w:val="ConsPlusNormal"/>
            </w:pPr>
          </w:p>
        </w:tc>
        <w:tc>
          <w:tcPr>
            <w:tcW w:w="2551" w:type="dxa"/>
            <w:gridSpan w:val="4"/>
            <w:vMerge w:val="restart"/>
            <w:tcBorders>
              <w:top w:val="nil"/>
              <w:left w:val="nil"/>
              <w:bottom w:val="nil"/>
              <w:right w:val="nil"/>
            </w:tcBorders>
            <w:vAlign w:val="bottom"/>
          </w:tcPr>
          <w:p w:rsidR="003B65C3" w:rsidRDefault="003B65C3">
            <w:pPr>
              <w:pStyle w:val="ConsPlusNormal"/>
            </w:pPr>
          </w:p>
        </w:tc>
      </w:tr>
      <w:tr w:rsidR="003B65C3">
        <w:tc>
          <w:tcPr>
            <w:tcW w:w="2701" w:type="dxa"/>
            <w:gridSpan w:val="2"/>
            <w:tcBorders>
              <w:top w:val="nil"/>
              <w:left w:val="nil"/>
              <w:bottom w:val="nil"/>
              <w:right w:val="nil"/>
            </w:tcBorders>
          </w:tcPr>
          <w:p w:rsidR="003B65C3" w:rsidRDefault="003B65C3">
            <w:pPr>
              <w:pStyle w:val="ConsPlusNormal"/>
              <w:ind w:left="566"/>
            </w:pPr>
            <w:r>
              <w:t>прочих затрат</w:t>
            </w:r>
          </w:p>
        </w:tc>
        <w:tc>
          <w:tcPr>
            <w:tcW w:w="2324" w:type="dxa"/>
            <w:gridSpan w:val="2"/>
            <w:tcBorders>
              <w:top w:val="nil"/>
              <w:left w:val="nil"/>
              <w:bottom w:val="nil"/>
              <w:right w:val="nil"/>
            </w:tcBorders>
          </w:tcPr>
          <w:p w:rsidR="003B65C3" w:rsidRDefault="003B65C3">
            <w:pPr>
              <w:pStyle w:val="ConsPlusNormal"/>
              <w:jc w:val="both"/>
            </w:pPr>
            <w:r>
              <w:t>____________ (___)</w:t>
            </w:r>
          </w:p>
        </w:tc>
        <w:tc>
          <w:tcPr>
            <w:tcW w:w="1162" w:type="dxa"/>
            <w:tcBorders>
              <w:top w:val="nil"/>
              <w:left w:val="nil"/>
              <w:bottom w:val="nil"/>
              <w:right w:val="nil"/>
            </w:tcBorders>
            <w:vAlign w:val="bottom"/>
          </w:tcPr>
          <w:p w:rsidR="003B65C3" w:rsidRDefault="003B65C3">
            <w:pPr>
              <w:pStyle w:val="ConsPlusNormal"/>
              <w:jc w:val="center"/>
            </w:pPr>
            <w:r>
              <w:t>тыс. руб.</w:t>
            </w:r>
          </w:p>
        </w:tc>
        <w:tc>
          <w:tcPr>
            <w:tcW w:w="737" w:type="dxa"/>
            <w:vMerge/>
            <w:tcBorders>
              <w:top w:val="nil"/>
              <w:left w:val="nil"/>
              <w:bottom w:val="nil"/>
              <w:right w:val="nil"/>
            </w:tcBorders>
          </w:tcPr>
          <w:p w:rsidR="003B65C3" w:rsidRDefault="003B65C3">
            <w:pPr>
              <w:pStyle w:val="ConsPlusNormal"/>
            </w:pPr>
          </w:p>
        </w:tc>
        <w:tc>
          <w:tcPr>
            <w:tcW w:w="4082" w:type="dxa"/>
            <w:vMerge/>
            <w:tcBorders>
              <w:top w:val="nil"/>
              <w:left w:val="nil"/>
              <w:bottom w:val="nil"/>
              <w:right w:val="nil"/>
            </w:tcBorders>
          </w:tcPr>
          <w:p w:rsidR="003B65C3" w:rsidRDefault="003B65C3">
            <w:pPr>
              <w:pStyle w:val="ConsPlusNormal"/>
            </w:pPr>
          </w:p>
        </w:tc>
        <w:tc>
          <w:tcPr>
            <w:tcW w:w="2551" w:type="dxa"/>
            <w:gridSpan w:val="4"/>
            <w:vMerge/>
            <w:tcBorders>
              <w:top w:val="nil"/>
              <w:left w:val="nil"/>
              <w:bottom w:val="nil"/>
              <w:right w:val="nil"/>
            </w:tcBorders>
          </w:tcPr>
          <w:p w:rsidR="003B65C3" w:rsidRDefault="003B65C3">
            <w:pPr>
              <w:pStyle w:val="ConsPlusNormal"/>
            </w:pPr>
          </w:p>
        </w:tc>
      </w:tr>
    </w:tbl>
    <w:p w:rsidR="003B65C3" w:rsidRDefault="003B65C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121"/>
        <w:gridCol w:w="340"/>
        <w:gridCol w:w="3118"/>
        <w:gridCol w:w="1247"/>
        <w:gridCol w:w="680"/>
        <w:gridCol w:w="1247"/>
        <w:gridCol w:w="994"/>
        <w:gridCol w:w="680"/>
        <w:gridCol w:w="1128"/>
        <w:gridCol w:w="680"/>
        <w:gridCol w:w="821"/>
        <w:gridCol w:w="964"/>
      </w:tblGrid>
      <w:tr w:rsidR="003B65C3">
        <w:tc>
          <w:tcPr>
            <w:tcW w:w="1020" w:type="dxa"/>
            <w:vMerge w:val="restart"/>
            <w:tcBorders>
              <w:top w:val="single" w:sz="4" w:space="0" w:color="auto"/>
              <w:bottom w:val="single" w:sz="4" w:space="0" w:color="auto"/>
            </w:tcBorders>
          </w:tcPr>
          <w:p w:rsidR="003B65C3" w:rsidRDefault="003B65C3">
            <w:pPr>
              <w:pStyle w:val="ConsPlusNormal"/>
              <w:jc w:val="center"/>
            </w:pPr>
            <w:r>
              <w:t>N п/п</w:t>
            </w:r>
          </w:p>
        </w:tc>
        <w:tc>
          <w:tcPr>
            <w:tcW w:w="1461" w:type="dxa"/>
            <w:gridSpan w:val="2"/>
            <w:vMerge w:val="restart"/>
            <w:tcBorders>
              <w:top w:val="single" w:sz="4" w:space="0" w:color="auto"/>
              <w:bottom w:val="single" w:sz="4" w:space="0" w:color="auto"/>
            </w:tcBorders>
          </w:tcPr>
          <w:p w:rsidR="003B65C3" w:rsidRDefault="003B65C3">
            <w:pPr>
              <w:pStyle w:val="ConsPlusNormal"/>
              <w:jc w:val="center"/>
            </w:pPr>
            <w:r>
              <w:t>Обоснование</w:t>
            </w:r>
          </w:p>
        </w:tc>
        <w:tc>
          <w:tcPr>
            <w:tcW w:w="3118" w:type="dxa"/>
            <w:vMerge w:val="restart"/>
            <w:tcBorders>
              <w:top w:val="single" w:sz="4" w:space="0" w:color="auto"/>
              <w:bottom w:val="single" w:sz="4" w:space="0" w:color="auto"/>
            </w:tcBorders>
          </w:tcPr>
          <w:p w:rsidR="003B65C3" w:rsidRDefault="003B65C3">
            <w:pPr>
              <w:pStyle w:val="ConsPlusNormal"/>
              <w:jc w:val="center"/>
            </w:pPr>
            <w:r>
              <w:t>Наименование работ и затрат</w:t>
            </w:r>
          </w:p>
        </w:tc>
        <w:tc>
          <w:tcPr>
            <w:tcW w:w="1247" w:type="dxa"/>
            <w:vMerge w:val="restart"/>
            <w:tcBorders>
              <w:top w:val="single" w:sz="4" w:space="0" w:color="auto"/>
              <w:bottom w:val="single" w:sz="4" w:space="0" w:color="auto"/>
            </w:tcBorders>
          </w:tcPr>
          <w:p w:rsidR="003B65C3" w:rsidRDefault="003B65C3">
            <w:pPr>
              <w:pStyle w:val="ConsPlusNormal"/>
              <w:jc w:val="center"/>
            </w:pPr>
            <w:r>
              <w:t>Единица измерения</w:t>
            </w:r>
          </w:p>
        </w:tc>
        <w:tc>
          <w:tcPr>
            <w:tcW w:w="2921" w:type="dxa"/>
            <w:gridSpan w:val="3"/>
            <w:tcBorders>
              <w:top w:val="single" w:sz="4" w:space="0" w:color="auto"/>
              <w:bottom w:val="single" w:sz="4" w:space="0" w:color="auto"/>
            </w:tcBorders>
          </w:tcPr>
          <w:p w:rsidR="003B65C3" w:rsidRDefault="003B65C3">
            <w:pPr>
              <w:pStyle w:val="ConsPlusNormal"/>
              <w:jc w:val="center"/>
            </w:pPr>
            <w:r>
              <w:t>Количество</w:t>
            </w:r>
          </w:p>
        </w:tc>
        <w:tc>
          <w:tcPr>
            <w:tcW w:w="2488" w:type="dxa"/>
            <w:gridSpan w:val="3"/>
            <w:tcBorders>
              <w:top w:val="single" w:sz="4" w:space="0" w:color="auto"/>
              <w:bottom w:val="single" w:sz="4" w:space="0" w:color="auto"/>
            </w:tcBorders>
          </w:tcPr>
          <w:p w:rsidR="003B65C3" w:rsidRDefault="003B65C3">
            <w:pPr>
              <w:pStyle w:val="ConsPlusNormal"/>
              <w:jc w:val="center"/>
            </w:pPr>
            <w:r>
              <w:t>Сметная стоимость в базисном уровне цен (в текущем уровне цен (гр. 8) для ресурсов, отсутствующих в ФРСН), руб.</w:t>
            </w:r>
          </w:p>
        </w:tc>
        <w:tc>
          <w:tcPr>
            <w:tcW w:w="821" w:type="dxa"/>
            <w:vMerge w:val="restart"/>
            <w:tcBorders>
              <w:top w:val="single" w:sz="4" w:space="0" w:color="auto"/>
              <w:bottom w:val="single" w:sz="4" w:space="0" w:color="auto"/>
            </w:tcBorders>
          </w:tcPr>
          <w:p w:rsidR="003B65C3" w:rsidRDefault="003B65C3">
            <w:pPr>
              <w:pStyle w:val="ConsPlusNormal"/>
              <w:jc w:val="center"/>
            </w:pPr>
            <w:r>
              <w:t>Индексы</w:t>
            </w:r>
          </w:p>
        </w:tc>
        <w:tc>
          <w:tcPr>
            <w:tcW w:w="964" w:type="dxa"/>
            <w:vMerge w:val="restart"/>
            <w:tcBorders>
              <w:top w:val="single" w:sz="4" w:space="0" w:color="auto"/>
              <w:bottom w:val="single" w:sz="4" w:space="0" w:color="auto"/>
            </w:tcBorders>
          </w:tcPr>
          <w:p w:rsidR="003B65C3" w:rsidRDefault="003B65C3">
            <w:pPr>
              <w:pStyle w:val="ConsPlusNormal"/>
              <w:jc w:val="center"/>
            </w:pPr>
            <w:r>
              <w:t>Сметная стоимость в текущем уровне цен, руб.</w:t>
            </w:r>
          </w:p>
        </w:tc>
      </w:tr>
      <w:tr w:rsidR="003B65C3">
        <w:tc>
          <w:tcPr>
            <w:tcW w:w="1020" w:type="dxa"/>
            <w:vMerge/>
            <w:tcBorders>
              <w:top w:val="single" w:sz="4" w:space="0" w:color="auto"/>
              <w:bottom w:val="single" w:sz="4" w:space="0" w:color="auto"/>
            </w:tcBorders>
          </w:tcPr>
          <w:p w:rsidR="003B65C3" w:rsidRDefault="003B65C3">
            <w:pPr>
              <w:pStyle w:val="ConsPlusNormal"/>
            </w:pPr>
          </w:p>
        </w:tc>
        <w:tc>
          <w:tcPr>
            <w:tcW w:w="1461" w:type="dxa"/>
            <w:gridSpan w:val="2"/>
            <w:vMerge/>
            <w:tcBorders>
              <w:top w:val="single" w:sz="4" w:space="0" w:color="auto"/>
              <w:bottom w:val="single" w:sz="4" w:space="0" w:color="auto"/>
            </w:tcBorders>
          </w:tcPr>
          <w:p w:rsidR="003B65C3" w:rsidRDefault="003B65C3">
            <w:pPr>
              <w:pStyle w:val="ConsPlusNormal"/>
            </w:pPr>
          </w:p>
        </w:tc>
        <w:tc>
          <w:tcPr>
            <w:tcW w:w="3118" w:type="dxa"/>
            <w:vMerge/>
            <w:tcBorders>
              <w:top w:val="single" w:sz="4" w:space="0" w:color="auto"/>
              <w:bottom w:val="single" w:sz="4" w:space="0" w:color="auto"/>
            </w:tcBorders>
          </w:tcPr>
          <w:p w:rsidR="003B65C3" w:rsidRDefault="003B65C3">
            <w:pPr>
              <w:pStyle w:val="ConsPlusNormal"/>
            </w:pPr>
          </w:p>
        </w:tc>
        <w:tc>
          <w:tcPr>
            <w:tcW w:w="1247" w:type="dxa"/>
            <w:vMerge/>
            <w:tcBorders>
              <w:top w:val="single" w:sz="4" w:space="0" w:color="auto"/>
              <w:bottom w:val="single" w:sz="4" w:space="0" w:color="auto"/>
            </w:tcBorders>
          </w:tcPr>
          <w:p w:rsidR="003B65C3" w:rsidRDefault="003B65C3">
            <w:pPr>
              <w:pStyle w:val="ConsPlusNormal"/>
            </w:pPr>
          </w:p>
        </w:tc>
        <w:tc>
          <w:tcPr>
            <w:tcW w:w="680" w:type="dxa"/>
            <w:tcBorders>
              <w:top w:val="single" w:sz="4" w:space="0" w:color="auto"/>
              <w:bottom w:val="single" w:sz="4" w:space="0" w:color="auto"/>
            </w:tcBorders>
          </w:tcPr>
          <w:p w:rsidR="003B65C3" w:rsidRDefault="003B65C3">
            <w:pPr>
              <w:pStyle w:val="ConsPlusNormal"/>
              <w:jc w:val="center"/>
            </w:pPr>
            <w:r>
              <w:t>на единицу измерения</w:t>
            </w:r>
          </w:p>
        </w:tc>
        <w:tc>
          <w:tcPr>
            <w:tcW w:w="1247" w:type="dxa"/>
            <w:tcBorders>
              <w:top w:val="single" w:sz="4" w:space="0" w:color="auto"/>
              <w:bottom w:val="single" w:sz="4" w:space="0" w:color="auto"/>
            </w:tcBorders>
          </w:tcPr>
          <w:p w:rsidR="003B65C3" w:rsidRDefault="003B65C3">
            <w:pPr>
              <w:pStyle w:val="ConsPlusNormal"/>
              <w:jc w:val="center"/>
            </w:pPr>
            <w:r>
              <w:t>коэффициенты</w:t>
            </w:r>
          </w:p>
        </w:tc>
        <w:tc>
          <w:tcPr>
            <w:tcW w:w="994" w:type="dxa"/>
            <w:tcBorders>
              <w:top w:val="single" w:sz="4" w:space="0" w:color="auto"/>
              <w:bottom w:val="single" w:sz="4" w:space="0" w:color="auto"/>
            </w:tcBorders>
          </w:tcPr>
          <w:p w:rsidR="003B65C3" w:rsidRDefault="003B65C3">
            <w:pPr>
              <w:pStyle w:val="ConsPlusNormal"/>
              <w:jc w:val="center"/>
            </w:pPr>
            <w:r>
              <w:t>всего с учетом коэффициентов</w:t>
            </w:r>
          </w:p>
        </w:tc>
        <w:tc>
          <w:tcPr>
            <w:tcW w:w="680" w:type="dxa"/>
            <w:tcBorders>
              <w:top w:val="single" w:sz="4" w:space="0" w:color="auto"/>
              <w:bottom w:val="single" w:sz="4" w:space="0" w:color="auto"/>
            </w:tcBorders>
          </w:tcPr>
          <w:p w:rsidR="003B65C3" w:rsidRDefault="003B65C3">
            <w:pPr>
              <w:pStyle w:val="ConsPlusNormal"/>
              <w:jc w:val="center"/>
            </w:pPr>
            <w:r>
              <w:t>на единицу измерения</w:t>
            </w:r>
          </w:p>
        </w:tc>
        <w:tc>
          <w:tcPr>
            <w:tcW w:w="1128" w:type="dxa"/>
            <w:tcBorders>
              <w:top w:val="single" w:sz="4" w:space="0" w:color="auto"/>
              <w:bottom w:val="single" w:sz="4" w:space="0" w:color="auto"/>
            </w:tcBorders>
          </w:tcPr>
          <w:p w:rsidR="003B65C3" w:rsidRDefault="003B65C3">
            <w:pPr>
              <w:pStyle w:val="ConsPlusNormal"/>
              <w:jc w:val="center"/>
            </w:pPr>
            <w:r>
              <w:t>коэффициенты</w:t>
            </w:r>
          </w:p>
        </w:tc>
        <w:tc>
          <w:tcPr>
            <w:tcW w:w="680" w:type="dxa"/>
            <w:tcBorders>
              <w:top w:val="single" w:sz="4" w:space="0" w:color="auto"/>
              <w:bottom w:val="single" w:sz="4" w:space="0" w:color="auto"/>
            </w:tcBorders>
          </w:tcPr>
          <w:p w:rsidR="003B65C3" w:rsidRDefault="003B65C3">
            <w:pPr>
              <w:pStyle w:val="ConsPlusNormal"/>
              <w:jc w:val="center"/>
            </w:pPr>
            <w:r>
              <w:t>всего</w:t>
            </w:r>
          </w:p>
        </w:tc>
        <w:tc>
          <w:tcPr>
            <w:tcW w:w="821" w:type="dxa"/>
            <w:vMerge/>
            <w:tcBorders>
              <w:top w:val="single" w:sz="4" w:space="0" w:color="auto"/>
              <w:bottom w:val="single" w:sz="4" w:space="0" w:color="auto"/>
            </w:tcBorders>
          </w:tcPr>
          <w:p w:rsidR="003B65C3" w:rsidRDefault="003B65C3">
            <w:pPr>
              <w:pStyle w:val="ConsPlusNormal"/>
            </w:pPr>
          </w:p>
        </w:tc>
        <w:tc>
          <w:tcPr>
            <w:tcW w:w="964" w:type="dxa"/>
            <w:vMerge/>
            <w:tcBorders>
              <w:top w:val="single" w:sz="4" w:space="0" w:color="auto"/>
              <w:bottom w:val="single" w:sz="4" w:space="0" w:color="auto"/>
            </w:tcBorders>
          </w:tcPr>
          <w:p w:rsidR="003B65C3" w:rsidRDefault="003B65C3">
            <w:pPr>
              <w:pStyle w:val="ConsPlusNormal"/>
            </w:pPr>
          </w:p>
        </w:tc>
      </w:tr>
      <w:tr w:rsidR="003B65C3">
        <w:tc>
          <w:tcPr>
            <w:tcW w:w="1020" w:type="dxa"/>
            <w:tcBorders>
              <w:top w:val="single" w:sz="4" w:space="0" w:color="auto"/>
              <w:bottom w:val="single" w:sz="4" w:space="0" w:color="auto"/>
            </w:tcBorders>
          </w:tcPr>
          <w:p w:rsidR="003B65C3" w:rsidRDefault="003B65C3">
            <w:pPr>
              <w:pStyle w:val="ConsPlusNormal"/>
              <w:jc w:val="center"/>
            </w:pPr>
            <w:r>
              <w:t>1</w:t>
            </w:r>
          </w:p>
        </w:tc>
        <w:tc>
          <w:tcPr>
            <w:tcW w:w="1461" w:type="dxa"/>
            <w:gridSpan w:val="2"/>
            <w:tcBorders>
              <w:top w:val="single" w:sz="4" w:space="0" w:color="auto"/>
              <w:bottom w:val="single" w:sz="4" w:space="0" w:color="auto"/>
            </w:tcBorders>
          </w:tcPr>
          <w:p w:rsidR="003B65C3" w:rsidRDefault="003B65C3">
            <w:pPr>
              <w:pStyle w:val="ConsPlusNormal"/>
              <w:jc w:val="center"/>
            </w:pPr>
            <w:r>
              <w:t>2</w:t>
            </w:r>
          </w:p>
        </w:tc>
        <w:tc>
          <w:tcPr>
            <w:tcW w:w="3118" w:type="dxa"/>
            <w:tcBorders>
              <w:top w:val="single" w:sz="4" w:space="0" w:color="auto"/>
              <w:bottom w:val="single" w:sz="4" w:space="0" w:color="auto"/>
            </w:tcBorders>
          </w:tcPr>
          <w:p w:rsidR="003B65C3" w:rsidRDefault="003B65C3">
            <w:pPr>
              <w:pStyle w:val="ConsPlusNormal"/>
              <w:jc w:val="center"/>
            </w:pPr>
            <w:r>
              <w:t>3</w:t>
            </w:r>
          </w:p>
        </w:tc>
        <w:tc>
          <w:tcPr>
            <w:tcW w:w="1247" w:type="dxa"/>
            <w:tcBorders>
              <w:top w:val="single" w:sz="4" w:space="0" w:color="auto"/>
              <w:bottom w:val="single" w:sz="4" w:space="0" w:color="auto"/>
            </w:tcBorders>
          </w:tcPr>
          <w:p w:rsidR="003B65C3" w:rsidRDefault="003B65C3">
            <w:pPr>
              <w:pStyle w:val="ConsPlusNormal"/>
              <w:jc w:val="center"/>
            </w:pPr>
            <w:r>
              <w:t>4</w:t>
            </w:r>
          </w:p>
        </w:tc>
        <w:tc>
          <w:tcPr>
            <w:tcW w:w="680" w:type="dxa"/>
            <w:tcBorders>
              <w:top w:val="single" w:sz="4" w:space="0" w:color="auto"/>
              <w:bottom w:val="single" w:sz="4" w:space="0" w:color="auto"/>
            </w:tcBorders>
          </w:tcPr>
          <w:p w:rsidR="003B65C3" w:rsidRDefault="003B65C3">
            <w:pPr>
              <w:pStyle w:val="ConsPlusNormal"/>
              <w:jc w:val="center"/>
            </w:pPr>
            <w:r>
              <w:t>5</w:t>
            </w:r>
          </w:p>
        </w:tc>
        <w:tc>
          <w:tcPr>
            <w:tcW w:w="1247" w:type="dxa"/>
            <w:tcBorders>
              <w:top w:val="single" w:sz="4" w:space="0" w:color="auto"/>
              <w:bottom w:val="single" w:sz="4" w:space="0" w:color="auto"/>
            </w:tcBorders>
          </w:tcPr>
          <w:p w:rsidR="003B65C3" w:rsidRDefault="003B65C3">
            <w:pPr>
              <w:pStyle w:val="ConsPlusNormal"/>
              <w:jc w:val="center"/>
            </w:pPr>
            <w:r>
              <w:t>6</w:t>
            </w:r>
          </w:p>
        </w:tc>
        <w:tc>
          <w:tcPr>
            <w:tcW w:w="994" w:type="dxa"/>
            <w:tcBorders>
              <w:top w:val="single" w:sz="4" w:space="0" w:color="auto"/>
              <w:bottom w:val="single" w:sz="4" w:space="0" w:color="auto"/>
            </w:tcBorders>
          </w:tcPr>
          <w:p w:rsidR="003B65C3" w:rsidRDefault="003B65C3">
            <w:pPr>
              <w:pStyle w:val="ConsPlusNormal"/>
              <w:jc w:val="center"/>
            </w:pPr>
            <w:r>
              <w:t>7</w:t>
            </w:r>
          </w:p>
        </w:tc>
        <w:tc>
          <w:tcPr>
            <w:tcW w:w="680" w:type="dxa"/>
            <w:tcBorders>
              <w:top w:val="single" w:sz="4" w:space="0" w:color="auto"/>
              <w:bottom w:val="single" w:sz="4" w:space="0" w:color="auto"/>
            </w:tcBorders>
          </w:tcPr>
          <w:p w:rsidR="003B65C3" w:rsidRDefault="003B65C3">
            <w:pPr>
              <w:pStyle w:val="ConsPlusNormal"/>
              <w:jc w:val="center"/>
            </w:pPr>
            <w:r>
              <w:t>8</w:t>
            </w:r>
          </w:p>
        </w:tc>
        <w:tc>
          <w:tcPr>
            <w:tcW w:w="1128" w:type="dxa"/>
            <w:tcBorders>
              <w:top w:val="single" w:sz="4" w:space="0" w:color="auto"/>
              <w:bottom w:val="single" w:sz="4" w:space="0" w:color="auto"/>
            </w:tcBorders>
          </w:tcPr>
          <w:p w:rsidR="003B65C3" w:rsidRDefault="003B65C3">
            <w:pPr>
              <w:pStyle w:val="ConsPlusNormal"/>
              <w:jc w:val="center"/>
            </w:pPr>
            <w:r>
              <w:t>9</w:t>
            </w:r>
          </w:p>
        </w:tc>
        <w:tc>
          <w:tcPr>
            <w:tcW w:w="680" w:type="dxa"/>
            <w:tcBorders>
              <w:top w:val="single" w:sz="4" w:space="0" w:color="auto"/>
              <w:bottom w:val="single" w:sz="4" w:space="0" w:color="auto"/>
            </w:tcBorders>
          </w:tcPr>
          <w:p w:rsidR="003B65C3" w:rsidRDefault="003B65C3">
            <w:pPr>
              <w:pStyle w:val="ConsPlusNormal"/>
              <w:jc w:val="center"/>
            </w:pPr>
            <w:r>
              <w:t>10</w:t>
            </w:r>
          </w:p>
        </w:tc>
        <w:tc>
          <w:tcPr>
            <w:tcW w:w="821" w:type="dxa"/>
            <w:tcBorders>
              <w:top w:val="single" w:sz="4" w:space="0" w:color="auto"/>
              <w:bottom w:val="single" w:sz="4" w:space="0" w:color="auto"/>
            </w:tcBorders>
          </w:tcPr>
          <w:p w:rsidR="003B65C3" w:rsidRDefault="003B65C3">
            <w:pPr>
              <w:pStyle w:val="ConsPlusNormal"/>
              <w:jc w:val="center"/>
            </w:pPr>
            <w:r>
              <w:t>11</w:t>
            </w:r>
          </w:p>
        </w:tc>
        <w:tc>
          <w:tcPr>
            <w:tcW w:w="964" w:type="dxa"/>
            <w:tcBorders>
              <w:top w:val="single" w:sz="4" w:space="0" w:color="auto"/>
              <w:bottom w:val="single" w:sz="4" w:space="0" w:color="auto"/>
            </w:tcBorders>
          </w:tcPr>
          <w:p w:rsidR="003B65C3" w:rsidRDefault="003B65C3">
            <w:pPr>
              <w:pStyle w:val="ConsPlusNormal"/>
              <w:jc w:val="center"/>
            </w:pPr>
            <w:r>
              <w:t>12</w:t>
            </w:r>
          </w:p>
        </w:tc>
      </w:tr>
      <w:tr w:rsidR="003B65C3">
        <w:tblPrEx>
          <w:tblBorders>
            <w:insideV w:val="none" w:sz="0" w:space="0" w:color="auto"/>
          </w:tblBorders>
        </w:tblPrEx>
        <w:tc>
          <w:tcPr>
            <w:tcW w:w="14040" w:type="dxa"/>
            <w:gridSpan w:val="13"/>
            <w:tcBorders>
              <w:top w:val="single" w:sz="4" w:space="0" w:color="auto"/>
              <w:left w:val="single" w:sz="4" w:space="0" w:color="auto"/>
              <w:bottom w:val="single" w:sz="4" w:space="0" w:color="auto"/>
              <w:right w:val="single" w:sz="4" w:space="0" w:color="auto"/>
            </w:tcBorders>
          </w:tcPr>
          <w:p w:rsidR="003B65C3" w:rsidRDefault="003B65C3">
            <w:pPr>
              <w:pStyle w:val="ConsPlusNormal"/>
            </w:pPr>
            <w:r>
              <w:t>Раздел X. &lt;Наименование раздела&gt;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jc w:val="center"/>
            </w:pPr>
            <w:r>
              <w:t>&lt;пункт&gt;</w:t>
            </w:r>
          </w:p>
        </w:tc>
        <w:tc>
          <w:tcPr>
            <w:tcW w:w="1461" w:type="dxa"/>
            <w:gridSpan w:val="2"/>
            <w:tcBorders>
              <w:top w:val="single" w:sz="4" w:space="0" w:color="auto"/>
              <w:left w:val="nil"/>
              <w:bottom w:val="nil"/>
              <w:right w:val="nil"/>
            </w:tcBorders>
          </w:tcPr>
          <w:p w:rsidR="003B65C3" w:rsidRDefault="003B65C3">
            <w:pPr>
              <w:pStyle w:val="ConsPlusNormal"/>
              <w:jc w:val="center"/>
            </w:pPr>
            <w:r>
              <w:t>&lt;шифр расценки&gt;</w:t>
            </w:r>
          </w:p>
        </w:tc>
        <w:tc>
          <w:tcPr>
            <w:tcW w:w="3118" w:type="dxa"/>
            <w:tcBorders>
              <w:top w:val="single" w:sz="4" w:space="0" w:color="auto"/>
              <w:left w:val="nil"/>
              <w:bottom w:val="nil"/>
              <w:right w:val="nil"/>
            </w:tcBorders>
          </w:tcPr>
          <w:p w:rsidR="003B65C3" w:rsidRDefault="003B65C3">
            <w:pPr>
              <w:pStyle w:val="ConsPlusNormal"/>
            </w:pPr>
            <w:r>
              <w:t>&lt;Наименование расценки&gt;</w:t>
            </w:r>
          </w:p>
        </w:tc>
        <w:tc>
          <w:tcPr>
            <w:tcW w:w="1247" w:type="dxa"/>
            <w:tcBorders>
              <w:top w:val="single" w:sz="4" w:space="0" w:color="auto"/>
              <w:left w:val="nil"/>
              <w:bottom w:val="nil"/>
              <w:right w:val="nil"/>
            </w:tcBorders>
          </w:tcPr>
          <w:p w:rsidR="003B65C3" w:rsidRDefault="003B65C3">
            <w:pPr>
              <w:pStyle w:val="ConsPlusNormal"/>
              <w:jc w:val="center"/>
            </w:pPr>
            <w:r>
              <w:t>&lt;единица измерения расценки&gt;</w:t>
            </w: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1247" w:type="dxa"/>
            <w:tcBorders>
              <w:top w:val="single" w:sz="4" w:space="0" w:color="auto"/>
              <w:left w:val="nil"/>
              <w:bottom w:val="nil"/>
              <w:right w:val="nil"/>
            </w:tcBorders>
          </w:tcPr>
          <w:p w:rsidR="003B65C3" w:rsidRDefault="003B65C3">
            <w:pPr>
              <w:pStyle w:val="ConsPlusNormal"/>
              <w:jc w:val="center"/>
            </w:pPr>
            <w:r>
              <w:t>&lt;результирующий коэффициент&gt;</w:t>
            </w:r>
          </w:p>
        </w:tc>
        <w:tc>
          <w:tcPr>
            <w:tcW w:w="994" w:type="dxa"/>
            <w:tcBorders>
              <w:top w:val="single" w:sz="4" w:space="0" w:color="auto"/>
              <w:left w:val="nil"/>
              <w:bottom w:val="nil"/>
              <w:right w:val="nil"/>
            </w:tcBorders>
          </w:tcPr>
          <w:p w:rsidR="003B65C3" w:rsidRDefault="003B65C3">
            <w:pPr>
              <w:pStyle w:val="ConsPlusNormal"/>
              <w:jc w:val="center"/>
            </w:pPr>
            <w:r>
              <w:t>&lt;X&gt;</w:t>
            </w: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jc w:val="center"/>
            </w:pPr>
            <w:r>
              <w:t>&lt;Обоснование коэффициентов&gt;</w:t>
            </w:r>
          </w:p>
        </w:tc>
        <w:tc>
          <w:tcPr>
            <w:tcW w:w="3118" w:type="dxa"/>
            <w:tcBorders>
              <w:top w:val="nil"/>
              <w:left w:val="nil"/>
              <w:bottom w:val="nil"/>
              <w:right w:val="nil"/>
            </w:tcBorders>
          </w:tcPr>
          <w:p w:rsidR="003B65C3" w:rsidRDefault="003B65C3">
            <w:pPr>
              <w:pStyle w:val="ConsPlusNormal"/>
            </w:pPr>
            <w:r>
              <w:t>&lt;Наименование и численные значения коэффициентов&gt;</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jc w:val="center"/>
            </w:pPr>
            <w:r>
              <w:t>&lt;Обоснование коэффициентов&gt;</w:t>
            </w:r>
          </w:p>
        </w:tc>
        <w:tc>
          <w:tcPr>
            <w:tcW w:w="3118" w:type="dxa"/>
            <w:tcBorders>
              <w:top w:val="nil"/>
              <w:left w:val="nil"/>
              <w:bottom w:val="nil"/>
              <w:right w:val="nil"/>
            </w:tcBorders>
          </w:tcPr>
          <w:p w:rsidR="003B65C3" w:rsidRDefault="003B65C3">
            <w:pPr>
              <w:pStyle w:val="ConsPlusNormal"/>
            </w:pPr>
            <w:r>
              <w:t>&lt;Наименование и численные значения коэффициентов&gt;</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jc w:val="right"/>
            </w:pPr>
            <w:r>
              <w:t>1</w:t>
            </w:r>
          </w:p>
        </w:tc>
        <w:tc>
          <w:tcPr>
            <w:tcW w:w="3118" w:type="dxa"/>
            <w:tcBorders>
              <w:top w:val="nil"/>
              <w:left w:val="nil"/>
              <w:bottom w:val="nil"/>
              <w:right w:val="nil"/>
            </w:tcBorders>
          </w:tcPr>
          <w:p w:rsidR="003B65C3" w:rsidRDefault="003B65C3">
            <w:pPr>
              <w:pStyle w:val="ConsPlusNormal"/>
            </w:pPr>
            <w:r>
              <w:t>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121" w:type="dxa"/>
            <w:tcBorders>
              <w:top w:val="nil"/>
              <w:left w:val="nil"/>
              <w:bottom w:val="nil"/>
              <w:right w:val="nil"/>
            </w:tcBorders>
          </w:tcPr>
          <w:p w:rsidR="003B65C3" w:rsidRDefault="003B65C3">
            <w:pPr>
              <w:pStyle w:val="ConsPlusNormal"/>
              <w:jc w:val="right"/>
            </w:pPr>
            <w:r>
              <w:t>2</w:t>
            </w:r>
          </w:p>
        </w:tc>
        <w:tc>
          <w:tcPr>
            <w:tcW w:w="340"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ЭМ</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jc w:val="right"/>
            </w:pPr>
            <w:r>
              <w:t>3</w:t>
            </w:r>
          </w:p>
        </w:tc>
        <w:tc>
          <w:tcPr>
            <w:tcW w:w="3118" w:type="dxa"/>
            <w:tcBorders>
              <w:top w:val="nil"/>
              <w:left w:val="nil"/>
              <w:bottom w:val="nil"/>
              <w:right w:val="nil"/>
            </w:tcBorders>
          </w:tcPr>
          <w:p w:rsidR="003B65C3" w:rsidRDefault="003B65C3">
            <w:pPr>
              <w:pStyle w:val="ConsPlusNormal"/>
            </w:pPr>
            <w:r>
              <w:t>в т.ч. ОТм</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jc w:val="right"/>
            </w:pPr>
            <w:r>
              <w:t>4</w:t>
            </w:r>
          </w:p>
        </w:tc>
        <w:tc>
          <w:tcPr>
            <w:tcW w:w="3118" w:type="dxa"/>
            <w:tcBorders>
              <w:top w:val="nil"/>
              <w:left w:val="nil"/>
              <w:bottom w:val="nil"/>
              <w:right w:val="nil"/>
            </w:tcBorders>
          </w:tcPr>
          <w:p w:rsidR="003B65C3" w:rsidRDefault="003B65C3">
            <w:pPr>
              <w:pStyle w:val="ConsPlusNormal"/>
            </w:pPr>
            <w:r>
              <w:t>М</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jc w:val="center"/>
            </w:pPr>
            <w:r>
              <w:t>&lt;код группы неучтенного ресурса&gt;</w:t>
            </w:r>
          </w:p>
        </w:tc>
        <w:tc>
          <w:tcPr>
            <w:tcW w:w="3118" w:type="dxa"/>
            <w:tcBorders>
              <w:top w:val="nil"/>
              <w:left w:val="nil"/>
              <w:bottom w:val="nil"/>
              <w:right w:val="nil"/>
            </w:tcBorders>
          </w:tcPr>
          <w:p w:rsidR="003B65C3" w:rsidRDefault="003B65C3">
            <w:pPr>
              <w:pStyle w:val="ConsPlusNormal"/>
            </w:pPr>
            <w:r>
              <w:t>&lt;Наименование неучтенного ресурса&gt;</w:t>
            </w:r>
          </w:p>
        </w:tc>
        <w:tc>
          <w:tcPr>
            <w:tcW w:w="1247" w:type="dxa"/>
            <w:tcBorders>
              <w:top w:val="nil"/>
              <w:left w:val="nil"/>
              <w:bottom w:val="nil"/>
              <w:right w:val="nil"/>
            </w:tcBorders>
          </w:tcPr>
          <w:p w:rsidR="003B65C3" w:rsidRDefault="003B65C3">
            <w:pPr>
              <w:pStyle w:val="ConsPlusNormal"/>
              <w:jc w:val="center"/>
            </w:pPr>
            <w:r>
              <w:t>&lt;единица измерения неучтенного ресурса&gt;</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ЗТ</w:t>
            </w:r>
          </w:p>
        </w:tc>
        <w:tc>
          <w:tcPr>
            <w:tcW w:w="1247" w:type="dxa"/>
            <w:tcBorders>
              <w:top w:val="nil"/>
              <w:left w:val="nil"/>
              <w:bottom w:val="nil"/>
              <w:right w:val="nil"/>
            </w:tcBorders>
          </w:tcPr>
          <w:p w:rsidR="003B65C3" w:rsidRDefault="003B65C3">
            <w:pPr>
              <w:pStyle w:val="ConsPlusNormal"/>
              <w:jc w:val="center"/>
            </w:pPr>
            <w:r>
              <w:t>чел.-ч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3118" w:type="dxa"/>
            <w:tcBorders>
              <w:top w:val="nil"/>
              <w:left w:val="nil"/>
              <w:bottom w:val="single" w:sz="4" w:space="0" w:color="auto"/>
              <w:right w:val="nil"/>
            </w:tcBorders>
          </w:tcPr>
          <w:p w:rsidR="003B65C3" w:rsidRDefault="003B65C3">
            <w:pPr>
              <w:pStyle w:val="ConsPlusNormal"/>
            </w:pPr>
            <w:r>
              <w:t>ЗТм</w:t>
            </w:r>
          </w:p>
        </w:tc>
        <w:tc>
          <w:tcPr>
            <w:tcW w:w="1247" w:type="dxa"/>
            <w:tcBorders>
              <w:top w:val="nil"/>
              <w:left w:val="nil"/>
              <w:bottom w:val="single" w:sz="4" w:space="0" w:color="auto"/>
              <w:right w:val="nil"/>
            </w:tcBorders>
          </w:tcPr>
          <w:p w:rsidR="003B65C3" w:rsidRDefault="003B65C3">
            <w:pPr>
              <w:pStyle w:val="ConsPlusNormal"/>
              <w:jc w:val="center"/>
            </w:pPr>
            <w:r>
              <w:t>чел.-ч</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pPr>
          </w:p>
        </w:tc>
        <w:tc>
          <w:tcPr>
            <w:tcW w:w="1128"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pPr>
          </w:p>
        </w:tc>
        <w:tc>
          <w:tcPr>
            <w:tcW w:w="821" w:type="dxa"/>
            <w:tcBorders>
              <w:top w:val="nil"/>
              <w:left w:val="nil"/>
              <w:bottom w:val="single" w:sz="4" w:space="0" w:color="auto"/>
              <w:right w:val="nil"/>
            </w:tcBorders>
          </w:tcPr>
          <w:p w:rsidR="003B65C3" w:rsidRDefault="003B65C3">
            <w:pPr>
              <w:pStyle w:val="ConsPlusNormal"/>
            </w:pPr>
          </w:p>
        </w:tc>
        <w:tc>
          <w:tcPr>
            <w:tcW w:w="964" w:type="dxa"/>
            <w:tcBorders>
              <w:top w:val="nil"/>
              <w:left w:val="nil"/>
              <w:bottom w:val="single" w:sz="4" w:space="0" w:color="auto"/>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Итого по расценке</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61" w:type="dxa"/>
            <w:gridSpan w:val="2"/>
            <w:tcBorders>
              <w:top w:val="nil"/>
              <w:left w:val="nil"/>
              <w:bottom w:val="nil"/>
              <w:right w:val="nil"/>
            </w:tcBorders>
          </w:tcPr>
          <w:p w:rsidR="003B65C3" w:rsidRDefault="003B65C3">
            <w:pPr>
              <w:pStyle w:val="ConsPlusNormal"/>
              <w:jc w:val="center"/>
            </w:pPr>
            <w:r>
              <w:t>&lt;код неучтенного ресурса&gt;</w:t>
            </w:r>
          </w:p>
        </w:tc>
        <w:tc>
          <w:tcPr>
            <w:tcW w:w="3118" w:type="dxa"/>
            <w:tcBorders>
              <w:top w:val="nil"/>
              <w:left w:val="nil"/>
              <w:bottom w:val="nil"/>
              <w:right w:val="nil"/>
            </w:tcBorders>
          </w:tcPr>
          <w:p w:rsidR="003B65C3" w:rsidRDefault="003B65C3">
            <w:pPr>
              <w:pStyle w:val="ConsPlusNormal"/>
            </w:pPr>
            <w:r>
              <w:t>&lt;Наименование неучтенного ресурса&gt;</w:t>
            </w:r>
          </w:p>
        </w:tc>
        <w:tc>
          <w:tcPr>
            <w:tcW w:w="1247" w:type="dxa"/>
            <w:tcBorders>
              <w:top w:val="nil"/>
              <w:left w:val="nil"/>
              <w:bottom w:val="nil"/>
              <w:right w:val="nil"/>
            </w:tcBorders>
          </w:tcPr>
          <w:p w:rsidR="003B65C3" w:rsidRDefault="003B65C3">
            <w:pPr>
              <w:pStyle w:val="ConsPlusNormal"/>
              <w:jc w:val="center"/>
            </w:pPr>
            <w:r>
              <w:t>&lt;единица измерения неучтенного ресурса&gt;</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61" w:type="dxa"/>
            <w:gridSpan w:val="2"/>
            <w:tcBorders>
              <w:top w:val="nil"/>
              <w:left w:val="nil"/>
              <w:bottom w:val="nil"/>
              <w:right w:val="nil"/>
            </w:tcBorders>
          </w:tcPr>
          <w:p w:rsidR="003B65C3" w:rsidRDefault="003B65C3">
            <w:pPr>
              <w:pStyle w:val="ConsPlusNormal"/>
            </w:pPr>
            <w:r>
              <w:t>&lt;код неучтенного ресурса_обоснование перевозки&gt;</w:t>
            </w:r>
          </w:p>
        </w:tc>
        <w:tc>
          <w:tcPr>
            <w:tcW w:w="3118" w:type="dxa"/>
            <w:tcBorders>
              <w:top w:val="nil"/>
              <w:left w:val="nil"/>
              <w:bottom w:val="nil"/>
              <w:right w:val="nil"/>
            </w:tcBorders>
          </w:tcPr>
          <w:p w:rsidR="003B65C3" w:rsidRDefault="003B65C3">
            <w:pPr>
              <w:pStyle w:val="ConsPlusNormal"/>
            </w:pPr>
            <w:r>
              <w:t>Затраты на перевозку на расстояние в соответствии с проектной и (или) иной технической документацией (дополнительные затраты на перевозку в соответствии с пунктом 63 Методики)</w:t>
            </w:r>
          </w:p>
        </w:tc>
        <w:tc>
          <w:tcPr>
            <w:tcW w:w="1247" w:type="dxa"/>
            <w:tcBorders>
              <w:top w:val="nil"/>
              <w:left w:val="nil"/>
              <w:bottom w:val="nil"/>
              <w:right w:val="nil"/>
            </w:tcBorders>
          </w:tcPr>
          <w:p w:rsidR="003B65C3" w:rsidRDefault="003B65C3">
            <w:pPr>
              <w:pStyle w:val="ConsPlusNormal"/>
              <w:jc w:val="center"/>
            </w:pPr>
            <w:r>
              <w:t>&lt;единица измерения&gt;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61" w:type="dxa"/>
            <w:gridSpan w:val="2"/>
            <w:tcBorders>
              <w:top w:val="nil"/>
              <w:left w:val="nil"/>
              <w:bottom w:val="nil"/>
              <w:right w:val="nil"/>
            </w:tcBorders>
          </w:tcPr>
          <w:p w:rsidR="003B65C3" w:rsidRDefault="003B65C3">
            <w:pPr>
              <w:pStyle w:val="ConsPlusNormal"/>
            </w:pPr>
            <w:r>
              <w:t>&lt;код неучтенного ресурса_обоснование перевозки&gt;</w:t>
            </w:r>
          </w:p>
        </w:tc>
        <w:tc>
          <w:tcPr>
            <w:tcW w:w="3118" w:type="dxa"/>
            <w:tcBorders>
              <w:top w:val="nil"/>
              <w:left w:val="nil"/>
              <w:bottom w:val="nil"/>
              <w:right w:val="nil"/>
            </w:tcBorders>
          </w:tcPr>
          <w:p w:rsidR="003B65C3" w:rsidRDefault="003B65C3">
            <w:pPr>
              <w:pStyle w:val="ConsPlusNormal"/>
            </w:pPr>
            <w:r>
              <w:t>Исключение затрат на перевозку на расстояние, учтенное сметными ценами (дополнительные затраты на перевозку в соответствии с пунктом 63 Методики)</w:t>
            </w:r>
          </w:p>
        </w:tc>
        <w:tc>
          <w:tcPr>
            <w:tcW w:w="1247" w:type="dxa"/>
            <w:tcBorders>
              <w:top w:val="nil"/>
              <w:left w:val="nil"/>
              <w:bottom w:val="nil"/>
              <w:right w:val="nil"/>
            </w:tcBorders>
          </w:tcPr>
          <w:p w:rsidR="003B65C3" w:rsidRDefault="003B65C3">
            <w:pPr>
              <w:pStyle w:val="ConsPlusNormal"/>
              <w:jc w:val="center"/>
            </w:pPr>
            <w:r>
              <w:t>&lt;единица измерения&gt;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61" w:type="dxa"/>
            <w:gridSpan w:val="2"/>
            <w:tcBorders>
              <w:top w:val="nil"/>
              <w:left w:val="nil"/>
              <w:bottom w:val="nil"/>
              <w:right w:val="nil"/>
            </w:tcBorders>
          </w:tcPr>
          <w:p w:rsidR="003B65C3" w:rsidRDefault="003B65C3">
            <w:pPr>
              <w:pStyle w:val="ConsPlusNormal"/>
            </w:pPr>
            <w:r>
              <w:t>&lt;код машины или механизма&gt;</w:t>
            </w:r>
          </w:p>
        </w:tc>
        <w:tc>
          <w:tcPr>
            <w:tcW w:w="3118" w:type="dxa"/>
            <w:tcBorders>
              <w:top w:val="nil"/>
              <w:left w:val="nil"/>
              <w:bottom w:val="nil"/>
              <w:right w:val="nil"/>
            </w:tcBorders>
          </w:tcPr>
          <w:p w:rsidR="003B65C3" w:rsidRDefault="003B65C3">
            <w:pPr>
              <w:pStyle w:val="ConsPlusNormal"/>
            </w:pPr>
            <w:r>
              <w:t>&lt;Наименование машины или механизма&gt;</w:t>
            </w:r>
          </w:p>
        </w:tc>
        <w:tc>
          <w:tcPr>
            <w:tcW w:w="1247" w:type="dxa"/>
            <w:tcBorders>
              <w:top w:val="nil"/>
              <w:left w:val="nil"/>
              <w:bottom w:val="nil"/>
              <w:right w:val="nil"/>
            </w:tcBorders>
          </w:tcPr>
          <w:p w:rsidR="003B65C3" w:rsidRDefault="003B65C3">
            <w:pPr>
              <w:pStyle w:val="ConsPlusNormal"/>
              <w:jc w:val="center"/>
            </w:pPr>
            <w:r>
              <w:t>маш.-ч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 т.ч. оплата труда машинистов</w:t>
            </w:r>
          </w:p>
        </w:tc>
        <w:tc>
          <w:tcPr>
            <w:tcW w:w="1247" w:type="dxa"/>
            <w:tcBorders>
              <w:top w:val="nil"/>
              <w:left w:val="nil"/>
              <w:bottom w:val="nil"/>
              <w:right w:val="nil"/>
            </w:tcBorders>
          </w:tcPr>
          <w:p w:rsidR="003B65C3" w:rsidRDefault="003B65C3">
            <w:pPr>
              <w:pStyle w:val="ConsPlusNormal"/>
              <w:jc w:val="center"/>
            </w:pPr>
            <w:r>
              <w:t>руб.</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ФОТ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jc w:val="center"/>
            </w:pPr>
            <w:r>
              <w:t>&lt;обоснование</w:t>
            </w:r>
            <w:r>
              <w:lastRenderedPageBreak/>
              <w:t>&gt;</w:t>
            </w:r>
          </w:p>
        </w:tc>
        <w:tc>
          <w:tcPr>
            <w:tcW w:w="3118" w:type="dxa"/>
            <w:tcBorders>
              <w:top w:val="nil"/>
              <w:left w:val="nil"/>
              <w:bottom w:val="nil"/>
              <w:right w:val="nil"/>
            </w:tcBorders>
          </w:tcPr>
          <w:p w:rsidR="003B65C3" w:rsidRDefault="003B65C3">
            <w:pPr>
              <w:pStyle w:val="ConsPlusNormal"/>
            </w:pPr>
            <w:r>
              <w:lastRenderedPageBreak/>
              <w:t>НР &lt;вид работ&gt;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jc w:val="center"/>
            </w:pPr>
            <w:r>
              <w:t>&lt;нор</w:t>
            </w:r>
            <w:r>
              <w:lastRenderedPageBreak/>
              <w:t>матив НР&gt;</w:t>
            </w:r>
          </w:p>
        </w:tc>
        <w:tc>
          <w:tcPr>
            <w:tcW w:w="1247" w:type="dxa"/>
            <w:tcBorders>
              <w:top w:val="nil"/>
              <w:left w:val="nil"/>
              <w:bottom w:val="nil"/>
              <w:right w:val="nil"/>
            </w:tcBorders>
          </w:tcPr>
          <w:p w:rsidR="003B65C3" w:rsidRDefault="003B65C3">
            <w:pPr>
              <w:pStyle w:val="ConsPlusNormal"/>
              <w:jc w:val="center"/>
            </w:pPr>
            <w:r>
              <w:lastRenderedPageBreak/>
              <w:t>&lt;результир</w:t>
            </w:r>
            <w:r>
              <w:lastRenderedPageBreak/>
              <w:t>ующий коэффициент&gt;</w:t>
            </w:r>
          </w:p>
        </w:tc>
        <w:tc>
          <w:tcPr>
            <w:tcW w:w="994" w:type="dxa"/>
            <w:tcBorders>
              <w:top w:val="nil"/>
              <w:left w:val="nil"/>
              <w:bottom w:val="nil"/>
              <w:right w:val="nil"/>
            </w:tcBorders>
          </w:tcPr>
          <w:p w:rsidR="003B65C3" w:rsidRDefault="003B65C3">
            <w:pPr>
              <w:pStyle w:val="ConsPlusNormal"/>
              <w:jc w:val="center"/>
            </w:pPr>
            <w:r>
              <w:lastRenderedPageBreak/>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pPr>
          </w:p>
        </w:tc>
        <w:tc>
          <w:tcPr>
            <w:tcW w:w="1461" w:type="dxa"/>
            <w:gridSpan w:val="2"/>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СП &lt;вид работ&gt;</w:t>
            </w:r>
          </w:p>
        </w:tc>
        <w:tc>
          <w:tcPr>
            <w:tcW w:w="1247" w:type="dxa"/>
            <w:tcBorders>
              <w:top w:val="nil"/>
              <w:left w:val="nil"/>
              <w:bottom w:val="single" w:sz="4" w:space="0" w:color="auto"/>
              <w:right w:val="nil"/>
            </w:tcBorders>
          </w:tcPr>
          <w:p w:rsidR="003B65C3" w:rsidRDefault="003B65C3">
            <w:pPr>
              <w:pStyle w:val="ConsPlusNormal"/>
              <w:jc w:val="center"/>
            </w:pPr>
            <w:r>
              <w:t>%</w:t>
            </w:r>
          </w:p>
        </w:tc>
        <w:tc>
          <w:tcPr>
            <w:tcW w:w="680" w:type="dxa"/>
            <w:tcBorders>
              <w:top w:val="nil"/>
              <w:left w:val="nil"/>
              <w:bottom w:val="single" w:sz="4" w:space="0" w:color="auto"/>
              <w:right w:val="nil"/>
            </w:tcBorders>
          </w:tcPr>
          <w:p w:rsidR="003B65C3" w:rsidRDefault="003B65C3">
            <w:pPr>
              <w:pStyle w:val="ConsPlusNormal"/>
              <w:jc w:val="center"/>
            </w:pPr>
            <w:r>
              <w:t>&lt;норматив СП&gt;</w:t>
            </w: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pPr>
          </w:p>
        </w:tc>
        <w:tc>
          <w:tcPr>
            <w:tcW w:w="1128"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pPr>
          </w:p>
        </w:tc>
        <w:tc>
          <w:tcPr>
            <w:tcW w:w="964" w:type="dxa"/>
            <w:tcBorders>
              <w:top w:val="nil"/>
              <w:left w:val="nil"/>
              <w:bottom w:val="single" w:sz="4" w:space="0" w:color="auto"/>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61" w:type="dxa"/>
            <w:gridSpan w:val="2"/>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61" w:type="dxa"/>
            <w:gridSpan w:val="2"/>
            <w:tcBorders>
              <w:top w:val="nil"/>
              <w:left w:val="nil"/>
              <w:bottom w:val="single" w:sz="4" w:space="0" w:color="auto"/>
              <w:right w:val="nil"/>
            </w:tcBorders>
          </w:tcPr>
          <w:p w:rsidR="003B65C3" w:rsidRDefault="003B65C3">
            <w:pPr>
              <w:pStyle w:val="ConsPlusNormal"/>
              <w:jc w:val="center"/>
            </w:pPr>
            <w:r>
              <w:t>&lt;код ресурса&gt;</w:t>
            </w:r>
          </w:p>
        </w:tc>
        <w:tc>
          <w:tcPr>
            <w:tcW w:w="3118" w:type="dxa"/>
            <w:tcBorders>
              <w:top w:val="nil"/>
              <w:left w:val="nil"/>
              <w:bottom w:val="single" w:sz="4" w:space="0" w:color="auto"/>
              <w:right w:val="nil"/>
            </w:tcBorders>
          </w:tcPr>
          <w:p w:rsidR="003B65C3" w:rsidRDefault="003B65C3">
            <w:pPr>
              <w:pStyle w:val="ConsPlusNormal"/>
            </w:pPr>
            <w:r>
              <w:t>&lt;Наименование неучтенного ресурса&gt;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128"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pPr>
          </w:p>
        </w:tc>
        <w:tc>
          <w:tcPr>
            <w:tcW w:w="964" w:type="dxa"/>
            <w:tcBorders>
              <w:top w:val="nil"/>
              <w:left w:val="nil"/>
              <w:bottom w:val="single" w:sz="4" w:space="0" w:color="auto"/>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61" w:type="dxa"/>
            <w:gridSpan w:val="2"/>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61" w:type="dxa"/>
            <w:gridSpan w:val="2"/>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&lt;Наименование неучтенного ресурса, отсутствующего в ФРСН&gt;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128"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jc w:val="center"/>
            </w:pPr>
            <w:r>
              <w:t>&lt;индекс&gt;</w:t>
            </w: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61" w:type="dxa"/>
            <w:gridSpan w:val="2"/>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61" w:type="dxa"/>
            <w:gridSpan w:val="2"/>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&lt;Перевозка&gt;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pP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128"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jc w:val="center"/>
            </w:pPr>
            <w:r>
              <w:t>&lt;индекс&gt;</w:t>
            </w: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61" w:type="dxa"/>
            <w:gridSpan w:val="2"/>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61" w:type="dxa"/>
            <w:gridSpan w:val="2"/>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&lt;Прочие затраты&gt; &lt;2&gt;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pP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128"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jc w:val="center"/>
            </w:pPr>
            <w:r>
              <w:t>&lt;индекс&gt;</w:t>
            </w: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61" w:type="dxa"/>
            <w:gridSpan w:val="2"/>
            <w:tcBorders>
              <w:top w:val="single" w:sz="4" w:space="0" w:color="auto"/>
              <w:left w:val="nil"/>
              <w:bottom w:val="nil"/>
              <w:right w:val="nil"/>
            </w:tcBorders>
          </w:tcPr>
          <w:p w:rsidR="003B65C3" w:rsidRDefault="003B65C3">
            <w:pPr>
              <w:pStyle w:val="ConsPlusNormal"/>
            </w:pPr>
          </w:p>
        </w:tc>
        <w:tc>
          <w:tcPr>
            <w:tcW w:w="9094" w:type="dxa"/>
            <w:gridSpan w:val="7"/>
            <w:tcBorders>
              <w:top w:val="single" w:sz="4" w:space="0" w:color="auto"/>
              <w:left w:val="nil"/>
              <w:bottom w:val="nil"/>
              <w:right w:val="nil"/>
            </w:tcBorders>
          </w:tcPr>
          <w:p w:rsidR="003B65C3" w:rsidRDefault="003B65C3">
            <w:pPr>
              <w:pStyle w:val="ConsPlusNormal"/>
            </w:pPr>
            <w:r>
              <w:t>Всего по позиции</w:t>
            </w: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Итого прямые затраты по Разделу X</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оплата труда (ОТ)</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эксплуатация машин и механизмов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оплата труда машинистов (ОТм)</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доплаты к оплате труда машинистов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дополнительная перевозка материальных ресурсов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перевозка</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vAlign w:val="bottom"/>
          </w:tcPr>
          <w:p w:rsidR="003B65C3" w:rsidRDefault="003B65C3">
            <w:pPr>
              <w:pStyle w:val="ConsPlusNormal"/>
            </w:pPr>
            <w:r>
              <w:t>Итого ФОТ</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Итого накладные расходы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Итого сметная прибыль</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Итого оборудование</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оборудование без учета дополнительной перевозки</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дополнительная перевозка оборудования</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Итого прочие затраты &lt;2&gt;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Итого по разделу Раздел X</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vAlign w:val="bottom"/>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 отсутствующие в ФРСН</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pPr>
          </w:p>
        </w:tc>
        <w:tc>
          <w:tcPr>
            <w:tcW w:w="1461" w:type="dxa"/>
            <w:gridSpan w:val="2"/>
            <w:tcBorders>
              <w:top w:val="nil"/>
              <w:left w:val="nil"/>
              <w:bottom w:val="single" w:sz="4" w:space="0" w:color="auto"/>
              <w:right w:val="nil"/>
            </w:tcBorders>
          </w:tcPr>
          <w:p w:rsidR="003B65C3" w:rsidRDefault="003B65C3">
            <w:pPr>
              <w:pStyle w:val="ConsPlusNormal"/>
            </w:pPr>
          </w:p>
        </w:tc>
        <w:tc>
          <w:tcPr>
            <w:tcW w:w="9094" w:type="dxa"/>
            <w:gridSpan w:val="7"/>
            <w:tcBorders>
              <w:top w:val="nil"/>
              <w:left w:val="nil"/>
              <w:bottom w:val="single" w:sz="4" w:space="0" w:color="auto"/>
              <w:right w:val="nil"/>
            </w:tcBorders>
          </w:tcPr>
          <w:p w:rsidR="003B65C3" w:rsidRDefault="003B65C3">
            <w:pPr>
              <w:pStyle w:val="ConsPlusNormal"/>
              <w:ind w:left="283"/>
            </w:pPr>
            <w:r>
              <w:t>оборудование, отсутствующие в ФРСН</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pP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61" w:type="dxa"/>
            <w:gridSpan w:val="2"/>
            <w:tcBorders>
              <w:top w:val="single" w:sz="4" w:space="0" w:color="auto"/>
              <w:left w:val="nil"/>
              <w:bottom w:val="nil"/>
              <w:right w:val="nil"/>
            </w:tcBorders>
          </w:tcPr>
          <w:p w:rsidR="003B65C3" w:rsidRDefault="003B65C3">
            <w:pPr>
              <w:pStyle w:val="ConsPlusNormal"/>
            </w:pPr>
          </w:p>
        </w:tc>
        <w:tc>
          <w:tcPr>
            <w:tcW w:w="9094" w:type="dxa"/>
            <w:gridSpan w:val="7"/>
            <w:tcBorders>
              <w:top w:val="single" w:sz="4" w:space="0" w:color="auto"/>
              <w:left w:val="nil"/>
              <w:bottom w:val="nil"/>
              <w:right w:val="nil"/>
            </w:tcBorders>
          </w:tcPr>
          <w:p w:rsidR="003B65C3" w:rsidRDefault="003B65C3">
            <w:pPr>
              <w:pStyle w:val="ConsPlusNormal"/>
            </w:pPr>
            <w:r>
              <w:t>ИТОГИ ПО СМЕТЕ</w:t>
            </w:r>
          </w:p>
        </w:tc>
        <w:tc>
          <w:tcPr>
            <w:tcW w:w="680" w:type="dxa"/>
            <w:tcBorders>
              <w:top w:val="single" w:sz="4" w:space="0" w:color="auto"/>
              <w:left w:val="nil"/>
              <w:bottom w:val="nil"/>
              <w:right w:val="nil"/>
            </w:tcBorders>
          </w:tcPr>
          <w:p w:rsidR="003B65C3" w:rsidRDefault="003B65C3">
            <w:pPr>
              <w:pStyle w:val="ConsPlusNormal"/>
            </w:pP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строительные работы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строительные работы без учета перевозки, в том числе дополнительной</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прямые затраты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оплата труда (ОТ)</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эксплуатация машин и механизмов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 том числе</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 том числе</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оплата труда машинистов (ОТм)</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доплаты к оплате труда машинистов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материальные ресурсы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материальные ресурсы без учета дополнительной перевозки</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дополнительная перевозка материальных ресурсов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перевозка</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ФОТ (справочно)</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накладные расходы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сметная прибыль</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монтажные работы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монтажные работы без учета перевозки, в том числе дополнительной</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прямые затраты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оплата труда (ОТ)</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эксплуатация машин и механизмов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 том числе</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vAlign w:val="bottom"/>
          </w:tcPr>
          <w:p w:rsidR="003B65C3" w:rsidRDefault="003B65C3">
            <w:pPr>
              <w:pStyle w:val="ConsPlusNormal"/>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 том числе</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оплата труда машинистов (ОТм)</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доплаты к оплате труда машинистов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материальные ресурсы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материальные ресурсы без учета дополнительной перевозки</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дополнительная перевозка материальных ресурсов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перевозка</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ФОТ (справочно)</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накладные расходы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сметная прибыль</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оборудование</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оборудование без учета дополнительной перевозки</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дополнительная перевозка оборудования</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прочие затраты</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прочие затраты &lt;2&gt;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прочие работы &lt;3&gt; без учета перевозки, в том числе дополнительной</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прямые затраты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оплата труда (ОТ)</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эксплуатация машин и механизмов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566"/>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566"/>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849"/>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849"/>
            </w:pPr>
            <w:r>
              <w:t>оплата труда машинистов (ОТм)</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849"/>
            </w:pPr>
            <w:r>
              <w:t>доплаты к оплате труда машинистов</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566"/>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566"/>
            </w:pPr>
            <w:r>
              <w:t>материальные ресурсы без учета дополнительной перевозки</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566"/>
            </w:pPr>
            <w:r>
              <w:t>дополнительная перевозка материальных ресурсов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перевозка</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ФОТ (справочно)</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накладные расходы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сметная прибыль</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по смете</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Всего прямые затраты</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оплата труда (ОТ)</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эксплуатация машин и механизмов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оплата труда машинистов (ОТм)</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дополнительная перевозка материальных ресурсов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перевозка</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ФОТ (справочно)</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накладные расходы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сметная прибыль</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оборудование</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прочие затраты &lt;1&gt;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Справочно</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 отсутствующие в ФРСН</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оборудование, отсутствующие в ФРСН</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6292" w:type="dxa"/>
            <w:gridSpan w:val="4"/>
            <w:tcBorders>
              <w:top w:val="nil"/>
              <w:left w:val="nil"/>
              <w:bottom w:val="nil"/>
              <w:right w:val="nil"/>
            </w:tcBorders>
          </w:tcPr>
          <w:p w:rsidR="003B65C3" w:rsidRDefault="003B65C3">
            <w:pPr>
              <w:pStyle w:val="ConsPlusNormal"/>
              <w:ind w:left="283"/>
            </w:pPr>
            <w:r>
              <w:t>затраты труда рабочих</w:t>
            </w:r>
          </w:p>
        </w:tc>
        <w:tc>
          <w:tcPr>
            <w:tcW w:w="994" w:type="dxa"/>
            <w:tcBorders>
              <w:top w:val="nil"/>
              <w:left w:val="nil"/>
              <w:bottom w:val="nil"/>
              <w:right w:val="nil"/>
            </w:tcBorders>
          </w:tcPr>
          <w:p w:rsidR="003B65C3" w:rsidRDefault="003B65C3">
            <w:pPr>
              <w:pStyle w:val="ConsPlusNormal"/>
              <w:jc w:val="center"/>
            </w:pPr>
            <w:r>
              <w:t>&lt;X&gt;</w:t>
            </w:r>
          </w:p>
        </w:tc>
        <w:tc>
          <w:tcPr>
            <w:tcW w:w="1808" w:type="dxa"/>
            <w:gridSpan w:val="2"/>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6292" w:type="dxa"/>
            <w:gridSpan w:val="4"/>
            <w:tcBorders>
              <w:top w:val="nil"/>
              <w:left w:val="nil"/>
              <w:bottom w:val="nil"/>
              <w:right w:val="nil"/>
            </w:tcBorders>
          </w:tcPr>
          <w:p w:rsidR="003B65C3" w:rsidRDefault="003B65C3">
            <w:pPr>
              <w:pStyle w:val="ConsPlusNormal"/>
              <w:ind w:left="283"/>
            </w:pPr>
            <w:r>
              <w:t>затраты труда машинистов</w:t>
            </w:r>
          </w:p>
        </w:tc>
        <w:tc>
          <w:tcPr>
            <w:tcW w:w="994" w:type="dxa"/>
            <w:tcBorders>
              <w:top w:val="nil"/>
              <w:left w:val="nil"/>
              <w:bottom w:val="nil"/>
              <w:right w:val="nil"/>
            </w:tcBorders>
          </w:tcPr>
          <w:p w:rsidR="003B65C3" w:rsidRDefault="003B65C3">
            <w:pPr>
              <w:pStyle w:val="ConsPlusNormal"/>
              <w:jc w:val="center"/>
            </w:pPr>
            <w:r>
              <w:t>&lt;X&gt;</w:t>
            </w:r>
          </w:p>
        </w:tc>
        <w:tc>
          <w:tcPr>
            <w:tcW w:w="1808" w:type="dxa"/>
            <w:gridSpan w:val="2"/>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6292" w:type="dxa"/>
            <w:gridSpan w:val="4"/>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1808" w:type="dxa"/>
            <w:gridSpan w:val="2"/>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ПНР "вхолостую"</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vAlign w:val="bottom"/>
          </w:tcPr>
          <w:p w:rsidR="003B65C3" w:rsidRDefault="003B65C3">
            <w:pPr>
              <w:pStyle w:val="ConsPlusNormal"/>
              <w:ind w:firstLine="283"/>
              <w:jc w:val="both"/>
            </w:pPr>
            <w:r>
              <w:t xml:space="preserve">&lt;Наименование сборника, номер отдела, раздела, </w:t>
            </w:r>
            <w:r>
              <w:lastRenderedPageBreak/>
              <w:t>таблицы&gt;</w:t>
            </w:r>
          </w:p>
        </w:tc>
        <w:tc>
          <w:tcPr>
            <w:tcW w:w="1247" w:type="dxa"/>
            <w:tcBorders>
              <w:top w:val="nil"/>
              <w:left w:val="nil"/>
              <w:bottom w:val="nil"/>
              <w:right w:val="nil"/>
            </w:tcBorders>
          </w:tcPr>
          <w:p w:rsidR="003B65C3" w:rsidRDefault="003B65C3">
            <w:pPr>
              <w:pStyle w:val="ConsPlusNormal"/>
              <w:jc w:val="center"/>
            </w:pPr>
            <w:r>
              <w:lastRenderedPageBreak/>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vAlign w:val="bottom"/>
          </w:tcPr>
          <w:p w:rsidR="003B65C3" w:rsidRDefault="003B65C3">
            <w:pPr>
              <w:pStyle w:val="ConsPlusNormal"/>
            </w:pPr>
            <w:r>
              <w:t>ПНР "под нагрузкой"</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vAlign w:val="center"/>
          </w:tcPr>
          <w:p w:rsidR="003B65C3" w:rsidRDefault="003B65C3">
            <w:pPr>
              <w:pStyle w:val="ConsPlusNormal"/>
            </w:pPr>
          </w:p>
        </w:tc>
        <w:tc>
          <w:tcPr>
            <w:tcW w:w="3118" w:type="dxa"/>
            <w:tcBorders>
              <w:top w:val="nil"/>
              <w:left w:val="nil"/>
              <w:bottom w:val="nil"/>
              <w:right w:val="nil"/>
            </w:tcBorders>
            <w:vAlign w:val="bottom"/>
          </w:tcPr>
          <w:p w:rsidR="003B65C3" w:rsidRDefault="003B65C3">
            <w:pPr>
              <w:pStyle w:val="ConsPlusNormal"/>
            </w:pPr>
            <w:r>
              <w:t>в том числе</w:t>
            </w:r>
          </w:p>
        </w:tc>
        <w:tc>
          <w:tcPr>
            <w:tcW w:w="1247" w:type="dxa"/>
            <w:tcBorders>
              <w:top w:val="nil"/>
              <w:left w:val="nil"/>
              <w:bottom w:val="nil"/>
              <w:right w:val="nil"/>
            </w:tcBorders>
            <w:vAlign w:val="center"/>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vAlign w:val="center"/>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vAlign w:val="center"/>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center"/>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61" w:type="dxa"/>
            <w:gridSpan w:val="2"/>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bl>
    <w:p w:rsidR="003B65C3" w:rsidRDefault="003B65C3">
      <w:pPr>
        <w:pStyle w:val="ConsPlusNormal"/>
        <w:sectPr w:rsidR="003B65C3">
          <w:pgSz w:w="16838" w:h="11905" w:orient="landscape"/>
          <w:pgMar w:top="1701" w:right="1134" w:bottom="850" w:left="1134" w:header="0" w:footer="0" w:gutter="0"/>
          <w:cols w:space="720"/>
          <w:titlePg/>
        </w:sectPr>
      </w:pPr>
    </w:p>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767"/>
      </w:tblGrid>
      <w:tr w:rsidR="003B65C3">
        <w:tc>
          <w:tcPr>
            <w:tcW w:w="1304" w:type="dxa"/>
            <w:tcBorders>
              <w:top w:val="nil"/>
              <w:left w:val="nil"/>
              <w:bottom w:val="nil"/>
              <w:right w:val="nil"/>
            </w:tcBorders>
            <w:vAlign w:val="bottom"/>
          </w:tcPr>
          <w:p w:rsidR="003B65C3" w:rsidRDefault="003B65C3">
            <w:pPr>
              <w:pStyle w:val="ConsPlusNormal"/>
            </w:pPr>
            <w:r>
              <w:t>Составил</w:t>
            </w:r>
          </w:p>
        </w:tc>
        <w:tc>
          <w:tcPr>
            <w:tcW w:w="7767" w:type="dxa"/>
            <w:tcBorders>
              <w:top w:val="nil"/>
              <w:left w:val="nil"/>
              <w:bottom w:val="single" w:sz="4" w:space="0" w:color="auto"/>
              <w:right w:val="nil"/>
            </w:tcBorders>
          </w:tcPr>
          <w:p w:rsidR="003B65C3" w:rsidRDefault="003B65C3">
            <w:pPr>
              <w:pStyle w:val="ConsPlusNormal"/>
            </w:pPr>
          </w:p>
        </w:tc>
      </w:tr>
      <w:tr w:rsidR="003B65C3">
        <w:tc>
          <w:tcPr>
            <w:tcW w:w="1304" w:type="dxa"/>
            <w:tcBorders>
              <w:top w:val="nil"/>
              <w:left w:val="nil"/>
              <w:bottom w:val="nil"/>
              <w:right w:val="nil"/>
            </w:tcBorders>
          </w:tcPr>
          <w:p w:rsidR="003B65C3" w:rsidRDefault="003B65C3">
            <w:pPr>
              <w:pStyle w:val="ConsPlusNormal"/>
            </w:pPr>
          </w:p>
        </w:tc>
        <w:tc>
          <w:tcPr>
            <w:tcW w:w="7767" w:type="dxa"/>
            <w:tcBorders>
              <w:top w:val="single" w:sz="4" w:space="0" w:color="auto"/>
              <w:left w:val="nil"/>
              <w:bottom w:val="nil"/>
              <w:right w:val="nil"/>
            </w:tcBorders>
          </w:tcPr>
          <w:p w:rsidR="003B65C3" w:rsidRDefault="003B65C3">
            <w:pPr>
              <w:pStyle w:val="ConsPlusNormal"/>
              <w:jc w:val="right"/>
            </w:pPr>
            <w:r>
              <w:t>[должность, подпись (инициалы, фамилия)]</w:t>
            </w:r>
          </w:p>
        </w:tc>
      </w:tr>
      <w:tr w:rsidR="003B65C3">
        <w:tc>
          <w:tcPr>
            <w:tcW w:w="1304" w:type="dxa"/>
            <w:tcBorders>
              <w:top w:val="nil"/>
              <w:left w:val="nil"/>
              <w:bottom w:val="nil"/>
              <w:right w:val="nil"/>
            </w:tcBorders>
            <w:vAlign w:val="bottom"/>
          </w:tcPr>
          <w:p w:rsidR="003B65C3" w:rsidRDefault="003B65C3">
            <w:pPr>
              <w:pStyle w:val="ConsPlusNormal"/>
            </w:pPr>
            <w:r>
              <w:t>Проверил</w:t>
            </w:r>
          </w:p>
        </w:tc>
        <w:tc>
          <w:tcPr>
            <w:tcW w:w="7767" w:type="dxa"/>
            <w:tcBorders>
              <w:top w:val="nil"/>
              <w:left w:val="nil"/>
              <w:bottom w:val="single" w:sz="4" w:space="0" w:color="auto"/>
              <w:right w:val="nil"/>
            </w:tcBorders>
          </w:tcPr>
          <w:p w:rsidR="003B65C3" w:rsidRDefault="003B65C3">
            <w:pPr>
              <w:pStyle w:val="ConsPlusNormal"/>
            </w:pPr>
          </w:p>
        </w:tc>
      </w:tr>
      <w:tr w:rsidR="003B65C3">
        <w:tc>
          <w:tcPr>
            <w:tcW w:w="1304" w:type="dxa"/>
            <w:tcBorders>
              <w:top w:val="nil"/>
              <w:left w:val="nil"/>
              <w:bottom w:val="nil"/>
              <w:right w:val="nil"/>
            </w:tcBorders>
          </w:tcPr>
          <w:p w:rsidR="003B65C3" w:rsidRDefault="003B65C3">
            <w:pPr>
              <w:pStyle w:val="ConsPlusNormal"/>
            </w:pPr>
          </w:p>
        </w:tc>
        <w:tc>
          <w:tcPr>
            <w:tcW w:w="7767" w:type="dxa"/>
            <w:tcBorders>
              <w:top w:val="single" w:sz="4" w:space="0" w:color="auto"/>
              <w:left w:val="nil"/>
              <w:bottom w:val="nil"/>
              <w:right w:val="nil"/>
            </w:tcBorders>
            <w:vAlign w:val="bottom"/>
          </w:tcPr>
          <w:p w:rsidR="003B65C3" w:rsidRDefault="003B65C3">
            <w:pPr>
              <w:pStyle w:val="ConsPlusNormal"/>
              <w:jc w:val="right"/>
            </w:pPr>
            <w:r>
              <w:t>[должность, подпись (инициалы, фамилия)]</w:t>
            </w:r>
          </w:p>
        </w:tc>
      </w:tr>
    </w:tbl>
    <w:p w:rsidR="003B65C3" w:rsidRDefault="003B65C3">
      <w:pPr>
        <w:pStyle w:val="ConsPlusNormal"/>
        <w:jc w:val="both"/>
      </w:pPr>
    </w:p>
    <w:p w:rsidR="003B65C3" w:rsidRDefault="003B65C3">
      <w:pPr>
        <w:pStyle w:val="ConsPlusNormal"/>
        <w:ind w:firstLine="540"/>
        <w:jc w:val="both"/>
      </w:pPr>
      <w:r>
        <w:t>--------------------------------</w:t>
      </w:r>
    </w:p>
    <w:p w:rsidR="003B65C3" w:rsidRDefault="003B65C3">
      <w:pPr>
        <w:pStyle w:val="ConsPlusNormal"/>
        <w:spacing w:before="200"/>
        <w:ind w:firstLine="540"/>
        <w:jc w:val="both"/>
      </w:pPr>
      <w:r>
        <w:t>&lt;1&gt; Зарегистрирован Министерством юстиции Российской Федерации 10 сентября 2019 г., регистрационный N 55869, с изменениями, внесенными приказом Министерства строительства и жилищно-коммунального хозяйства Российской Федерации от 20 февраля 2021 г. N 79/пр (зарегистрирован Министерством юстиции Российской Федерации 9 августа 2021 г., регистрационный N 64577).</w:t>
      </w:r>
    </w:p>
    <w:p w:rsidR="003B65C3" w:rsidRDefault="003B65C3">
      <w:pPr>
        <w:pStyle w:val="ConsPlusNormal"/>
        <w:spacing w:before="200"/>
        <w:ind w:firstLine="540"/>
        <w:jc w:val="both"/>
      </w:pPr>
      <w:r>
        <w:t>&lt;2&gt; Под прочими затратами понимаются затраты, учитываемые в соответствии с пунктом 184 Методики.</w:t>
      </w:r>
    </w:p>
    <w:p w:rsidR="003B65C3" w:rsidRDefault="003B65C3">
      <w:pPr>
        <w:pStyle w:val="ConsPlusNormal"/>
        <w:spacing w:before="200"/>
        <w:ind w:firstLine="540"/>
        <w:jc w:val="both"/>
      </w:pPr>
      <w:r>
        <w:t>&lt;3&gt; Под прочими работами понимаются затраты, учитываемые в соответствии с пунктами 122 - 128 Методики.</w:t>
      </w: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65C3">
        <w:tc>
          <w:tcPr>
            <w:tcW w:w="9071" w:type="dxa"/>
            <w:tcBorders>
              <w:top w:val="nil"/>
              <w:left w:val="nil"/>
              <w:bottom w:val="nil"/>
              <w:right w:val="nil"/>
            </w:tcBorders>
            <w:vAlign w:val="bottom"/>
          </w:tcPr>
          <w:p w:rsidR="003B65C3" w:rsidRDefault="003B65C3">
            <w:pPr>
              <w:pStyle w:val="ConsPlusNormal"/>
              <w:jc w:val="center"/>
              <w:outlineLvl w:val="2"/>
            </w:pPr>
            <w:r>
              <w:t>Форма N 2 локального сметного расчета (сметы) для базисно-индексного метода с применением индексов к элементам прямых затрат</w:t>
            </w:r>
          </w:p>
        </w:tc>
      </w:tr>
    </w:tbl>
    <w:p w:rsidR="003B65C3" w:rsidRDefault="003B65C3">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5197"/>
        <w:gridCol w:w="3874"/>
      </w:tblGrid>
      <w:tr w:rsidR="003B65C3">
        <w:tc>
          <w:tcPr>
            <w:tcW w:w="5197" w:type="dxa"/>
            <w:tcBorders>
              <w:top w:val="nil"/>
              <w:left w:val="nil"/>
              <w:bottom w:val="nil"/>
              <w:right w:val="nil"/>
            </w:tcBorders>
            <w:vAlign w:val="bottom"/>
          </w:tcPr>
          <w:p w:rsidR="003B65C3" w:rsidRDefault="003B65C3">
            <w:pPr>
              <w:pStyle w:val="ConsPlusNormal"/>
            </w:pPr>
            <w:r>
              <w:t>Наименование программного продукта</w:t>
            </w:r>
          </w:p>
        </w:tc>
        <w:tc>
          <w:tcPr>
            <w:tcW w:w="3874" w:type="dxa"/>
            <w:tcBorders>
              <w:top w:val="nil"/>
              <w:left w:val="nil"/>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pPr>
            <w:r>
              <w:t>Наименование редакции сметных нормативов</w:t>
            </w:r>
          </w:p>
        </w:tc>
        <w:tc>
          <w:tcPr>
            <w:tcW w:w="3874" w:type="dxa"/>
            <w:tcBorders>
              <w:left w:val="nil"/>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Реквизиты приказа Минстроя России об утверждении дополнений и изменений к сметным нормативам</w:t>
            </w:r>
          </w:p>
        </w:tc>
        <w:tc>
          <w:tcPr>
            <w:tcW w:w="3874" w:type="dxa"/>
            <w:tcBorders>
              <w:left w:val="nil"/>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w:t>
            </w:r>
            <w:hyperlink r:id="rId179">
              <w:r>
                <w:rPr>
                  <w:color w:val="0000FF"/>
                </w:rPr>
                <w:t>пунктом 85</w:t>
              </w:r>
            </w:hyperlink>
            <w:r>
              <w:t xml:space="preserve">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N 326/пр &lt;1&gt;</w:t>
            </w:r>
          </w:p>
        </w:tc>
        <w:tc>
          <w:tcPr>
            <w:tcW w:w="3874" w:type="dxa"/>
            <w:tcBorders>
              <w:left w:val="nil"/>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 xml:space="preserve">Реквизиты нормативного правового акта об утверждении оплаты труда, утверждаемый в соответствии с </w:t>
            </w:r>
            <w:hyperlink r:id="rId180">
              <w:r>
                <w:rPr>
                  <w:color w:val="0000FF"/>
                </w:rPr>
                <w:t>пунктом 22(1)</w:t>
              </w:r>
            </w:hyperlink>
            <w:r>
              <w:t xml:space="preserve"> Правилами мониторинга цен, утвержденными постановлением Правительства Российской Федерации от 23 декабря 2016 г. N 1452</w:t>
            </w:r>
          </w:p>
        </w:tc>
        <w:tc>
          <w:tcPr>
            <w:tcW w:w="3874" w:type="dxa"/>
            <w:tcBorders>
              <w:left w:val="nil"/>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pPr>
            <w:r>
              <w:t>Наименование субъекта Российской Федерации</w:t>
            </w:r>
          </w:p>
        </w:tc>
        <w:tc>
          <w:tcPr>
            <w:tcW w:w="3874" w:type="dxa"/>
            <w:tcBorders>
              <w:left w:val="nil"/>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pPr>
            <w:r>
              <w:t>Наименование зоны субъекта Российской Федерации</w:t>
            </w:r>
          </w:p>
        </w:tc>
        <w:tc>
          <w:tcPr>
            <w:tcW w:w="3874" w:type="dxa"/>
            <w:tcBorders>
              <w:left w:val="nil"/>
              <w:right w:val="nil"/>
            </w:tcBorders>
          </w:tcPr>
          <w:p w:rsidR="003B65C3" w:rsidRDefault="003B65C3">
            <w:pPr>
              <w:pStyle w:val="ConsPlusNormal"/>
            </w:pPr>
          </w:p>
        </w:tc>
      </w:tr>
      <w:tr w:rsidR="003B65C3">
        <w:tc>
          <w:tcPr>
            <w:tcW w:w="9071" w:type="dxa"/>
            <w:gridSpan w:val="2"/>
            <w:tcBorders>
              <w:top w:val="nil"/>
              <w:left w:val="nil"/>
              <w:right w:val="nil"/>
            </w:tcBorders>
          </w:tcPr>
          <w:p w:rsidR="003B65C3" w:rsidRDefault="003B65C3">
            <w:pPr>
              <w:pStyle w:val="ConsPlusNormal"/>
            </w:pPr>
          </w:p>
        </w:tc>
      </w:tr>
      <w:tr w:rsidR="003B65C3">
        <w:tc>
          <w:tcPr>
            <w:tcW w:w="9071" w:type="dxa"/>
            <w:gridSpan w:val="2"/>
            <w:tcBorders>
              <w:left w:val="nil"/>
              <w:bottom w:val="nil"/>
              <w:right w:val="nil"/>
            </w:tcBorders>
            <w:vAlign w:val="bottom"/>
          </w:tcPr>
          <w:p w:rsidR="003B65C3" w:rsidRDefault="003B65C3">
            <w:pPr>
              <w:pStyle w:val="ConsPlusNormal"/>
              <w:jc w:val="center"/>
            </w:pPr>
            <w:r>
              <w:t>(наименование стройки)</w:t>
            </w:r>
          </w:p>
        </w:tc>
      </w:tr>
      <w:tr w:rsidR="003B65C3">
        <w:tc>
          <w:tcPr>
            <w:tcW w:w="9071" w:type="dxa"/>
            <w:gridSpan w:val="2"/>
            <w:tcBorders>
              <w:top w:val="nil"/>
              <w:left w:val="nil"/>
              <w:right w:val="nil"/>
            </w:tcBorders>
          </w:tcPr>
          <w:p w:rsidR="003B65C3" w:rsidRDefault="003B65C3">
            <w:pPr>
              <w:pStyle w:val="ConsPlusNormal"/>
            </w:pPr>
          </w:p>
        </w:tc>
      </w:tr>
      <w:tr w:rsidR="003B65C3">
        <w:tblPrEx>
          <w:tblBorders>
            <w:insideH w:val="single" w:sz="4" w:space="0" w:color="auto"/>
          </w:tblBorders>
        </w:tblPrEx>
        <w:tc>
          <w:tcPr>
            <w:tcW w:w="9071" w:type="dxa"/>
            <w:gridSpan w:val="2"/>
            <w:tcBorders>
              <w:left w:val="nil"/>
              <w:bottom w:val="nil"/>
              <w:right w:val="nil"/>
            </w:tcBorders>
            <w:vAlign w:val="bottom"/>
          </w:tcPr>
          <w:p w:rsidR="003B65C3" w:rsidRDefault="003B65C3">
            <w:pPr>
              <w:pStyle w:val="ConsPlusNormal"/>
              <w:jc w:val="center"/>
            </w:pPr>
            <w:r>
              <w:lastRenderedPageBreak/>
              <w:t>(наименование объекта капитального строительства)</w:t>
            </w:r>
          </w:p>
        </w:tc>
      </w:tr>
    </w:tbl>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65C3">
        <w:tc>
          <w:tcPr>
            <w:tcW w:w="9071" w:type="dxa"/>
            <w:tcBorders>
              <w:top w:val="nil"/>
              <w:left w:val="nil"/>
              <w:bottom w:val="nil"/>
              <w:right w:val="nil"/>
            </w:tcBorders>
          </w:tcPr>
          <w:p w:rsidR="003B65C3" w:rsidRDefault="003B65C3">
            <w:pPr>
              <w:pStyle w:val="ConsPlusNormal"/>
              <w:jc w:val="center"/>
            </w:pPr>
            <w:r>
              <w:t>ЛОКАЛЬНЫЙ СМЕТНЫЙ РАСЧЕТ (СМЕТА) N __________</w:t>
            </w:r>
          </w:p>
        </w:tc>
      </w:tr>
      <w:tr w:rsidR="003B65C3">
        <w:tc>
          <w:tcPr>
            <w:tcW w:w="9071" w:type="dxa"/>
            <w:tcBorders>
              <w:top w:val="nil"/>
              <w:left w:val="nil"/>
              <w:bottom w:val="single" w:sz="4" w:space="0" w:color="auto"/>
              <w:right w:val="nil"/>
            </w:tcBorders>
          </w:tcPr>
          <w:p w:rsidR="003B65C3" w:rsidRDefault="003B65C3">
            <w:pPr>
              <w:pStyle w:val="ConsPlusNormal"/>
            </w:pPr>
          </w:p>
        </w:tc>
      </w:tr>
      <w:tr w:rsidR="003B65C3">
        <w:tblPrEx>
          <w:tblBorders>
            <w:insideH w:val="single" w:sz="4" w:space="0" w:color="auto"/>
          </w:tblBorders>
        </w:tblPrEx>
        <w:tc>
          <w:tcPr>
            <w:tcW w:w="9071" w:type="dxa"/>
            <w:tcBorders>
              <w:top w:val="single" w:sz="4" w:space="0" w:color="auto"/>
              <w:left w:val="nil"/>
              <w:bottom w:val="nil"/>
              <w:right w:val="nil"/>
            </w:tcBorders>
          </w:tcPr>
          <w:p w:rsidR="003B65C3" w:rsidRDefault="003B65C3">
            <w:pPr>
              <w:pStyle w:val="ConsPlusNormal"/>
              <w:jc w:val="center"/>
            </w:pPr>
            <w:r>
              <w:t>(наименование работ и затрат)</w:t>
            </w:r>
          </w:p>
        </w:tc>
      </w:tr>
    </w:tbl>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8"/>
        <w:gridCol w:w="5083"/>
        <w:gridCol w:w="2618"/>
      </w:tblGrid>
      <w:tr w:rsidR="003B65C3">
        <w:tc>
          <w:tcPr>
            <w:tcW w:w="1378" w:type="dxa"/>
            <w:tcBorders>
              <w:top w:val="nil"/>
              <w:left w:val="nil"/>
              <w:bottom w:val="nil"/>
              <w:right w:val="nil"/>
            </w:tcBorders>
          </w:tcPr>
          <w:p w:rsidR="003B65C3" w:rsidRDefault="003B65C3">
            <w:pPr>
              <w:pStyle w:val="ConsPlusNormal"/>
            </w:pPr>
            <w:r>
              <w:t>Составлен</w:t>
            </w:r>
          </w:p>
        </w:tc>
        <w:tc>
          <w:tcPr>
            <w:tcW w:w="5083" w:type="dxa"/>
            <w:tcBorders>
              <w:top w:val="nil"/>
              <w:left w:val="nil"/>
              <w:bottom w:val="single" w:sz="4" w:space="0" w:color="auto"/>
              <w:right w:val="nil"/>
            </w:tcBorders>
          </w:tcPr>
          <w:p w:rsidR="003B65C3" w:rsidRDefault="003B65C3">
            <w:pPr>
              <w:pStyle w:val="ConsPlusNormal"/>
              <w:jc w:val="center"/>
            </w:pPr>
            <w:r>
              <w:t>базисно-индексным</w:t>
            </w:r>
          </w:p>
        </w:tc>
        <w:tc>
          <w:tcPr>
            <w:tcW w:w="2618" w:type="dxa"/>
            <w:tcBorders>
              <w:top w:val="nil"/>
              <w:left w:val="nil"/>
              <w:bottom w:val="nil"/>
              <w:right w:val="nil"/>
            </w:tcBorders>
          </w:tcPr>
          <w:p w:rsidR="003B65C3" w:rsidRDefault="003B65C3">
            <w:pPr>
              <w:pStyle w:val="ConsPlusNormal"/>
            </w:pPr>
            <w:r>
              <w:t>методом</w:t>
            </w:r>
          </w:p>
        </w:tc>
      </w:tr>
      <w:tr w:rsidR="003B65C3">
        <w:tc>
          <w:tcPr>
            <w:tcW w:w="1378" w:type="dxa"/>
            <w:tcBorders>
              <w:top w:val="nil"/>
              <w:left w:val="nil"/>
              <w:bottom w:val="nil"/>
              <w:right w:val="nil"/>
            </w:tcBorders>
          </w:tcPr>
          <w:p w:rsidR="003B65C3" w:rsidRDefault="003B65C3">
            <w:pPr>
              <w:pStyle w:val="ConsPlusNormal"/>
            </w:pPr>
            <w:r>
              <w:t>Основание</w:t>
            </w:r>
          </w:p>
        </w:tc>
        <w:tc>
          <w:tcPr>
            <w:tcW w:w="7701" w:type="dxa"/>
            <w:gridSpan w:val="2"/>
            <w:tcBorders>
              <w:top w:val="nil"/>
              <w:left w:val="nil"/>
              <w:bottom w:val="single" w:sz="4" w:space="0" w:color="auto"/>
              <w:right w:val="nil"/>
            </w:tcBorders>
          </w:tcPr>
          <w:p w:rsidR="003B65C3" w:rsidRDefault="003B65C3">
            <w:pPr>
              <w:pStyle w:val="ConsPlusNormal"/>
            </w:pPr>
          </w:p>
        </w:tc>
      </w:tr>
      <w:tr w:rsidR="003B65C3">
        <w:tc>
          <w:tcPr>
            <w:tcW w:w="1378" w:type="dxa"/>
            <w:tcBorders>
              <w:top w:val="nil"/>
              <w:left w:val="nil"/>
              <w:bottom w:val="nil"/>
              <w:right w:val="nil"/>
            </w:tcBorders>
          </w:tcPr>
          <w:p w:rsidR="003B65C3" w:rsidRDefault="003B65C3">
            <w:pPr>
              <w:pStyle w:val="ConsPlusNormal"/>
            </w:pPr>
          </w:p>
        </w:tc>
        <w:tc>
          <w:tcPr>
            <w:tcW w:w="7701" w:type="dxa"/>
            <w:gridSpan w:val="2"/>
            <w:tcBorders>
              <w:top w:val="single" w:sz="4" w:space="0" w:color="auto"/>
              <w:left w:val="nil"/>
              <w:bottom w:val="nil"/>
              <w:right w:val="nil"/>
            </w:tcBorders>
          </w:tcPr>
          <w:p w:rsidR="003B65C3" w:rsidRDefault="003B65C3">
            <w:pPr>
              <w:pStyle w:val="ConsPlusNormal"/>
              <w:jc w:val="center"/>
            </w:pPr>
            <w:r>
              <w:t>(проектная и (или) иная техническая документация)</w:t>
            </w:r>
          </w:p>
        </w:tc>
      </w:tr>
    </w:tbl>
    <w:p w:rsidR="003B65C3" w:rsidRDefault="003B65C3">
      <w:pPr>
        <w:pStyle w:val="ConsPlusNormal"/>
        <w:jc w:val="both"/>
      </w:pPr>
    </w:p>
    <w:p w:rsidR="003B65C3" w:rsidRDefault="003B65C3">
      <w:pPr>
        <w:pStyle w:val="ConsPlusNormal"/>
        <w:sectPr w:rsidR="003B65C3">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61"/>
        <w:gridCol w:w="340"/>
        <w:gridCol w:w="340"/>
        <w:gridCol w:w="1984"/>
        <w:gridCol w:w="1162"/>
        <w:gridCol w:w="737"/>
        <w:gridCol w:w="4082"/>
        <w:gridCol w:w="340"/>
        <w:gridCol w:w="794"/>
        <w:gridCol w:w="340"/>
        <w:gridCol w:w="1077"/>
      </w:tblGrid>
      <w:tr w:rsidR="003B65C3">
        <w:tc>
          <w:tcPr>
            <w:tcW w:w="3041" w:type="dxa"/>
            <w:gridSpan w:val="3"/>
            <w:tcBorders>
              <w:top w:val="nil"/>
              <w:left w:val="nil"/>
              <w:bottom w:val="nil"/>
              <w:right w:val="nil"/>
            </w:tcBorders>
            <w:vAlign w:val="bottom"/>
          </w:tcPr>
          <w:p w:rsidR="003B65C3" w:rsidRDefault="003B65C3">
            <w:pPr>
              <w:pStyle w:val="ConsPlusNormal"/>
            </w:pPr>
            <w:r>
              <w:lastRenderedPageBreak/>
              <w:t>Составлен(а) в текущем (базисном) уровне цен</w:t>
            </w:r>
          </w:p>
        </w:tc>
        <w:tc>
          <w:tcPr>
            <w:tcW w:w="1984" w:type="dxa"/>
            <w:tcBorders>
              <w:top w:val="nil"/>
              <w:left w:val="nil"/>
              <w:bottom w:val="nil"/>
              <w:right w:val="nil"/>
            </w:tcBorders>
            <w:vAlign w:val="bottom"/>
          </w:tcPr>
          <w:p w:rsidR="003B65C3" w:rsidRDefault="003B65C3">
            <w:pPr>
              <w:pStyle w:val="ConsPlusNormal"/>
            </w:pPr>
            <w:r>
              <w:t>_________ (___)</w:t>
            </w:r>
          </w:p>
        </w:tc>
        <w:tc>
          <w:tcPr>
            <w:tcW w:w="1162" w:type="dxa"/>
            <w:tcBorders>
              <w:top w:val="nil"/>
              <w:left w:val="nil"/>
              <w:bottom w:val="nil"/>
              <w:right w:val="nil"/>
            </w:tcBorders>
            <w:vAlign w:val="bottom"/>
          </w:tcPr>
          <w:p w:rsidR="003B65C3" w:rsidRDefault="003B65C3">
            <w:pPr>
              <w:pStyle w:val="ConsPlusNormal"/>
            </w:pPr>
          </w:p>
        </w:tc>
        <w:tc>
          <w:tcPr>
            <w:tcW w:w="737" w:type="dxa"/>
            <w:tcBorders>
              <w:top w:val="nil"/>
              <w:left w:val="nil"/>
              <w:bottom w:val="nil"/>
              <w:right w:val="nil"/>
            </w:tcBorders>
          </w:tcPr>
          <w:p w:rsidR="003B65C3" w:rsidRDefault="003B65C3">
            <w:pPr>
              <w:pStyle w:val="ConsPlusNormal"/>
            </w:pPr>
          </w:p>
        </w:tc>
        <w:tc>
          <w:tcPr>
            <w:tcW w:w="4082" w:type="dxa"/>
            <w:tcBorders>
              <w:top w:val="nil"/>
              <w:left w:val="nil"/>
              <w:bottom w:val="nil"/>
              <w:right w:val="nil"/>
            </w:tcBorders>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p>
        </w:tc>
        <w:tc>
          <w:tcPr>
            <w:tcW w:w="794" w:type="dxa"/>
            <w:tcBorders>
              <w:top w:val="nil"/>
              <w:left w:val="nil"/>
              <w:bottom w:val="nil"/>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p>
        </w:tc>
      </w:tr>
      <w:tr w:rsidR="003B65C3">
        <w:tc>
          <w:tcPr>
            <w:tcW w:w="2361" w:type="dxa"/>
            <w:tcBorders>
              <w:top w:val="nil"/>
              <w:left w:val="nil"/>
              <w:bottom w:val="nil"/>
              <w:right w:val="nil"/>
            </w:tcBorders>
            <w:vAlign w:val="bottom"/>
          </w:tcPr>
          <w:p w:rsidR="003B65C3" w:rsidRDefault="003B65C3">
            <w:pPr>
              <w:pStyle w:val="ConsPlusNormal"/>
            </w:pPr>
            <w:r>
              <w:t>Сметная стоимость</w:t>
            </w:r>
          </w:p>
        </w:tc>
        <w:tc>
          <w:tcPr>
            <w:tcW w:w="2664" w:type="dxa"/>
            <w:gridSpan w:val="3"/>
            <w:tcBorders>
              <w:top w:val="nil"/>
              <w:left w:val="nil"/>
              <w:bottom w:val="nil"/>
              <w:right w:val="nil"/>
            </w:tcBorders>
          </w:tcPr>
          <w:p w:rsidR="003B65C3" w:rsidRDefault="003B65C3">
            <w:pPr>
              <w:pStyle w:val="ConsPlusNormal"/>
              <w:jc w:val="both"/>
            </w:pPr>
            <w:r>
              <w:t>__________ (________)</w:t>
            </w:r>
          </w:p>
        </w:tc>
        <w:tc>
          <w:tcPr>
            <w:tcW w:w="1162" w:type="dxa"/>
            <w:tcBorders>
              <w:top w:val="nil"/>
              <w:left w:val="nil"/>
              <w:bottom w:val="nil"/>
              <w:right w:val="nil"/>
            </w:tcBorders>
            <w:vAlign w:val="bottom"/>
          </w:tcPr>
          <w:p w:rsidR="003B65C3" w:rsidRDefault="003B65C3">
            <w:pPr>
              <w:pStyle w:val="ConsPlusNormal"/>
              <w:jc w:val="center"/>
            </w:pPr>
            <w:r>
              <w:t>тыс. руб.</w:t>
            </w:r>
          </w:p>
        </w:tc>
        <w:tc>
          <w:tcPr>
            <w:tcW w:w="737" w:type="dxa"/>
            <w:tcBorders>
              <w:top w:val="nil"/>
              <w:left w:val="nil"/>
              <w:bottom w:val="nil"/>
              <w:right w:val="nil"/>
            </w:tcBorders>
          </w:tcPr>
          <w:p w:rsidR="003B65C3" w:rsidRDefault="003B65C3">
            <w:pPr>
              <w:pStyle w:val="ConsPlusNormal"/>
            </w:pPr>
          </w:p>
        </w:tc>
        <w:tc>
          <w:tcPr>
            <w:tcW w:w="4082" w:type="dxa"/>
            <w:tcBorders>
              <w:top w:val="nil"/>
              <w:left w:val="nil"/>
              <w:bottom w:val="nil"/>
              <w:right w:val="nil"/>
            </w:tcBorders>
          </w:tcPr>
          <w:p w:rsidR="003B65C3" w:rsidRDefault="003B65C3">
            <w:pPr>
              <w:pStyle w:val="ConsPlusNormal"/>
            </w:pPr>
            <w:r>
              <w:t>Средства на оплату труда рабочих</w:t>
            </w:r>
          </w:p>
        </w:tc>
        <w:tc>
          <w:tcPr>
            <w:tcW w:w="1474" w:type="dxa"/>
            <w:gridSpan w:val="3"/>
            <w:tcBorders>
              <w:top w:val="nil"/>
              <w:left w:val="nil"/>
              <w:bottom w:val="nil"/>
              <w:right w:val="nil"/>
            </w:tcBorders>
          </w:tcPr>
          <w:p w:rsidR="003B65C3" w:rsidRDefault="003B65C3">
            <w:pPr>
              <w:pStyle w:val="ConsPlusNormal"/>
              <w:jc w:val="center"/>
            </w:pPr>
            <w:r>
              <w:t>______ (___)</w:t>
            </w:r>
          </w:p>
        </w:tc>
        <w:tc>
          <w:tcPr>
            <w:tcW w:w="1077" w:type="dxa"/>
            <w:tcBorders>
              <w:top w:val="nil"/>
              <w:left w:val="nil"/>
              <w:bottom w:val="nil"/>
              <w:right w:val="nil"/>
            </w:tcBorders>
            <w:vAlign w:val="bottom"/>
          </w:tcPr>
          <w:p w:rsidR="003B65C3" w:rsidRDefault="003B65C3">
            <w:pPr>
              <w:pStyle w:val="ConsPlusNormal"/>
            </w:pPr>
            <w:r>
              <w:t>тыс. руб.</w:t>
            </w:r>
          </w:p>
        </w:tc>
      </w:tr>
      <w:tr w:rsidR="003B65C3">
        <w:tc>
          <w:tcPr>
            <w:tcW w:w="5025" w:type="dxa"/>
            <w:gridSpan w:val="4"/>
            <w:tcBorders>
              <w:top w:val="nil"/>
              <w:left w:val="nil"/>
              <w:bottom w:val="nil"/>
              <w:right w:val="nil"/>
            </w:tcBorders>
            <w:vAlign w:val="bottom"/>
          </w:tcPr>
          <w:p w:rsidR="003B65C3" w:rsidRDefault="003B65C3">
            <w:pPr>
              <w:pStyle w:val="ConsPlusNormal"/>
              <w:ind w:left="566"/>
            </w:pPr>
            <w:r>
              <w:t>в том числе:</w:t>
            </w:r>
          </w:p>
        </w:tc>
        <w:tc>
          <w:tcPr>
            <w:tcW w:w="1162" w:type="dxa"/>
            <w:tcBorders>
              <w:top w:val="nil"/>
              <w:left w:val="nil"/>
              <w:bottom w:val="nil"/>
              <w:right w:val="nil"/>
            </w:tcBorders>
            <w:vAlign w:val="bottom"/>
          </w:tcPr>
          <w:p w:rsidR="003B65C3" w:rsidRDefault="003B65C3">
            <w:pPr>
              <w:pStyle w:val="ConsPlusNormal"/>
            </w:pPr>
          </w:p>
        </w:tc>
        <w:tc>
          <w:tcPr>
            <w:tcW w:w="737" w:type="dxa"/>
            <w:tcBorders>
              <w:top w:val="nil"/>
              <w:left w:val="nil"/>
              <w:bottom w:val="nil"/>
              <w:right w:val="nil"/>
            </w:tcBorders>
          </w:tcPr>
          <w:p w:rsidR="003B65C3" w:rsidRDefault="003B65C3">
            <w:pPr>
              <w:pStyle w:val="ConsPlusNormal"/>
            </w:pPr>
          </w:p>
        </w:tc>
        <w:tc>
          <w:tcPr>
            <w:tcW w:w="4082" w:type="dxa"/>
            <w:tcBorders>
              <w:top w:val="nil"/>
              <w:left w:val="nil"/>
              <w:bottom w:val="nil"/>
              <w:right w:val="nil"/>
            </w:tcBorders>
          </w:tcPr>
          <w:p w:rsidR="003B65C3" w:rsidRDefault="003B65C3">
            <w:pPr>
              <w:pStyle w:val="ConsPlusNormal"/>
            </w:pPr>
          </w:p>
        </w:tc>
        <w:tc>
          <w:tcPr>
            <w:tcW w:w="1474" w:type="dxa"/>
            <w:gridSpan w:val="3"/>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p>
        </w:tc>
      </w:tr>
      <w:tr w:rsidR="003B65C3">
        <w:tc>
          <w:tcPr>
            <w:tcW w:w="2701" w:type="dxa"/>
            <w:gridSpan w:val="2"/>
            <w:tcBorders>
              <w:top w:val="nil"/>
              <w:left w:val="nil"/>
              <w:bottom w:val="nil"/>
              <w:right w:val="nil"/>
            </w:tcBorders>
            <w:vAlign w:val="bottom"/>
          </w:tcPr>
          <w:p w:rsidR="003B65C3" w:rsidRDefault="003B65C3">
            <w:pPr>
              <w:pStyle w:val="ConsPlusNormal"/>
              <w:ind w:left="566"/>
            </w:pPr>
            <w:r>
              <w:t>строительных работ</w:t>
            </w:r>
          </w:p>
        </w:tc>
        <w:tc>
          <w:tcPr>
            <w:tcW w:w="2324" w:type="dxa"/>
            <w:gridSpan w:val="2"/>
            <w:tcBorders>
              <w:top w:val="nil"/>
              <w:left w:val="nil"/>
              <w:bottom w:val="nil"/>
              <w:right w:val="nil"/>
            </w:tcBorders>
          </w:tcPr>
          <w:p w:rsidR="003B65C3" w:rsidRDefault="003B65C3">
            <w:pPr>
              <w:pStyle w:val="ConsPlusNormal"/>
              <w:jc w:val="both"/>
            </w:pPr>
            <w:r>
              <w:t>____________ (___)</w:t>
            </w:r>
          </w:p>
        </w:tc>
        <w:tc>
          <w:tcPr>
            <w:tcW w:w="1162" w:type="dxa"/>
            <w:tcBorders>
              <w:top w:val="nil"/>
              <w:left w:val="nil"/>
              <w:bottom w:val="nil"/>
              <w:right w:val="nil"/>
            </w:tcBorders>
            <w:vAlign w:val="bottom"/>
          </w:tcPr>
          <w:p w:rsidR="003B65C3" w:rsidRDefault="003B65C3">
            <w:pPr>
              <w:pStyle w:val="ConsPlusNormal"/>
              <w:jc w:val="center"/>
            </w:pPr>
            <w:r>
              <w:t>тыс. руб.</w:t>
            </w:r>
          </w:p>
        </w:tc>
        <w:tc>
          <w:tcPr>
            <w:tcW w:w="737" w:type="dxa"/>
            <w:tcBorders>
              <w:top w:val="nil"/>
              <w:left w:val="nil"/>
              <w:bottom w:val="nil"/>
              <w:right w:val="nil"/>
            </w:tcBorders>
          </w:tcPr>
          <w:p w:rsidR="003B65C3" w:rsidRDefault="003B65C3">
            <w:pPr>
              <w:pStyle w:val="ConsPlusNormal"/>
            </w:pPr>
          </w:p>
        </w:tc>
        <w:tc>
          <w:tcPr>
            <w:tcW w:w="4082" w:type="dxa"/>
            <w:tcBorders>
              <w:top w:val="nil"/>
              <w:left w:val="nil"/>
              <w:bottom w:val="nil"/>
              <w:right w:val="nil"/>
            </w:tcBorders>
            <w:vAlign w:val="bottom"/>
          </w:tcPr>
          <w:p w:rsidR="003B65C3" w:rsidRDefault="003B65C3">
            <w:pPr>
              <w:pStyle w:val="ConsPlusNormal"/>
            </w:pPr>
            <w:r>
              <w:t>Нормативные затраты труда рабочих</w:t>
            </w:r>
          </w:p>
        </w:tc>
        <w:tc>
          <w:tcPr>
            <w:tcW w:w="1134" w:type="dxa"/>
            <w:gridSpan w:val="2"/>
            <w:tcBorders>
              <w:top w:val="nil"/>
              <w:left w:val="nil"/>
              <w:bottom w:val="single" w:sz="4" w:space="0" w:color="auto"/>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r>
              <w:t>чел.-ч.</w:t>
            </w:r>
          </w:p>
        </w:tc>
      </w:tr>
      <w:tr w:rsidR="003B65C3">
        <w:tc>
          <w:tcPr>
            <w:tcW w:w="2701" w:type="dxa"/>
            <w:gridSpan w:val="2"/>
            <w:tcBorders>
              <w:top w:val="nil"/>
              <w:left w:val="nil"/>
              <w:bottom w:val="nil"/>
              <w:right w:val="nil"/>
            </w:tcBorders>
            <w:vAlign w:val="bottom"/>
          </w:tcPr>
          <w:p w:rsidR="003B65C3" w:rsidRDefault="003B65C3">
            <w:pPr>
              <w:pStyle w:val="ConsPlusNormal"/>
              <w:ind w:left="566"/>
            </w:pPr>
            <w:r>
              <w:t>монтажных работ</w:t>
            </w:r>
          </w:p>
        </w:tc>
        <w:tc>
          <w:tcPr>
            <w:tcW w:w="2324" w:type="dxa"/>
            <w:gridSpan w:val="2"/>
            <w:tcBorders>
              <w:top w:val="nil"/>
              <w:left w:val="nil"/>
              <w:bottom w:val="nil"/>
              <w:right w:val="nil"/>
            </w:tcBorders>
          </w:tcPr>
          <w:p w:rsidR="003B65C3" w:rsidRDefault="003B65C3">
            <w:pPr>
              <w:pStyle w:val="ConsPlusNormal"/>
              <w:jc w:val="both"/>
            </w:pPr>
            <w:r>
              <w:t>____________ (___)</w:t>
            </w:r>
          </w:p>
        </w:tc>
        <w:tc>
          <w:tcPr>
            <w:tcW w:w="1162" w:type="dxa"/>
            <w:tcBorders>
              <w:top w:val="nil"/>
              <w:left w:val="nil"/>
              <w:bottom w:val="nil"/>
              <w:right w:val="nil"/>
            </w:tcBorders>
          </w:tcPr>
          <w:p w:rsidR="003B65C3" w:rsidRDefault="003B65C3">
            <w:pPr>
              <w:pStyle w:val="ConsPlusNormal"/>
              <w:jc w:val="center"/>
            </w:pPr>
            <w:r>
              <w:t>тыс. руб.</w:t>
            </w:r>
          </w:p>
        </w:tc>
        <w:tc>
          <w:tcPr>
            <w:tcW w:w="737" w:type="dxa"/>
            <w:tcBorders>
              <w:top w:val="nil"/>
              <w:left w:val="nil"/>
              <w:bottom w:val="nil"/>
              <w:right w:val="nil"/>
            </w:tcBorders>
          </w:tcPr>
          <w:p w:rsidR="003B65C3" w:rsidRDefault="003B65C3">
            <w:pPr>
              <w:pStyle w:val="ConsPlusNormal"/>
            </w:pPr>
          </w:p>
        </w:tc>
        <w:tc>
          <w:tcPr>
            <w:tcW w:w="4082" w:type="dxa"/>
            <w:vMerge w:val="restart"/>
            <w:tcBorders>
              <w:top w:val="nil"/>
              <w:left w:val="nil"/>
              <w:bottom w:val="nil"/>
              <w:right w:val="nil"/>
            </w:tcBorders>
          </w:tcPr>
          <w:p w:rsidR="003B65C3" w:rsidRDefault="003B65C3">
            <w:pPr>
              <w:pStyle w:val="ConsPlusNormal"/>
            </w:pPr>
            <w:r>
              <w:t>Нормативные затраты труда</w:t>
            </w:r>
          </w:p>
          <w:p w:rsidR="003B65C3" w:rsidRDefault="003B65C3">
            <w:pPr>
              <w:pStyle w:val="ConsPlusNormal"/>
            </w:pPr>
            <w:r>
              <w:t>машинистов</w:t>
            </w:r>
          </w:p>
        </w:tc>
        <w:tc>
          <w:tcPr>
            <w:tcW w:w="1134" w:type="dxa"/>
            <w:gridSpan w:val="2"/>
            <w:vMerge w:val="restart"/>
            <w:tcBorders>
              <w:top w:val="single" w:sz="4" w:space="0" w:color="auto"/>
              <w:left w:val="nil"/>
              <w:bottom w:val="single" w:sz="4" w:space="0" w:color="auto"/>
              <w:right w:val="nil"/>
            </w:tcBorders>
          </w:tcPr>
          <w:p w:rsidR="003B65C3" w:rsidRDefault="003B65C3">
            <w:pPr>
              <w:pStyle w:val="ConsPlusNormal"/>
            </w:pPr>
          </w:p>
        </w:tc>
        <w:tc>
          <w:tcPr>
            <w:tcW w:w="340" w:type="dxa"/>
            <w:vMerge w:val="restart"/>
            <w:tcBorders>
              <w:top w:val="nil"/>
              <w:left w:val="nil"/>
              <w:bottom w:val="nil"/>
              <w:right w:val="nil"/>
            </w:tcBorders>
          </w:tcPr>
          <w:p w:rsidR="003B65C3" w:rsidRDefault="003B65C3">
            <w:pPr>
              <w:pStyle w:val="ConsPlusNormal"/>
            </w:pPr>
          </w:p>
        </w:tc>
        <w:tc>
          <w:tcPr>
            <w:tcW w:w="1077" w:type="dxa"/>
            <w:vMerge w:val="restart"/>
            <w:tcBorders>
              <w:top w:val="nil"/>
              <w:left w:val="nil"/>
              <w:bottom w:val="nil"/>
              <w:right w:val="nil"/>
            </w:tcBorders>
            <w:vAlign w:val="bottom"/>
          </w:tcPr>
          <w:p w:rsidR="003B65C3" w:rsidRDefault="003B65C3">
            <w:pPr>
              <w:pStyle w:val="ConsPlusNormal"/>
            </w:pPr>
            <w:r>
              <w:t>чел.-ч.</w:t>
            </w:r>
          </w:p>
        </w:tc>
      </w:tr>
      <w:tr w:rsidR="003B65C3">
        <w:tc>
          <w:tcPr>
            <w:tcW w:w="2701" w:type="dxa"/>
            <w:gridSpan w:val="2"/>
            <w:tcBorders>
              <w:top w:val="nil"/>
              <w:left w:val="nil"/>
              <w:bottom w:val="nil"/>
              <w:right w:val="nil"/>
            </w:tcBorders>
            <w:vAlign w:val="bottom"/>
          </w:tcPr>
          <w:p w:rsidR="003B65C3" w:rsidRDefault="003B65C3">
            <w:pPr>
              <w:pStyle w:val="ConsPlusNormal"/>
              <w:ind w:left="566"/>
            </w:pPr>
            <w:r>
              <w:t>оборудования</w:t>
            </w:r>
          </w:p>
        </w:tc>
        <w:tc>
          <w:tcPr>
            <w:tcW w:w="2324" w:type="dxa"/>
            <w:gridSpan w:val="2"/>
            <w:tcBorders>
              <w:top w:val="nil"/>
              <w:left w:val="nil"/>
              <w:bottom w:val="nil"/>
              <w:right w:val="nil"/>
            </w:tcBorders>
          </w:tcPr>
          <w:p w:rsidR="003B65C3" w:rsidRDefault="003B65C3">
            <w:pPr>
              <w:pStyle w:val="ConsPlusNormal"/>
              <w:jc w:val="both"/>
            </w:pPr>
            <w:r>
              <w:t>____________ (___)</w:t>
            </w:r>
          </w:p>
        </w:tc>
        <w:tc>
          <w:tcPr>
            <w:tcW w:w="1162" w:type="dxa"/>
            <w:tcBorders>
              <w:top w:val="nil"/>
              <w:left w:val="nil"/>
              <w:bottom w:val="nil"/>
              <w:right w:val="nil"/>
            </w:tcBorders>
            <w:vAlign w:val="bottom"/>
          </w:tcPr>
          <w:p w:rsidR="003B65C3" w:rsidRDefault="003B65C3">
            <w:pPr>
              <w:pStyle w:val="ConsPlusNormal"/>
              <w:jc w:val="center"/>
            </w:pPr>
            <w:r>
              <w:t>тыс. руб.</w:t>
            </w:r>
          </w:p>
        </w:tc>
        <w:tc>
          <w:tcPr>
            <w:tcW w:w="737" w:type="dxa"/>
            <w:tcBorders>
              <w:top w:val="nil"/>
              <w:left w:val="nil"/>
              <w:bottom w:val="nil"/>
              <w:right w:val="nil"/>
            </w:tcBorders>
          </w:tcPr>
          <w:p w:rsidR="003B65C3" w:rsidRDefault="003B65C3">
            <w:pPr>
              <w:pStyle w:val="ConsPlusNormal"/>
            </w:pPr>
          </w:p>
        </w:tc>
        <w:tc>
          <w:tcPr>
            <w:tcW w:w="4082" w:type="dxa"/>
            <w:vMerge/>
            <w:tcBorders>
              <w:top w:val="nil"/>
              <w:left w:val="nil"/>
              <w:bottom w:val="nil"/>
              <w:right w:val="nil"/>
            </w:tcBorders>
          </w:tcPr>
          <w:p w:rsidR="003B65C3" w:rsidRDefault="003B65C3">
            <w:pPr>
              <w:pStyle w:val="ConsPlusNormal"/>
            </w:pPr>
          </w:p>
        </w:tc>
        <w:tc>
          <w:tcPr>
            <w:tcW w:w="1134" w:type="dxa"/>
            <w:gridSpan w:val="2"/>
            <w:vMerge/>
            <w:tcBorders>
              <w:top w:val="single" w:sz="4" w:space="0" w:color="auto"/>
              <w:left w:val="nil"/>
              <w:bottom w:val="single" w:sz="4" w:space="0" w:color="auto"/>
              <w:right w:val="nil"/>
            </w:tcBorders>
          </w:tcPr>
          <w:p w:rsidR="003B65C3" w:rsidRDefault="003B65C3">
            <w:pPr>
              <w:pStyle w:val="ConsPlusNormal"/>
            </w:pPr>
          </w:p>
        </w:tc>
        <w:tc>
          <w:tcPr>
            <w:tcW w:w="340" w:type="dxa"/>
            <w:vMerge/>
            <w:tcBorders>
              <w:top w:val="nil"/>
              <w:left w:val="nil"/>
              <w:bottom w:val="nil"/>
              <w:right w:val="nil"/>
            </w:tcBorders>
          </w:tcPr>
          <w:p w:rsidR="003B65C3" w:rsidRDefault="003B65C3">
            <w:pPr>
              <w:pStyle w:val="ConsPlusNormal"/>
            </w:pPr>
          </w:p>
        </w:tc>
        <w:tc>
          <w:tcPr>
            <w:tcW w:w="1077" w:type="dxa"/>
            <w:vMerge/>
            <w:tcBorders>
              <w:top w:val="nil"/>
              <w:left w:val="nil"/>
              <w:bottom w:val="nil"/>
              <w:right w:val="nil"/>
            </w:tcBorders>
          </w:tcPr>
          <w:p w:rsidR="003B65C3" w:rsidRDefault="003B65C3">
            <w:pPr>
              <w:pStyle w:val="ConsPlusNormal"/>
            </w:pPr>
          </w:p>
        </w:tc>
      </w:tr>
      <w:tr w:rsidR="003B65C3">
        <w:tc>
          <w:tcPr>
            <w:tcW w:w="2701" w:type="dxa"/>
            <w:gridSpan w:val="2"/>
            <w:tcBorders>
              <w:top w:val="nil"/>
              <w:left w:val="nil"/>
              <w:bottom w:val="nil"/>
              <w:right w:val="nil"/>
            </w:tcBorders>
          </w:tcPr>
          <w:p w:rsidR="003B65C3" w:rsidRDefault="003B65C3">
            <w:pPr>
              <w:pStyle w:val="ConsPlusNormal"/>
              <w:ind w:left="566"/>
            </w:pPr>
            <w:r>
              <w:t>прочих затрат</w:t>
            </w:r>
          </w:p>
        </w:tc>
        <w:tc>
          <w:tcPr>
            <w:tcW w:w="2324" w:type="dxa"/>
            <w:gridSpan w:val="2"/>
            <w:tcBorders>
              <w:top w:val="nil"/>
              <w:left w:val="nil"/>
              <w:bottom w:val="nil"/>
              <w:right w:val="nil"/>
            </w:tcBorders>
          </w:tcPr>
          <w:p w:rsidR="003B65C3" w:rsidRDefault="003B65C3">
            <w:pPr>
              <w:pStyle w:val="ConsPlusNormal"/>
              <w:jc w:val="both"/>
            </w:pPr>
            <w:r>
              <w:t>____________ (___)</w:t>
            </w:r>
          </w:p>
        </w:tc>
        <w:tc>
          <w:tcPr>
            <w:tcW w:w="1162" w:type="dxa"/>
            <w:tcBorders>
              <w:top w:val="nil"/>
              <w:left w:val="nil"/>
              <w:bottom w:val="nil"/>
              <w:right w:val="nil"/>
            </w:tcBorders>
            <w:vAlign w:val="bottom"/>
          </w:tcPr>
          <w:p w:rsidR="003B65C3" w:rsidRDefault="003B65C3">
            <w:pPr>
              <w:pStyle w:val="ConsPlusNormal"/>
              <w:jc w:val="center"/>
            </w:pPr>
            <w:r>
              <w:t>тыс. руб.</w:t>
            </w:r>
          </w:p>
        </w:tc>
        <w:tc>
          <w:tcPr>
            <w:tcW w:w="737" w:type="dxa"/>
            <w:tcBorders>
              <w:top w:val="nil"/>
              <w:left w:val="nil"/>
              <w:bottom w:val="nil"/>
              <w:right w:val="nil"/>
            </w:tcBorders>
          </w:tcPr>
          <w:p w:rsidR="003B65C3" w:rsidRDefault="003B65C3">
            <w:pPr>
              <w:pStyle w:val="ConsPlusNormal"/>
            </w:pPr>
          </w:p>
        </w:tc>
        <w:tc>
          <w:tcPr>
            <w:tcW w:w="4082" w:type="dxa"/>
            <w:tcBorders>
              <w:top w:val="nil"/>
              <w:left w:val="nil"/>
              <w:bottom w:val="nil"/>
              <w:right w:val="nil"/>
            </w:tcBorders>
            <w:vAlign w:val="bottom"/>
          </w:tcPr>
          <w:p w:rsidR="003B65C3" w:rsidRDefault="003B65C3">
            <w:pPr>
              <w:pStyle w:val="ConsPlusNormal"/>
            </w:pPr>
          </w:p>
        </w:tc>
        <w:tc>
          <w:tcPr>
            <w:tcW w:w="1134" w:type="dxa"/>
            <w:gridSpan w:val="2"/>
            <w:tcBorders>
              <w:top w:val="single" w:sz="4" w:space="0" w:color="auto"/>
              <w:left w:val="nil"/>
              <w:bottom w:val="single" w:sz="4" w:space="0" w:color="auto"/>
              <w:right w:val="nil"/>
            </w:tcBorders>
            <w:vAlign w:val="bottom"/>
          </w:tcPr>
          <w:p w:rsidR="003B65C3" w:rsidRDefault="003B65C3">
            <w:pPr>
              <w:pStyle w:val="ConsPlusNormal"/>
            </w:pPr>
          </w:p>
        </w:tc>
        <w:tc>
          <w:tcPr>
            <w:tcW w:w="34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bl>
    <w:p w:rsidR="003B65C3" w:rsidRDefault="003B65C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417"/>
        <w:gridCol w:w="3118"/>
        <w:gridCol w:w="1247"/>
        <w:gridCol w:w="680"/>
        <w:gridCol w:w="1247"/>
        <w:gridCol w:w="994"/>
        <w:gridCol w:w="680"/>
        <w:gridCol w:w="1128"/>
        <w:gridCol w:w="680"/>
        <w:gridCol w:w="821"/>
        <w:gridCol w:w="964"/>
      </w:tblGrid>
      <w:tr w:rsidR="003B65C3">
        <w:tc>
          <w:tcPr>
            <w:tcW w:w="1020" w:type="dxa"/>
            <w:vMerge w:val="restart"/>
            <w:tcBorders>
              <w:top w:val="single" w:sz="4" w:space="0" w:color="auto"/>
              <w:bottom w:val="single" w:sz="4" w:space="0" w:color="auto"/>
            </w:tcBorders>
          </w:tcPr>
          <w:p w:rsidR="003B65C3" w:rsidRDefault="003B65C3">
            <w:pPr>
              <w:pStyle w:val="ConsPlusNormal"/>
              <w:jc w:val="center"/>
            </w:pPr>
            <w:r>
              <w:t>N п/п</w:t>
            </w:r>
          </w:p>
        </w:tc>
        <w:tc>
          <w:tcPr>
            <w:tcW w:w="1417" w:type="dxa"/>
            <w:vMerge w:val="restart"/>
            <w:tcBorders>
              <w:top w:val="single" w:sz="4" w:space="0" w:color="auto"/>
              <w:bottom w:val="single" w:sz="4" w:space="0" w:color="auto"/>
            </w:tcBorders>
          </w:tcPr>
          <w:p w:rsidR="003B65C3" w:rsidRDefault="003B65C3">
            <w:pPr>
              <w:pStyle w:val="ConsPlusNormal"/>
              <w:jc w:val="center"/>
            </w:pPr>
            <w:r>
              <w:t>Обоснование</w:t>
            </w:r>
          </w:p>
        </w:tc>
        <w:tc>
          <w:tcPr>
            <w:tcW w:w="3118" w:type="dxa"/>
            <w:vMerge w:val="restart"/>
            <w:tcBorders>
              <w:top w:val="single" w:sz="4" w:space="0" w:color="auto"/>
              <w:bottom w:val="single" w:sz="4" w:space="0" w:color="auto"/>
            </w:tcBorders>
          </w:tcPr>
          <w:p w:rsidR="003B65C3" w:rsidRDefault="003B65C3">
            <w:pPr>
              <w:pStyle w:val="ConsPlusNormal"/>
              <w:jc w:val="center"/>
            </w:pPr>
            <w:r>
              <w:t>Наименование работ и затрат</w:t>
            </w:r>
          </w:p>
        </w:tc>
        <w:tc>
          <w:tcPr>
            <w:tcW w:w="1247" w:type="dxa"/>
            <w:vMerge w:val="restart"/>
            <w:tcBorders>
              <w:top w:val="single" w:sz="4" w:space="0" w:color="auto"/>
              <w:bottom w:val="single" w:sz="4" w:space="0" w:color="auto"/>
            </w:tcBorders>
          </w:tcPr>
          <w:p w:rsidR="003B65C3" w:rsidRDefault="003B65C3">
            <w:pPr>
              <w:pStyle w:val="ConsPlusNormal"/>
              <w:jc w:val="center"/>
            </w:pPr>
            <w:r>
              <w:t>Единица измерения</w:t>
            </w:r>
          </w:p>
        </w:tc>
        <w:tc>
          <w:tcPr>
            <w:tcW w:w="2921" w:type="dxa"/>
            <w:gridSpan w:val="3"/>
            <w:tcBorders>
              <w:top w:val="single" w:sz="4" w:space="0" w:color="auto"/>
              <w:bottom w:val="single" w:sz="4" w:space="0" w:color="auto"/>
            </w:tcBorders>
          </w:tcPr>
          <w:p w:rsidR="003B65C3" w:rsidRDefault="003B65C3">
            <w:pPr>
              <w:pStyle w:val="ConsPlusNormal"/>
              <w:jc w:val="center"/>
            </w:pPr>
            <w:r>
              <w:t>Количество</w:t>
            </w:r>
          </w:p>
        </w:tc>
        <w:tc>
          <w:tcPr>
            <w:tcW w:w="2488" w:type="dxa"/>
            <w:gridSpan w:val="3"/>
            <w:tcBorders>
              <w:top w:val="single" w:sz="4" w:space="0" w:color="auto"/>
              <w:bottom w:val="single" w:sz="4" w:space="0" w:color="auto"/>
            </w:tcBorders>
          </w:tcPr>
          <w:p w:rsidR="003B65C3" w:rsidRDefault="003B65C3">
            <w:pPr>
              <w:pStyle w:val="ConsPlusNormal"/>
              <w:jc w:val="center"/>
            </w:pPr>
            <w:r>
              <w:t>Сметная стоимость в базисном уровне цен (в текущем уровне цен (гр. 8) для ресурсов отсутствующих в ФРСН), руб.</w:t>
            </w:r>
          </w:p>
        </w:tc>
        <w:tc>
          <w:tcPr>
            <w:tcW w:w="821" w:type="dxa"/>
            <w:vMerge w:val="restart"/>
            <w:tcBorders>
              <w:top w:val="single" w:sz="4" w:space="0" w:color="auto"/>
              <w:bottom w:val="single" w:sz="4" w:space="0" w:color="auto"/>
            </w:tcBorders>
          </w:tcPr>
          <w:p w:rsidR="003B65C3" w:rsidRDefault="003B65C3">
            <w:pPr>
              <w:pStyle w:val="ConsPlusNormal"/>
              <w:jc w:val="center"/>
            </w:pPr>
            <w:r>
              <w:t>Индексы</w:t>
            </w:r>
          </w:p>
        </w:tc>
        <w:tc>
          <w:tcPr>
            <w:tcW w:w="964" w:type="dxa"/>
            <w:vMerge w:val="restart"/>
            <w:tcBorders>
              <w:top w:val="single" w:sz="4" w:space="0" w:color="auto"/>
              <w:bottom w:val="single" w:sz="4" w:space="0" w:color="auto"/>
            </w:tcBorders>
          </w:tcPr>
          <w:p w:rsidR="003B65C3" w:rsidRDefault="003B65C3">
            <w:pPr>
              <w:pStyle w:val="ConsPlusNormal"/>
              <w:jc w:val="center"/>
            </w:pPr>
            <w:r>
              <w:t>Сметная стоимость в текущем уровне цен, руб.</w:t>
            </w:r>
          </w:p>
        </w:tc>
      </w:tr>
      <w:tr w:rsidR="003B65C3">
        <w:tc>
          <w:tcPr>
            <w:tcW w:w="1020" w:type="dxa"/>
            <w:vMerge/>
            <w:tcBorders>
              <w:top w:val="single" w:sz="4" w:space="0" w:color="auto"/>
              <w:bottom w:val="single" w:sz="4" w:space="0" w:color="auto"/>
            </w:tcBorders>
          </w:tcPr>
          <w:p w:rsidR="003B65C3" w:rsidRDefault="003B65C3">
            <w:pPr>
              <w:pStyle w:val="ConsPlusNormal"/>
            </w:pPr>
          </w:p>
        </w:tc>
        <w:tc>
          <w:tcPr>
            <w:tcW w:w="1417" w:type="dxa"/>
            <w:vMerge/>
            <w:tcBorders>
              <w:top w:val="single" w:sz="4" w:space="0" w:color="auto"/>
              <w:bottom w:val="single" w:sz="4" w:space="0" w:color="auto"/>
            </w:tcBorders>
          </w:tcPr>
          <w:p w:rsidR="003B65C3" w:rsidRDefault="003B65C3">
            <w:pPr>
              <w:pStyle w:val="ConsPlusNormal"/>
            </w:pPr>
          </w:p>
        </w:tc>
        <w:tc>
          <w:tcPr>
            <w:tcW w:w="3118" w:type="dxa"/>
            <w:vMerge/>
            <w:tcBorders>
              <w:top w:val="single" w:sz="4" w:space="0" w:color="auto"/>
              <w:bottom w:val="single" w:sz="4" w:space="0" w:color="auto"/>
            </w:tcBorders>
          </w:tcPr>
          <w:p w:rsidR="003B65C3" w:rsidRDefault="003B65C3">
            <w:pPr>
              <w:pStyle w:val="ConsPlusNormal"/>
            </w:pPr>
          </w:p>
        </w:tc>
        <w:tc>
          <w:tcPr>
            <w:tcW w:w="1247" w:type="dxa"/>
            <w:vMerge/>
            <w:tcBorders>
              <w:top w:val="single" w:sz="4" w:space="0" w:color="auto"/>
              <w:bottom w:val="single" w:sz="4" w:space="0" w:color="auto"/>
            </w:tcBorders>
          </w:tcPr>
          <w:p w:rsidR="003B65C3" w:rsidRDefault="003B65C3">
            <w:pPr>
              <w:pStyle w:val="ConsPlusNormal"/>
            </w:pPr>
          </w:p>
        </w:tc>
        <w:tc>
          <w:tcPr>
            <w:tcW w:w="680" w:type="dxa"/>
            <w:tcBorders>
              <w:top w:val="single" w:sz="4" w:space="0" w:color="auto"/>
              <w:bottom w:val="single" w:sz="4" w:space="0" w:color="auto"/>
            </w:tcBorders>
          </w:tcPr>
          <w:p w:rsidR="003B65C3" w:rsidRDefault="003B65C3">
            <w:pPr>
              <w:pStyle w:val="ConsPlusNormal"/>
              <w:jc w:val="center"/>
            </w:pPr>
            <w:r>
              <w:t>на единицу измерения</w:t>
            </w:r>
          </w:p>
        </w:tc>
        <w:tc>
          <w:tcPr>
            <w:tcW w:w="1247" w:type="dxa"/>
            <w:tcBorders>
              <w:top w:val="single" w:sz="4" w:space="0" w:color="auto"/>
              <w:bottom w:val="single" w:sz="4" w:space="0" w:color="auto"/>
            </w:tcBorders>
          </w:tcPr>
          <w:p w:rsidR="003B65C3" w:rsidRDefault="003B65C3">
            <w:pPr>
              <w:pStyle w:val="ConsPlusNormal"/>
              <w:jc w:val="center"/>
            </w:pPr>
            <w:r>
              <w:t>коэффициенты</w:t>
            </w:r>
          </w:p>
        </w:tc>
        <w:tc>
          <w:tcPr>
            <w:tcW w:w="994" w:type="dxa"/>
            <w:tcBorders>
              <w:top w:val="single" w:sz="4" w:space="0" w:color="auto"/>
              <w:bottom w:val="single" w:sz="4" w:space="0" w:color="auto"/>
            </w:tcBorders>
          </w:tcPr>
          <w:p w:rsidR="003B65C3" w:rsidRDefault="003B65C3">
            <w:pPr>
              <w:pStyle w:val="ConsPlusNormal"/>
              <w:jc w:val="center"/>
            </w:pPr>
            <w:r>
              <w:t>всего с учетом коэффициентов</w:t>
            </w:r>
          </w:p>
        </w:tc>
        <w:tc>
          <w:tcPr>
            <w:tcW w:w="680" w:type="dxa"/>
            <w:tcBorders>
              <w:top w:val="single" w:sz="4" w:space="0" w:color="auto"/>
              <w:bottom w:val="single" w:sz="4" w:space="0" w:color="auto"/>
            </w:tcBorders>
          </w:tcPr>
          <w:p w:rsidR="003B65C3" w:rsidRDefault="003B65C3">
            <w:pPr>
              <w:pStyle w:val="ConsPlusNormal"/>
              <w:jc w:val="center"/>
            </w:pPr>
            <w:r>
              <w:t>на единицу измерения</w:t>
            </w:r>
          </w:p>
        </w:tc>
        <w:tc>
          <w:tcPr>
            <w:tcW w:w="1128" w:type="dxa"/>
            <w:tcBorders>
              <w:top w:val="single" w:sz="4" w:space="0" w:color="auto"/>
              <w:bottom w:val="single" w:sz="4" w:space="0" w:color="auto"/>
            </w:tcBorders>
          </w:tcPr>
          <w:p w:rsidR="003B65C3" w:rsidRDefault="003B65C3">
            <w:pPr>
              <w:pStyle w:val="ConsPlusNormal"/>
              <w:jc w:val="center"/>
            </w:pPr>
            <w:r>
              <w:t>коэффициенты</w:t>
            </w:r>
          </w:p>
        </w:tc>
        <w:tc>
          <w:tcPr>
            <w:tcW w:w="680" w:type="dxa"/>
            <w:tcBorders>
              <w:top w:val="single" w:sz="4" w:space="0" w:color="auto"/>
              <w:bottom w:val="single" w:sz="4" w:space="0" w:color="auto"/>
            </w:tcBorders>
          </w:tcPr>
          <w:p w:rsidR="003B65C3" w:rsidRDefault="003B65C3">
            <w:pPr>
              <w:pStyle w:val="ConsPlusNormal"/>
              <w:jc w:val="center"/>
            </w:pPr>
            <w:r>
              <w:t>всего</w:t>
            </w:r>
          </w:p>
        </w:tc>
        <w:tc>
          <w:tcPr>
            <w:tcW w:w="821" w:type="dxa"/>
            <w:vMerge/>
            <w:tcBorders>
              <w:top w:val="single" w:sz="4" w:space="0" w:color="auto"/>
              <w:bottom w:val="single" w:sz="4" w:space="0" w:color="auto"/>
            </w:tcBorders>
          </w:tcPr>
          <w:p w:rsidR="003B65C3" w:rsidRDefault="003B65C3">
            <w:pPr>
              <w:pStyle w:val="ConsPlusNormal"/>
            </w:pPr>
          </w:p>
        </w:tc>
        <w:tc>
          <w:tcPr>
            <w:tcW w:w="964" w:type="dxa"/>
            <w:vMerge/>
            <w:tcBorders>
              <w:top w:val="single" w:sz="4" w:space="0" w:color="auto"/>
              <w:bottom w:val="single" w:sz="4" w:space="0" w:color="auto"/>
            </w:tcBorders>
          </w:tcPr>
          <w:p w:rsidR="003B65C3" w:rsidRDefault="003B65C3">
            <w:pPr>
              <w:pStyle w:val="ConsPlusNormal"/>
            </w:pPr>
          </w:p>
        </w:tc>
      </w:tr>
      <w:tr w:rsidR="003B65C3">
        <w:tc>
          <w:tcPr>
            <w:tcW w:w="1020" w:type="dxa"/>
            <w:tcBorders>
              <w:top w:val="single" w:sz="4" w:space="0" w:color="auto"/>
              <w:bottom w:val="single" w:sz="4" w:space="0" w:color="auto"/>
            </w:tcBorders>
          </w:tcPr>
          <w:p w:rsidR="003B65C3" w:rsidRDefault="003B65C3">
            <w:pPr>
              <w:pStyle w:val="ConsPlusNormal"/>
              <w:jc w:val="center"/>
            </w:pPr>
            <w:r>
              <w:t>1</w:t>
            </w:r>
          </w:p>
        </w:tc>
        <w:tc>
          <w:tcPr>
            <w:tcW w:w="1417" w:type="dxa"/>
            <w:tcBorders>
              <w:top w:val="single" w:sz="4" w:space="0" w:color="auto"/>
              <w:bottom w:val="single" w:sz="4" w:space="0" w:color="auto"/>
            </w:tcBorders>
          </w:tcPr>
          <w:p w:rsidR="003B65C3" w:rsidRDefault="003B65C3">
            <w:pPr>
              <w:pStyle w:val="ConsPlusNormal"/>
              <w:jc w:val="center"/>
            </w:pPr>
            <w:r>
              <w:t>2</w:t>
            </w:r>
          </w:p>
        </w:tc>
        <w:tc>
          <w:tcPr>
            <w:tcW w:w="3118" w:type="dxa"/>
            <w:tcBorders>
              <w:top w:val="single" w:sz="4" w:space="0" w:color="auto"/>
              <w:bottom w:val="single" w:sz="4" w:space="0" w:color="auto"/>
            </w:tcBorders>
          </w:tcPr>
          <w:p w:rsidR="003B65C3" w:rsidRDefault="003B65C3">
            <w:pPr>
              <w:pStyle w:val="ConsPlusNormal"/>
              <w:jc w:val="center"/>
            </w:pPr>
            <w:r>
              <w:t>3</w:t>
            </w:r>
          </w:p>
        </w:tc>
        <w:tc>
          <w:tcPr>
            <w:tcW w:w="1247" w:type="dxa"/>
            <w:tcBorders>
              <w:top w:val="single" w:sz="4" w:space="0" w:color="auto"/>
              <w:bottom w:val="single" w:sz="4" w:space="0" w:color="auto"/>
            </w:tcBorders>
          </w:tcPr>
          <w:p w:rsidR="003B65C3" w:rsidRDefault="003B65C3">
            <w:pPr>
              <w:pStyle w:val="ConsPlusNormal"/>
              <w:jc w:val="center"/>
            </w:pPr>
            <w:r>
              <w:t>4</w:t>
            </w:r>
          </w:p>
        </w:tc>
        <w:tc>
          <w:tcPr>
            <w:tcW w:w="680" w:type="dxa"/>
            <w:tcBorders>
              <w:top w:val="single" w:sz="4" w:space="0" w:color="auto"/>
              <w:bottom w:val="single" w:sz="4" w:space="0" w:color="auto"/>
            </w:tcBorders>
          </w:tcPr>
          <w:p w:rsidR="003B65C3" w:rsidRDefault="003B65C3">
            <w:pPr>
              <w:pStyle w:val="ConsPlusNormal"/>
              <w:jc w:val="center"/>
            </w:pPr>
            <w:r>
              <w:t>5</w:t>
            </w:r>
          </w:p>
        </w:tc>
        <w:tc>
          <w:tcPr>
            <w:tcW w:w="1247" w:type="dxa"/>
            <w:tcBorders>
              <w:top w:val="single" w:sz="4" w:space="0" w:color="auto"/>
              <w:bottom w:val="single" w:sz="4" w:space="0" w:color="auto"/>
            </w:tcBorders>
          </w:tcPr>
          <w:p w:rsidR="003B65C3" w:rsidRDefault="003B65C3">
            <w:pPr>
              <w:pStyle w:val="ConsPlusNormal"/>
              <w:jc w:val="center"/>
            </w:pPr>
            <w:r>
              <w:t>6</w:t>
            </w:r>
          </w:p>
        </w:tc>
        <w:tc>
          <w:tcPr>
            <w:tcW w:w="994" w:type="dxa"/>
            <w:tcBorders>
              <w:top w:val="single" w:sz="4" w:space="0" w:color="auto"/>
              <w:bottom w:val="single" w:sz="4" w:space="0" w:color="auto"/>
            </w:tcBorders>
          </w:tcPr>
          <w:p w:rsidR="003B65C3" w:rsidRDefault="003B65C3">
            <w:pPr>
              <w:pStyle w:val="ConsPlusNormal"/>
              <w:jc w:val="center"/>
            </w:pPr>
            <w:r>
              <w:t>7</w:t>
            </w:r>
          </w:p>
        </w:tc>
        <w:tc>
          <w:tcPr>
            <w:tcW w:w="680" w:type="dxa"/>
            <w:tcBorders>
              <w:top w:val="single" w:sz="4" w:space="0" w:color="auto"/>
              <w:bottom w:val="single" w:sz="4" w:space="0" w:color="auto"/>
            </w:tcBorders>
          </w:tcPr>
          <w:p w:rsidR="003B65C3" w:rsidRDefault="003B65C3">
            <w:pPr>
              <w:pStyle w:val="ConsPlusNormal"/>
              <w:jc w:val="center"/>
            </w:pPr>
            <w:r>
              <w:t>8</w:t>
            </w:r>
          </w:p>
        </w:tc>
        <w:tc>
          <w:tcPr>
            <w:tcW w:w="1128" w:type="dxa"/>
            <w:tcBorders>
              <w:top w:val="single" w:sz="4" w:space="0" w:color="auto"/>
              <w:bottom w:val="single" w:sz="4" w:space="0" w:color="auto"/>
            </w:tcBorders>
          </w:tcPr>
          <w:p w:rsidR="003B65C3" w:rsidRDefault="003B65C3">
            <w:pPr>
              <w:pStyle w:val="ConsPlusNormal"/>
              <w:jc w:val="center"/>
            </w:pPr>
            <w:r>
              <w:t>9</w:t>
            </w:r>
          </w:p>
        </w:tc>
        <w:tc>
          <w:tcPr>
            <w:tcW w:w="680" w:type="dxa"/>
            <w:tcBorders>
              <w:top w:val="single" w:sz="4" w:space="0" w:color="auto"/>
              <w:bottom w:val="single" w:sz="4" w:space="0" w:color="auto"/>
            </w:tcBorders>
          </w:tcPr>
          <w:p w:rsidR="003B65C3" w:rsidRDefault="003B65C3">
            <w:pPr>
              <w:pStyle w:val="ConsPlusNormal"/>
              <w:jc w:val="center"/>
            </w:pPr>
            <w:r>
              <w:t>10</w:t>
            </w:r>
          </w:p>
        </w:tc>
        <w:tc>
          <w:tcPr>
            <w:tcW w:w="821" w:type="dxa"/>
            <w:tcBorders>
              <w:top w:val="single" w:sz="4" w:space="0" w:color="auto"/>
              <w:bottom w:val="single" w:sz="4" w:space="0" w:color="auto"/>
            </w:tcBorders>
          </w:tcPr>
          <w:p w:rsidR="003B65C3" w:rsidRDefault="003B65C3">
            <w:pPr>
              <w:pStyle w:val="ConsPlusNormal"/>
              <w:jc w:val="center"/>
            </w:pPr>
            <w:r>
              <w:t>11</w:t>
            </w:r>
          </w:p>
        </w:tc>
        <w:tc>
          <w:tcPr>
            <w:tcW w:w="964" w:type="dxa"/>
            <w:tcBorders>
              <w:top w:val="single" w:sz="4" w:space="0" w:color="auto"/>
              <w:bottom w:val="single" w:sz="4" w:space="0" w:color="auto"/>
            </w:tcBorders>
          </w:tcPr>
          <w:p w:rsidR="003B65C3" w:rsidRDefault="003B65C3">
            <w:pPr>
              <w:pStyle w:val="ConsPlusNormal"/>
              <w:jc w:val="center"/>
            </w:pPr>
            <w:r>
              <w:t>12</w:t>
            </w:r>
          </w:p>
        </w:tc>
      </w:tr>
      <w:tr w:rsidR="003B65C3">
        <w:tblPrEx>
          <w:tblBorders>
            <w:insideV w:val="none" w:sz="0" w:space="0" w:color="auto"/>
          </w:tblBorders>
        </w:tblPrEx>
        <w:tc>
          <w:tcPr>
            <w:tcW w:w="13996" w:type="dxa"/>
            <w:gridSpan w:val="12"/>
            <w:tcBorders>
              <w:top w:val="single" w:sz="4" w:space="0" w:color="auto"/>
              <w:left w:val="single" w:sz="4" w:space="0" w:color="auto"/>
              <w:bottom w:val="single" w:sz="4" w:space="0" w:color="auto"/>
              <w:right w:val="single" w:sz="4" w:space="0" w:color="auto"/>
            </w:tcBorders>
          </w:tcPr>
          <w:p w:rsidR="003B65C3" w:rsidRDefault="003B65C3">
            <w:pPr>
              <w:pStyle w:val="ConsPlusNormal"/>
            </w:pPr>
            <w:r>
              <w:t>Раздел X. &lt;Наименование раздела&gt;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jc w:val="center"/>
            </w:pPr>
            <w:r>
              <w:t>&lt;пункт&gt;</w:t>
            </w:r>
          </w:p>
        </w:tc>
        <w:tc>
          <w:tcPr>
            <w:tcW w:w="1417" w:type="dxa"/>
            <w:tcBorders>
              <w:top w:val="single" w:sz="4" w:space="0" w:color="auto"/>
              <w:left w:val="nil"/>
              <w:bottom w:val="nil"/>
              <w:right w:val="nil"/>
            </w:tcBorders>
          </w:tcPr>
          <w:p w:rsidR="003B65C3" w:rsidRDefault="003B65C3">
            <w:pPr>
              <w:pStyle w:val="ConsPlusNormal"/>
              <w:jc w:val="center"/>
            </w:pPr>
            <w:r>
              <w:t>&lt;шифр расценки&gt;</w:t>
            </w:r>
          </w:p>
        </w:tc>
        <w:tc>
          <w:tcPr>
            <w:tcW w:w="3118" w:type="dxa"/>
            <w:tcBorders>
              <w:top w:val="single" w:sz="4" w:space="0" w:color="auto"/>
              <w:left w:val="nil"/>
              <w:bottom w:val="nil"/>
              <w:right w:val="nil"/>
            </w:tcBorders>
          </w:tcPr>
          <w:p w:rsidR="003B65C3" w:rsidRDefault="003B65C3">
            <w:pPr>
              <w:pStyle w:val="ConsPlusNormal"/>
            </w:pPr>
            <w:r>
              <w:t>&lt;Наименование расценки&gt;</w:t>
            </w:r>
          </w:p>
        </w:tc>
        <w:tc>
          <w:tcPr>
            <w:tcW w:w="1247" w:type="dxa"/>
            <w:tcBorders>
              <w:top w:val="single" w:sz="4" w:space="0" w:color="auto"/>
              <w:left w:val="nil"/>
              <w:bottom w:val="nil"/>
              <w:right w:val="nil"/>
            </w:tcBorders>
          </w:tcPr>
          <w:p w:rsidR="003B65C3" w:rsidRDefault="003B65C3">
            <w:pPr>
              <w:pStyle w:val="ConsPlusNormal"/>
              <w:jc w:val="center"/>
            </w:pPr>
            <w:r>
              <w:t>&lt;единица измерения&gt;</w:t>
            </w: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1247" w:type="dxa"/>
            <w:tcBorders>
              <w:top w:val="single" w:sz="4" w:space="0" w:color="auto"/>
              <w:left w:val="nil"/>
              <w:bottom w:val="nil"/>
              <w:right w:val="nil"/>
            </w:tcBorders>
          </w:tcPr>
          <w:p w:rsidR="003B65C3" w:rsidRDefault="003B65C3">
            <w:pPr>
              <w:pStyle w:val="ConsPlusNormal"/>
              <w:jc w:val="center"/>
            </w:pPr>
            <w:r>
              <w:t>&lt;результирующий коэффициент&gt;</w:t>
            </w:r>
          </w:p>
        </w:tc>
        <w:tc>
          <w:tcPr>
            <w:tcW w:w="994" w:type="dxa"/>
            <w:tcBorders>
              <w:top w:val="single" w:sz="4" w:space="0" w:color="auto"/>
              <w:left w:val="nil"/>
              <w:bottom w:val="nil"/>
              <w:right w:val="nil"/>
            </w:tcBorders>
          </w:tcPr>
          <w:p w:rsidR="003B65C3" w:rsidRDefault="003B65C3">
            <w:pPr>
              <w:pStyle w:val="ConsPlusNormal"/>
              <w:jc w:val="center"/>
            </w:pPr>
            <w:r>
              <w:t>&lt;X&gt;</w:t>
            </w: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vAlign w:val="bottom"/>
          </w:tcPr>
          <w:p w:rsidR="003B65C3" w:rsidRDefault="003B65C3">
            <w:pPr>
              <w:pStyle w:val="ConsPlusNormal"/>
              <w:jc w:val="center"/>
            </w:pPr>
            <w:r>
              <w:t xml:space="preserve">&lt;Обоснование </w:t>
            </w:r>
            <w:r>
              <w:lastRenderedPageBreak/>
              <w:t>коэффициентов&gt;</w:t>
            </w:r>
          </w:p>
        </w:tc>
        <w:tc>
          <w:tcPr>
            <w:tcW w:w="3118" w:type="dxa"/>
            <w:tcBorders>
              <w:top w:val="nil"/>
              <w:left w:val="nil"/>
              <w:bottom w:val="nil"/>
              <w:right w:val="nil"/>
            </w:tcBorders>
          </w:tcPr>
          <w:p w:rsidR="003B65C3" w:rsidRDefault="003B65C3">
            <w:pPr>
              <w:pStyle w:val="ConsPlusNormal"/>
            </w:pPr>
            <w:r>
              <w:lastRenderedPageBreak/>
              <w:t>&lt;Наименование и численные значения коэффициентов&gt;</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vAlign w:val="bottom"/>
          </w:tcPr>
          <w:p w:rsidR="003B65C3" w:rsidRDefault="003B65C3">
            <w:pPr>
              <w:pStyle w:val="ConsPlusNormal"/>
              <w:jc w:val="center"/>
            </w:pPr>
            <w:r>
              <w:t>&lt;Обоснование коэффициентов&gt;</w:t>
            </w:r>
          </w:p>
        </w:tc>
        <w:tc>
          <w:tcPr>
            <w:tcW w:w="3118" w:type="dxa"/>
            <w:tcBorders>
              <w:top w:val="nil"/>
              <w:left w:val="nil"/>
              <w:bottom w:val="nil"/>
              <w:right w:val="nil"/>
            </w:tcBorders>
          </w:tcPr>
          <w:p w:rsidR="003B65C3" w:rsidRDefault="003B65C3">
            <w:pPr>
              <w:pStyle w:val="ConsPlusNormal"/>
            </w:pPr>
            <w:r>
              <w:t>&lt;Наименование и численные значения коэффициентов&gt;</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right"/>
            </w:pPr>
            <w:r>
              <w:t>1</w:t>
            </w:r>
          </w:p>
        </w:tc>
        <w:tc>
          <w:tcPr>
            <w:tcW w:w="3118" w:type="dxa"/>
            <w:tcBorders>
              <w:top w:val="nil"/>
              <w:left w:val="nil"/>
              <w:bottom w:val="nil"/>
              <w:right w:val="nil"/>
            </w:tcBorders>
          </w:tcPr>
          <w:p w:rsidR="003B65C3" w:rsidRDefault="003B65C3">
            <w:pPr>
              <w:pStyle w:val="ConsPlusNormal"/>
            </w:pPr>
            <w:r>
              <w:t>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right"/>
            </w:pPr>
            <w:r>
              <w:t>2</w:t>
            </w:r>
          </w:p>
        </w:tc>
        <w:tc>
          <w:tcPr>
            <w:tcW w:w="3118" w:type="dxa"/>
            <w:tcBorders>
              <w:top w:val="nil"/>
              <w:left w:val="nil"/>
              <w:bottom w:val="nil"/>
              <w:right w:val="nil"/>
            </w:tcBorders>
          </w:tcPr>
          <w:p w:rsidR="003B65C3" w:rsidRDefault="003B65C3">
            <w:pPr>
              <w:pStyle w:val="ConsPlusNormal"/>
            </w:pPr>
            <w:r>
              <w:t>ЭМ</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right"/>
            </w:pPr>
            <w:r>
              <w:t>3</w:t>
            </w:r>
          </w:p>
        </w:tc>
        <w:tc>
          <w:tcPr>
            <w:tcW w:w="3118" w:type="dxa"/>
            <w:tcBorders>
              <w:top w:val="nil"/>
              <w:left w:val="nil"/>
              <w:bottom w:val="nil"/>
              <w:right w:val="nil"/>
            </w:tcBorders>
          </w:tcPr>
          <w:p w:rsidR="003B65C3" w:rsidRDefault="003B65C3">
            <w:pPr>
              <w:pStyle w:val="ConsPlusNormal"/>
            </w:pPr>
            <w:r>
              <w:t>в т.ч. ОТм</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right"/>
            </w:pPr>
            <w:r>
              <w:t>4</w:t>
            </w:r>
          </w:p>
        </w:tc>
        <w:tc>
          <w:tcPr>
            <w:tcW w:w="3118" w:type="dxa"/>
            <w:tcBorders>
              <w:top w:val="nil"/>
              <w:left w:val="nil"/>
              <w:bottom w:val="nil"/>
              <w:right w:val="nil"/>
            </w:tcBorders>
          </w:tcPr>
          <w:p w:rsidR="003B65C3" w:rsidRDefault="003B65C3">
            <w:pPr>
              <w:pStyle w:val="ConsPlusNormal"/>
            </w:pPr>
            <w:r>
              <w:t>М</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 группы неучтенного ресурса&gt;</w:t>
            </w:r>
          </w:p>
        </w:tc>
        <w:tc>
          <w:tcPr>
            <w:tcW w:w="3118" w:type="dxa"/>
            <w:tcBorders>
              <w:top w:val="nil"/>
              <w:left w:val="nil"/>
              <w:bottom w:val="nil"/>
              <w:right w:val="nil"/>
            </w:tcBorders>
          </w:tcPr>
          <w:p w:rsidR="003B65C3" w:rsidRDefault="003B65C3">
            <w:pPr>
              <w:pStyle w:val="ConsPlusNormal"/>
            </w:pPr>
            <w:r>
              <w:t>&lt;Наименование неучтенного ресурса&gt;</w:t>
            </w:r>
          </w:p>
        </w:tc>
        <w:tc>
          <w:tcPr>
            <w:tcW w:w="1247" w:type="dxa"/>
            <w:tcBorders>
              <w:top w:val="nil"/>
              <w:left w:val="nil"/>
              <w:bottom w:val="nil"/>
              <w:right w:val="nil"/>
            </w:tcBorders>
          </w:tcPr>
          <w:p w:rsidR="003B65C3" w:rsidRDefault="003B65C3">
            <w:pPr>
              <w:pStyle w:val="ConsPlusNormal"/>
              <w:jc w:val="center"/>
            </w:pPr>
            <w:r>
              <w:t>&lt;единица измерения неучтенного ресурса&gt;</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ЗТ</w:t>
            </w:r>
          </w:p>
        </w:tc>
        <w:tc>
          <w:tcPr>
            <w:tcW w:w="1247" w:type="dxa"/>
            <w:tcBorders>
              <w:top w:val="nil"/>
              <w:left w:val="nil"/>
              <w:bottom w:val="nil"/>
              <w:right w:val="nil"/>
            </w:tcBorders>
          </w:tcPr>
          <w:p w:rsidR="003B65C3" w:rsidRDefault="003B65C3">
            <w:pPr>
              <w:pStyle w:val="ConsPlusNormal"/>
              <w:jc w:val="center"/>
            </w:pPr>
            <w:r>
              <w:t>чел.-ч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single" w:sz="4" w:space="0" w:color="auto"/>
              <w:right w:val="nil"/>
            </w:tcBorders>
          </w:tcPr>
          <w:p w:rsidR="003B65C3" w:rsidRDefault="003B65C3">
            <w:pPr>
              <w:pStyle w:val="ConsPlusNormal"/>
            </w:pPr>
            <w:r>
              <w:t>ЗТм</w:t>
            </w:r>
          </w:p>
        </w:tc>
        <w:tc>
          <w:tcPr>
            <w:tcW w:w="1247" w:type="dxa"/>
            <w:tcBorders>
              <w:top w:val="nil"/>
              <w:left w:val="nil"/>
              <w:bottom w:val="single" w:sz="4" w:space="0" w:color="auto"/>
              <w:right w:val="nil"/>
            </w:tcBorders>
          </w:tcPr>
          <w:p w:rsidR="003B65C3" w:rsidRDefault="003B65C3">
            <w:pPr>
              <w:pStyle w:val="ConsPlusNormal"/>
              <w:jc w:val="center"/>
            </w:pPr>
            <w:r>
              <w:t>чел.-ч</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jc w:val="center"/>
            </w:pPr>
            <w:r>
              <w:t xml:space="preserve">&lt;результирующий </w:t>
            </w:r>
            <w:r>
              <w:lastRenderedPageBreak/>
              <w:t>коэффициент&gt;</w:t>
            </w:r>
          </w:p>
        </w:tc>
        <w:tc>
          <w:tcPr>
            <w:tcW w:w="994" w:type="dxa"/>
            <w:tcBorders>
              <w:top w:val="nil"/>
              <w:left w:val="nil"/>
              <w:bottom w:val="single" w:sz="4" w:space="0" w:color="auto"/>
              <w:right w:val="nil"/>
            </w:tcBorders>
          </w:tcPr>
          <w:p w:rsidR="003B65C3" w:rsidRDefault="003B65C3">
            <w:pPr>
              <w:pStyle w:val="ConsPlusNormal"/>
              <w:jc w:val="center"/>
            </w:pPr>
            <w:r>
              <w:lastRenderedPageBreak/>
              <w:t>&lt;X&gt;</w:t>
            </w:r>
          </w:p>
        </w:tc>
        <w:tc>
          <w:tcPr>
            <w:tcW w:w="680" w:type="dxa"/>
            <w:tcBorders>
              <w:top w:val="nil"/>
              <w:left w:val="nil"/>
              <w:bottom w:val="single" w:sz="4" w:space="0" w:color="auto"/>
              <w:right w:val="nil"/>
            </w:tcBorders>
          </w:tcPr>
          <w:p w:rsidR="003B65C3" w:rsidRDefault="003B65C3">
            <w:pPr>
              <w:pStyle w:val="ConsPlusNormal"/>
            </w:pPr>
          </w:p>
        </w:tc>
        <w:tc>
          <w:tcPr>
            <w:tcW w:w="1128"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pPr>
          </w:p>
        </w:tc>
        <w:tc>
          <w:tcPr>
            <w:tcW w:w="821" w:type="dxa"/>
            <w:tcBorders>
              <w:top w:val="nil"/>
              <w:left w:val="nil"/>
              <w:bottom w:val="single" w:sz="4" w:space="0" w:color="auto"/>
              <w:right w:val="nil"/>
            </w:tcBorders>
          </w:tcPr>
          <w:p w:rsidR="003B65C3" w:rsidRDefault="003B65C3">
            <w:pPr>
              <w:pStyle w:val="ConsPlusNormal"/>
            </w:pPr>
          </w:p>
        </w:tc>
        <w:tc>
          <w:tcPr>
            <w:tcW w:w="964" w:type="dxa"/>
            <w:tcBorders>
              <w:top w:val="nil"/>
              <w:left w:val="nil"/>
              <w:bottom w:val="single" w:sz="4" w:space="0" w:color="auto"/>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Итого по расценке</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&lt;код неучтенного ресурса&gt;</w:t>
            </w:r>
          </w:p>
        </w:tc>
        <w:tc>
          <w:tcPr>
            <w:tcW w:w="3118" w:type="dxa"/>
            <w:tcBorders>
              <w:top w:val="nil"/>
              <w:left w:val="nil"/>
              <w:bottom w:val="nil"/>
              <w:right w:val="nil"/>
            </w:tcBorders>
          </w:tcPr>
          <w:p w:rsidR="003B65C3" w:rsidRDefault="003B65C3">
            <w:pPr>
              <w:pStyle w:val="ConsPlusNormal"/>
            </w:pPr>
            <w:r>
              <w:t>&lt;Наименование неучтенного ресурса&gt;</w:t>
            </w:r>
          </w:p>
        </w:tc>
        <w:tc>
          <w:tcPr>
            <w:tcW w:w="1247" w:type="dxa"/>
            <w:tcBorders>
              <w:top w:val="nil"/>
              <w:left w:val="nil"/>
              <w:bottom w:val="nil"/>
              <w:right w:val="nil"/>
            </w:tcBorders>
            <w:vAlign w:val="bottom"/>
          </w:tcPr>
          <w:p w:rsidR="003B65C3" w:rsidRDefault="003B65C3">
            <w:pPr>
              <w:pStyle w:val="ConsPlusNormal"/>
              <w:jc w:val="center"/>
            </w:pPr>
            <w:r>
              <w:t>&lt;единица измерения неучтенного ресурса&gt;</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&lt;код неучтенного ресурса_обоснование перевозки&gt;</w:t>
            </w:r>
          </w:p>
        </w:tc>
        <w:tc>
          <w:tcPr>
            <w:tcW w:w="3118" w:type="dxa"/>
            <w:tcBorders>
              <w:top w:val="nil"/>
              <w:left w:val="nil"/>
              <w:bottom w:val="nil"/>
              <w:right w:val="nil"/>
            </w:tcBorders>
          </w:tcPr>
          <w:p w:rsidR="003B65C3" w:rsidRDefault="003B65C3">
            <w:pPr>
              <w:pStyle w:val="ConsPlusNormal"/>
            </w:pPr>
            <w:r>
              <w:t>Затраты на перевозку на расстояние в соответствии с проектной и (или) иной технической документацией (дополнительные затраты на перевозку в соответствии с пунктом 63 Методики)</w:t>
            </w:r>
          </w:p>
        </w:tc>
        <w:tc>
          <w:tcPr>
            <w:tcW w:w="1247" w:type="dxa"/>
            <w:tcBorders>
              <w:top w:val="nil"/>
              <w:left w:val="nil"/>
              <w:bottom w:val="nil"/>
              <w:right w:val="nil"/>
            </w:tcBorders>
          </w:tcPr>
          <w:p w:rsidR="003B65C3" w:rsidRDefault="003B65C3">
            <w:pPr>
              <w:pStyle w:val="ConsPlusNormal"/>
              <w:jc w:val="center"/>
            </w:pPr>
            <w:r>
              <w:t>&lt;единица измерения &gt;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&lt;код неучтенного ресурса_обоснование перевозки&gt;</w:t>
            </w:r>
          </w:p>
        </w:tc>
        <w:tc>
          <w:tcPr>
            <w:tcW w:w="3118" w:type="dxa"/>
            <w:tcBorders>
              <w:top w:val="nil"/>
              <w:left w:val="nil"/>
              <w:bottom w:val="nil"/>
              <w:right w:val="nil"/>
            </w:tcBorders>
          </w:tcPr>
          <w:p w:rsidR="003B65C3" w:rsidRDefault="003B65C3">
            <w:pPr>
              <w:pStyle w:val="ConsPlusNormal"/>
            </w:pPr>
            <w:r>
              <w:t>Исключение затрат на перевозку на расстояние, учтенное сметными ценами (дополнительные затраты на перевозку в соответствии с пунктом 63 Методики)</w:t>
            </w:r>
          </w:p>
        </w:tc>
        <w:tc>
          <w:tcPr>
            <w:tcW w:w="1247" w:type="dxa"/>
            <w:tcBorders>
              <w:top w:val="nil"/>
              <w:left w:val="nil"/>
              <w:bottom w:val="nil"/>
              <w:right w:val="nil"/>
            </w:tcBorders>
          </w:tcPr>
          <w:p w:rsidR="003B65C3" w:rsidRDefault="003B65C3">
            <w:pPr>
              <w:pStyle w:val="ConsPlusNormal"/>
              <w:jc w:val="center"/>
            </w:pPr>
            <w:r>
              <w:t>&lt;единица измерения&gt;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&lt;код машины или механизма&gt;</w:t>
            </w:r>
          </w:p>
        </w:tc>
        <w:tc>
          <w:tcPr>
            <w:tcW w:w="3118" w:type="dxa"/>
            <w:tcBorders>
              <w:top w:val="nil"/>
              <w:left w:val="nil"/>
              <w:bottom w:val="nil"/>
              <w:right w:val="nil"/>
            </w:tcBorders>
          </w:tcPr>
          <w:p w:rsidR="003B65C3" w:rsidRDefault="003B65C3">
            <w:pPr>
              <w:pStyle w:val="ConsPlusNormal"/>
            </w:pPr>
            <w:r>
              <w:t>&lt;Наименование машины или механизма&gt;</w:t>
            </w:r>
          </w:p>
        </w:tc>
        <w:tc>
          <w:tcPr>
            <w:tcW w:w="1247" w:type="dxa"/>
            <w:tcBorders>
              <w:top w:val="nil"/>
              <w:left w:val="nil"/>
              <w:bottom w:val="nil"/>
              <w:right w:val="nil"/>
            </w:tcBorders>
          </w:tcPr>
          <w:p w:rsidR="003B65C3" w:rsidRDefault="003B65C3">
            <w:pPr>
              <w:pStyle w:val="ConsPlusNormal"/>
              <w:jc w:val="center"/>
            </w:pPr>
            <w:r>
              <w:t>маш.-ч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 т.ч. оплата труда машинистов</w:t>
            </w:r>
          </w:p>
        </w:tc>
        <w:tc>
          <w:tcPr>
            <w:tcW w:w="1247" w:type="dxa"/>
            <w:tcBorders>
              <w:top w:val="nil"/>
              <w:left w:val="nil"/>
              <w:bottom w:val="nil"/>
              <w:right w:val="nil"/>
            </w:tcBorders>
          </w:tcPr>
          <w:p w:rsidR="003B65C3" w:rsidRDefault="003B65C3">
            <w:pPr>
              <w:pStyle w:val="ConsPlusNormal"/>
              <w:jc w:val="center"/>
            </w:pPr>
            <w:r>
              <w:t>руб.</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ФОТ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pPr>
            <w:r>
              <w:t>НР &lt;вид работ&gt;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jc w:val="center"/>
            </w:pPr>
            <w:r>
              <w:t xml:space="preserve">&lt;норматив </w:t>
            </w:r>
            <w:r>
              <w:lastRenderedPageBreak/>
              <w:t>НР&gt;</w:t>
            </w:r>
          </w:p>
        </w:tc>
        <w:tc>
          <w:tcPr>
            <w:tcW w:w="1247" w:type="dxa"/>
            <w:tcBorders>
              <w:top w:val="nil"/>
              <w:left w:val="nil"/>
              <w:bottom w:val="nil"/>
              <w:right w:val="nil"/>
            </w:tcBorders>
          </w:tcPr>
          <w:p w:rsidR="003B65C3" w:rsidRDefault="003B65C3">
            <w:pPr>
              <w:pStyle w:val="ConsPlusNormal"/>
              <w:jc w:val="center"/>
            </w:pPr>
            <w:r>
              <w:lastRenderedPageBreak/>
              <w:t>&lt;результирующий коэффицие</w:t>
            </w:r>
            <w:r>
              <w:lastRenderedPageBreak/>
              <w:t>нт&gt;</w:t>
            </w:r>
          </w:p>
        </w:tc>
        <w:tc>
          <w:tcPr>
            <w:tcW w:w="994" w:type="dxa"/>
            <w:tcBorders>
              <w:top w:val="nil"/>
              <w:left w:val="nil"/>
              <w:bottom w:val="nil"/>
              <w:right w:val="nil"/>
            </w:tcBorders>
          </w:tcPr>
          <w:p w:rsidR="003B65C3" w:rsidRDefault="003B65C3">
            <w:pPr>
              <w:pStyle w:val="ConsPlusNormal"/>
              <w:jc w:val="center"/>
            </w:pPr>
            <w:r>
              <w:lastRenderedPageBreak/>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pP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СП &lt;вид работ&gt;</w:t>
            </w:r>
          </w:p>
        </w:tc>
        <w:tc>
          <w:tcPr>
            <w:tcW w:w="1247" w:type="dxa"/>
            <w:tcBorders>
              <w:top w:val="nil"/>
              <w:left w:val="nil"/>
              <w:bottom w:val="single" w:sz="4" w:space="0" w:color="auto"/>
              <w:right w:val="nil"/>
            </w:tcBorders>
          </w:tcPr>
          <w:p w:rsidR="003B65C3" w:rsidRDefault="003B65C3">
            <w:pPr>
              <w:pStyle w:val="ConsPlusNormal"/>
              <w:jc w:val="center"/>
            </w:pPr>
            <w:r>
              <w:t>%</w:t>
            </w:r>
          </w:p>
        </w:tc>
        <w:tc>
          <w:tcPr>
            <w:tcW w:w="680" w:type="dxa"/>
            <w:tcBorders>
              <w:top w:val="nil"/>
              <w:left w:val="nil"/>
              <w:bottom w:val="single" w:sz="4" w:space="0" w:color="auto"/>
              <w:right w:val="nil"/>
            </w:tcBorders>
          </w:tcPr>
          <w:p w:rsidR="003B65C3" w:rsidRDefault="003B65C3">
            <w:pPr>
              <w:pStyle w:val="ConsPlusNormal"/>
              <w:jc w:val="center"/>
            </w:pPr>
            <w:r>
              <w:t>&lt;норматив СП&gt;</w:t>
            </w: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pPr>
          </w:p>
        </w:tc>
        <w:tc>
          <w:tcPr>
            <w:tcW w:w="1128"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pP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&lt;код ресурса&gt;</w:t>
            </w:r>
          </w:p>
        </w:tc>
        <w:tc>
          <w:tcPr>
            <w:tcW w:w="3118" w:type="dxa"/>
            <w:tcBorders>
              <w:top w:val="nil"/>
              <w:left w:val="nil"/>
              <w:bottom w:val="single" w:sz="4" w:space="0" w:color="auto"/>
              <w:right w:val="nil"/>
            </w:tcBorders>
          </w:tcPr>
          <w:p w:rsidR="003B65C3" w:rsidRDefault="003B65C3">
            <w:pPr>
              <w:pStyle w:val="ConsPlusNormal"/>
            </w:pPr>
            <w:r>
              <w:t>&lt;Наименование неучтенного ресурса&gt;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128"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pPr>
          </w:p>
        </w:tc>
        <w:tc>
          <w:tcPr>
            <w:tcW w:w="964" w:type="dxa"/>
            <w:tcBorders>
              <w:top w:val="nil"/>
              <w:left w:val="nil"/>
              <w:bottom w:val="single" w:sz="4" w:space="0" w:color="auto"/>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vAlign w:val="bottom"/>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vAlign w:val="bottom"/>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&lt;Наименование неучтенного ресурса, отсутствующего в ФРСН&gt;</w:t>
            </w:r>
          </w:p>
        </w:tc>
        <w:tc>
          <w:tcPr>
            <w:tcW w:w="1247" w:type="dxa"/>
            <w:tcBorders>
              <w:top w:val="nil"/>
              <w:left w:val="nil"/>
              <w:bottom w:val="single" w:sz="4" w:space="0" w:color="auto"/>
              <w:right w:val="nil"/>
            </w:tcBorders>
            <w:vAlign w:val="bottom"/>
          </w:tcPr>
          <w:p w:rsidR="003B65C3" w:rsidRDefault="003B65C3">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128"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jc w:val="center"/>
            </w:pPr>
            <w:r>
              <w:t>&lt;индекс&gt;</w:t>
            </w: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&lt;Перевозка&gt;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pP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128"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jc w:val="center"/>
            </w:pPr>
            <w:r>
              <w:t>&lt;индекс&gt;</w:t>
            </w: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&lt;Прочие затраты&gt; &lt;2&gt;</w:t>
            </w:r>
          </w:p>
        </w:tc>
        <w:tc>
          <w:tcPr>
            <w:tcW w:w="1247" w:type="dxa"/>
            <w:tcBorders>
              <w:top w:val="nil"/>
              <w:left w:val="nil"/>
              <w:bottom w:val="single" w:sz="4" w:space="0" w:color="auto"/>
              <w:right w:val="nil"/>
            </w:tcBorders>
            <w:vAlign w:val="center"/>
          </w:tcPr>
          <w:p w:rsidR="003B65C3" w:rsidRDefault="003B65C3">
            <w:pPr>
              <w:pStyle w:val="ConsPlusNormal"/>
              <w:jc w:val="center"/>
            </w:pPr>
            <w:r>
              <w:t>&lt;единица измерения&gt;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pP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128" w:type="dxa"/>
            <w:tcBorders>
              <w:top w:val="nil"/>
              <w:left w:val="nil"/>
              <w:bottom w:val="single" w:sz="4" w:space="0" w:color="auto"/>
              <w:right w:val="nil"/>
            </w:tcBorders>
            <w:vAlign w:val="bottom"/>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jc w:val="center"/>
            </w:pPr>
            <w:r>
              <w:t>&lt;индекс&gt;</w:t>
            </w: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9094" w:type="dxa"/>
            <w:gridSpan w:val="7"/>
            <w:tcBorders>
              <w:top w:val="single" w:sz="4" w:space="0" w:color="auto"/>
              <w:left w:val="nil"/>
              <w:bottom w:val="nil"/>
              <w:right w:val="nil"/>
            </w:tcBorders>
          </w:tcPr>
          <w:p w:rsidR="003B65C3" w:rsidRDefault="003B65C3">
            <w:pPr>
              <w:pStyle w:val="ConsPlusNormal"/>
            </w:pPr>
            <w:r>
              <w:t>Всего по позиции</w:t>
            </w:r>
          </w:p>
        </w:tc>
        <w:tc>
          <w:tcPr>
            <w:tcW w:w="680" w:type="dxa"/>
            <w:tcBorders>
              <w:top w:val="single" w:sz="4" w:space="0" w:color="auto"/>
              <w:left w:val="nil"/>
              <w:bottom w:val="nil"/>
              <w:right w:val="nil"/>
            </w:tcBorders>
          </w:tcPr>
          <w:p w:rsidR="003B65C3" w:rsidRDefault="003B65C3">
            <w:pPr>
              <w:pStyle w:val="ConsPlusNormal"/>
            </w:pP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Итого прямые затраты по Разделу X</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оплата труда (ОТ)</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эксплуатация машин и механизмов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оплата труда машинистов (ОТм)</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доплаты к оплате труда машинистов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дополнительная перевозка материальных ресурсов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перевозка</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vAlign w:val="bottom"/>
          </w:tcPr>
          <w:p w:rsidR="003B65C3" w:rsidRDefault="003B65C3">
            <w:pPr>
              <w:pStyle w:val="ConsPlusNormal"/>
            </w:pPr>
            <w:r>
              <w:t>Итого ФОТ</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Итого накладные расходы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Итого сметная прибыль</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Итого оборудование</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оборудование без учета дополнительной перевозки</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дополнительная перевозка оборудования</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Итого прочие затраты &lt;2&gt;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Итого по разделу Раздел X</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vAlign w:val="bottom"/>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 отсутствующие в ФРСН</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pPr>
          </w:p>
        </w:tc>
        <w:tc>
          <w:tcPr>
            <w:tcW w:w="1417" w:type="dxa"/>
            <w:tcBorders>
              <w:top w:val="nil"/>
              <w:left w:val="nil"/>
              <w:bottom w:val="single" w:sz="4" w:space="0" w:color="auto"/>
              <w:right w:val="nil"/>
            </w:tcBorders>
          </w:tcPr>
          <w:p w:rsidR="003B65C3" w:rsidRDefault="003B65C3">
            <w:pPr>
              <w:pStyle w:val="ConsPlusNormal"/>
            </w:pPr>
          </w:p>
        </w:tc>
        <w:tc>
          <w:tcPr>
            <w:tcW w:w="9094" w:type="dxa"/>
            <w:gridSpan w:val="7"/>
            <w:tcBorders>
              <w:top w:val="nil"/>
              <w:left w:val="nil"/>
              <w:bottom w:val="single" w:sz="4" w:space="0" w:color="auto"/>
              <w:right w:val="nil"/>
            </w:tcBorders>
          </w:tcPr>
          <w:p w:rsidR="003B65C3" w:rsidRDefault="003B65C3">
            <w:pPr>
              <w:pStyle w:val="ConsPlusNormal"/>
              <w:ind w:left="283"/>
            </w:pPr>
            <w:r>
              <w:t>оборудование, отсутствующие в ФРСН</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pP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9094" w:type="dxa"/>
            <w:gridSpan w:val="7"/>
            <w:tcBorders>
              <w:top w:val="single" w:sz="4" w:space="0" w:color="auto"/>
              <w:left w:val="nil"/>
              <w:bottom w:val="nil"/>
              <w:right w:val="nil"/>
            </w:tcBorders>
          </w:tcPr>
          <w:p w:rsidR="003B65C3" w:rsidRDefault="003B65C3">
            <w:pPr>
              <w:pStyle w:val="ConsPlusNormal"/>
            </w:pPr>
            <w:r>
              <w:t>ИТОГИ ПО СМЕТЕ</w:t>
            </w:r>
          </w:p>
        </w:tc>
        <w:tc>
          <w:tcPr>
            <w:tcW w:w="680" w:type="dxa"/>
            <w:tcBorders>
              <w:top w:val="single" w:sz="4" w:space="0" w:color="auto"/>
              <w:left w:val="nil"/>
              <w:bottom w:val="nil"/>
              <w:right w:val="nil"/>
            </w:tcBorders>
          </w:tcPr>
          <w:p w:rsidR="003B65C3" w:rsidRDefault="003B65C3">
            <w:pPr>
              <w:pStyle w:val="ConsPlusNormal"/>
            </w:pP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строительные работы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прямые затраты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оплата труда (ОТ)</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эксплуатация машин и механизмов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оплата труда машинистов (ОТм)</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доплаты к оплате труда машинистов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дополнительная перевозка материальных ресурсов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перевозка</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ФОТ (справочно)</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накладные расходы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сметная прибыль</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монтажные работы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прямые затраты</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оплата труда (ОТ)</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эксплуатация машин и механизмов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vAlign w:val="bottom"/>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оплата труда машинистов (ОТм)</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доплаты к оплате труда машинистов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дополнительная перевозка материальных ресурсов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перевозка</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ФОТ (справочно)</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накладные расходы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сметная прибыль</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оборудование</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оборудование без учета дополнительной перевозки</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дополнительная перевозка оборудования</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прочие затраты</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прочие затраты &lt;2&gt;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прочие работы &lt;3&gt;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прямые затраты</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оплата труда (ОТ)</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эксплуатация машин и механизмов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w:t>
            </w:r>
            <w:r>
              <w:lastRenderedPageBreak/>
              <w:t>с&gt;</w:t>
            </w:r>
          </w:p>
        </w:tc>
        <w:tc>
          <w:tcPr>
            <w:tcW w:w="964" w:type="dxa"/>
            <w:tcBorders>
              <w:top w:val="nil"/>
              <w:left w:val="nil"/>
              <w:bottom w:val="nil"/>
              <w:right w:val="nil"/>
            </w:tcBorders>
          </w:tcPr>
          <w:p w:rsidR="003B65C3" w:rsidRDefault="003B65C3">
            <w:pPr>
              <w:pStyle w:val="ConsPlusNormal"/>
              <w:jc w:val="center"/>
            </w:pPr>
            <w:r>
              <w:lastRenderedPageBreak/>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оплата труда машинистов (ОТм)</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доплаты к оплате труда машинистов</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дополнительная перевозка материальных ресурсов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перевозка</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ФОТ (справочно)</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накладные расходы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сметная прибыль</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по смете</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Всего прямые затраты</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оплата труда (ОТ)</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эксплуатация машин и механизмов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оплата труда машинистов (ОТм)</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доплаты к оплате труда машинистов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дополнительная перевозка материальных ресурсов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перевозка</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ФОТ (справочно)</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накладные расходы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сметная прибыль</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оборудование</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оборудование без учета дополнительной перевозки</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дополнительная перевозка оборудования</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прочие затраты &lt;2&gt;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Справочно</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 отсутствующие в ФРСН</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оборудование, отсутствующие в ФРСН</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6292" w:type="dxa"/>
            <w:gridSpan w:val="4"/>
            <w:tcBorders>
              <w:top w:val="nil"/>
              <w:left w:val="nil"/>
              <w:bottom w:val="nil"/>
              <w:right w:val="nil"/>
            </w:tcBorders>
          </w:tcPr>
          <w:p w:rsidR="003B65C3" w:rsidRDefault="003B65C3">
            <w:pPr>
              <w:pStyle w:val="ConsPlusNormal"/>
              <w:ind w:left="283"/>
            </w:pPr>
            <w:r>
              <w:t>затраты труда рабочих</w:t>
            </w:r>
          </w:p>
        </w:tc>
        <w:tc>
          <w:tcPr>
            <w:tcW w:w="994" w:type="dxa"/>
            <w:tcBorders>
              <w:top w:val="nil"/>
              <w:left w:val="nil"/>
              <w:bottom w:val="nil"/>
              <w:right w:val="nil"/>
            </w:tcBorders>
          </w:tcPr>
          <w:p w:rsidR="003B65C3" w:rsidRDefault="003B65C3">
            <w:pPr>
              <w:pStyle w:val="ConsPlusNormal"/>
              <w:jc w:val="center"/>
            </w:pPr>
            <w:r>
              <w:t>&lt;X&gt;</w:t>
            </w:r>
          </w:p>
        </w:tc>
        <w:tc>
          <w:tcPr>
            <w:tcW w:w="1808" w:type="dxa"/>
            <w:gridSpan w:val="2"/>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6292" w:type="dxa"/>
            <w:gridSpan w:val="4"/>
            <w:tcBorders>
              <w:top w:val="nil"/>
              <w:left w:val="nil"/>
              <w:bottom w:val="nil"/>
              <w:right w:val="nil"/>
            </w:tcBorders>
          </w:tcPr>
          <w:p w:rsidR="003B65C3" w:rsidRDefault="003B65C3">
            <w:pPr>
              <w:pStyle w:val="ConsPlusNormal"/>
              <w:ind w:left="283"/>
            </w:pPr>
            <w:r>
              <w:t>затраты труда машинистов</w:t>
            </w:r>
          </w:p>
        </w:tc>
        <w:tc>
          <w:tcPr>
            <w:tcW w:w="994" w:type="dxa"/>
            <w:tcBorders>
              <w:top w:val="nil"/>
              <w:left w:val="nil"/>
              <w:bottom w:val="nil"/>
              <w:right w:val="nil"/>
            </w:tcBorders>
          </w:tcPr>
          <w:p w:rsidR="003B65C3" w:rsidRDefault="003B65C3">
            <w:pPr>
              <w:pStyle w:val="ConsPlusNormal"/>
              <w:jc w:val="center"/>
            </w:pPr>
            <w:r>
              <w:t>&lt;X&gt;</w:t>
            </w:r>
          </w:p>
        </w:tc>
        <w:tc>
          <w:tcPr>
            <w:tcW w:w="1808" w:type="dxa"/>
            <w:gridSpan w:val="2"/>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6292" w:type="dxa"/>
            <w:gridSpan w:val="4"/>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1808" w:type="dxa"/>
            <w:gridSpan w:val="2"/>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ПНР "вхолостую"</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vAlign w:val="bottom"/>
          </w:tcPr>
          <w:p w:rsidR="003B65C3" w:rsidRDefault="003B65C3">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vAlign w:val="bottom"/>
          </w:tcPr>
          <w:p w:rsidR="003B65C3" w:rsidRDefault="003B65C3">
            <w:pPr>
              <w:pStyle w:val="ConsPlusNormal"/>
            </w:pPr>
            <w:r>
              <w:t>ПНР "под нагрузкой"</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vAlign w:val="center"/>
          </w:tcPr>
          <w:p w:rsidR="003B65C3" w:rsidRDefault="003B65C3">
            <w:pPr>
              <w:pStyle w:val="ConsPlusNormal"/>
            </w:pPr>
          </w:p>
        </w:tc>
        <w:tc>
          <w:tcPr>
            <w:tcW w:w="3118" w:type="dxa"/>
            <w:tcBorders>
              <w:top w:val="nil"/>
              <w:left w:val="nil"/>
              <w:bottom w:val="nil"/>
              <w:right w:val="nil"/>
            </w:tcBorders>
            <w:vAlign w:val="bottom"/>
          </w:tcPr>
          <w:p w:rsidR="003B65C3" w:rsidRDefault="003B65C3">
            <w:pPr>
              <w:pStyle w:val="ConsPlusNormal"/>
            </w:pPr>
            <w:r>
              <w:t>в том числе</w:t>
            </w:r>
          </w:p>
        </w:tc>
        <w:tc>
          <w:tcPr>
            <w:tcW w:w="1247" w:type="dxa"/>
            <w:tcBorders>
              <w:top w:val="nil"/>
              <w:left w:val="nil"/>
              <w:bottom w:val="nil"/>
              <w:right w:val="nil"/>
            </w:tcBorders>
            <w:vAlign w:val="center"/>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vAlign w:val="center"/>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vAlign w:val="center"/>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center"/>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bl>
    <w:p w:rsidR="003B65C3" w:rsidRDefault="003B65C3">
      <w:pPr>
        <w:pStyle w:val="ConsPlusNormal"/>
        <w:sectPr w:rsidR="003B65C3">
          <w:pgSz w:w="16838" w:h="11905" w:orient="landscape"/>
          <w:pgMar w:top="1701" w:right="1134" w:bottom="850" w:left="1134" w:header="0" w:footer="0" w:gutter="0"/>
          <w:cols w:space="720"/>
          <w:titlePg/>
        </w:sectPr>
      </w:pPr>
    </w:p>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767"/>
      </w:tblGrid>
      <w:tr w:rsidR="003B65C3">
        <w:tc>
          <w:tcPr>
            <w:tcW w:w="1304" w:type="dxa"/>
            <w:tcBorders>
              <w:top w:val="nil"/>
              <w:left w:val="nil"/>
              <w:bottom w:val="nil"/>
              <w:right w:val="nil"/>
            </w:tcBorders>
            <w:vAlign w:val="bottom"/>
          </w:tcPr>
          <w:p w:rsidR="003B65C3" w:rsidRDefault="003B65C3">
            <w:pPr>
              <w:pStyle w:val="ConsPlusNormal"/>
            </w:pPr>
            <w:r>
              <w:t>Составил</w:t>
            </w:r>
          </w:p>
        </w:tc>
        <w:tc>
          <w:tcPr>
            <w:tcW w:w="7767" w:type="dxa"/>
            <w:tcBorders>
              <w:top w:val="nil"/>
              <w:left w:val="nil"/>
              <w:bottom w:val="single" w:sz="4" w:space="0" w:color="auto"/>
              <w:right w:val="nil"/>
            </w:tcBorders>
          </w:tcPr>
          <w:p w:rsidR="003B65C3" w:rsidRDefault="003B65C3">
            <w:pPr>
              <w:pStyle w:val="ConsPlusNormal"/>
            </w:pPr>
          </w:p>
        </w:tc>
      </w:tr>
      <w:tr w:rsidR="003B65C3">
        <w:tc>
          <w:tcPr>
            <w:tcW w:w="1304" w:type="dxa"/>
            <w:tcBorders>
              <w:top w:val="nil"/>
              <w:left w:val="nil"/>
              <w:bottom w:val="nil"/>
              <w:right w:val="nil"/>
            </w:tcBorders>
          </w:tcPr>
          <w:p w:rsidR="003B65C3" w:rsidRDefault="003B65C3">
            <w:pPr>
              <w:pStyle w:val="ConsPlusNormal"/>
            </w:pPr>
          </w:p>
        </w:tc>
        <w:tc>
          <w:tcPr>
            <w:tcW w:w="7767" w:type="dxa"/>
            <w:tcBorders>
              <w:top w:val="single" w:sz="4" w:space="0" w:color="auto"/>
              <w:left w:val="nil"/>
              <w:bottom w:val="nil"/>
              <w:right w:val="nil"/>
            </w:tcBorders>
          </w:tcPr>
          <w:p w:rsidR="003B65C3" w:rsidRDefault="003B65C3">
            <w:pPr>
              <w:pStyle w:val="ConsPlusNormal"/>
              <w:jc w:val="right"/>
            </w:pPr>
            <w:r>
              <w:t>[должность, подпись (инициалы, фамилия)]</w:t>
            </w:r>
          </w:p>
        </w:tc>
      </w:tr>
      <w:tr w:rsidR="003B65C3">
        <w:tc>
          <w:tcPr>
            <w:tcW w:w="1304" w:type="dxa"/>
            <w:tcBorders>
              <w:top w:val="nil"/>
              <w:left w:val="nil"/>
              <w:bottom w:val="nil"/>
              <w:right w:val="nil"/>
            </w:tcBorders>
            <w:vAlign w:val="bottom"/>
          </w:tcPr>
          <w:p w:rsidR="003B65C3" w:rsidRDefault="003B65C3">
            <w:pPr>
              <w:pStyle w:val="ConsPlusNormal"/>
            </w:pPr>
            <w:r>
              <w:t>Проверил</w:t>
            </w:r>
          </w:p>
        </w:tc>
        <w:tc>
          <w:tcPr>
            <w:tcW w:w="7767" w:type="dxa"/>
            <w:tcBorders>
              <w:top w:val="nil"/>
              <w:left w:val="nil"/>
              <w:bottom w:val="single" w:sz="4" w:space="0" w:color="auto"/>
              <w:right w:val="nil"/>
            </w:tcBorders>
          </w:tcPr>
          <w:p w:rsidR="003B65C3" w:rsidRDefault="003B65C3">
            <w:pPr>
              <w:pStyle w:val="ConsPlusNormal"/>
            </w:pPr>
          </w:p>
        </w:tc>
      </w:tr>
      <w:tr w:rsidR="003B65C3">
        <w:tc>
          <w:tcPr>
            <w:tcW w:w="1304" w:type="dxa"/>
            <w:tcBorders>
              <w:top w:val="nil"/>
              <w:left w:val="nil"/>
              <w:bottom w:val="nil"/>
              <w:right w:val="nil"/>
            </w:tcBorders>
          </w:tcPr>
          <w:p w:rsidR="003B65C3" w:rsidRDefault="003B65C3">
            <w:pPr>
              <w:pStyle w:val="ConsPlusNormal"/>
            </w:pPr>
          </w:p>
        </w:tc>
        <w:tc>
          <w:tcPr>
            <w:tcW w:w="7767" w:type="dxa"/>
            <w:tcBorders>
              <w:top w:val="single" w:sz="4" w:space="0" w:color="auto"/>
              <w:left w:val="nil"/>
              <w:bottom w:val="nil"/>
              <w:right w:val="nil"/>
            </w:tcBorders>
            <w:vAlign w:val="bottom"/>
          </w:tcPr>
          <w:p w:rsidR="003B65C3" w:rsidRDefault="003B65C3">
            <w:pPr>
              <w:pStyle w:val="ConsPlusNormal"/>
              <w:jc w:val="right"/>
            </w:pPr>
            <w:r>
              <w:t>[должность, подпись (инициалы, фамилия)]</w:t>
            </w:r>
          </w:p>
        </w:tc>
      </w:tr>
    </w:tbl>
    <w:p w:rsidR="003B65C3" w:rsidRDefault="003B65C3">
      <w:pPr>
        <w:pStyle w:val="ConsPlusNormal"/>
        <w:jc w:val="both"/>
      </w:pPr>
    </w:p>
    <w:p w:rsidR="003B65C3" w:rsidRDefault="003B65C3">
      <w:pPr>
        <w:pStyle w:val="ConsPlusNormal"/>
        <w:ind w:firstLine="540"/>
        <w:jc w:val="both"/>
      </w:pPr>
      <w:r>
        <w:t>--------------------------------</w:t>
      </w:r>
    </w:p>
    <w:p w:rsidR="003B65C3" w:rsidRDefault="003B65C3">
      <w:pPr>
        <w:pStyle w:val="ConsPlusNormal"/>
        <w:spacing w:before="200"/>
        <w:ind w:firstLine="540"/>
        <w:jc w:val="both"/>
      </w:pPr>
      <w:r>
        <w:t>&lt;1&gt; Зарегистрирован Министерством юстиции Российской Федерации 10 сентября 2019 г., регистрационный N 55869, с изменениями, внесенными приказом Министерства строительства и жилищно-коммунального хозяйства Российской Федерации от 20 февраля 2021 г. N 79/пр (зарегистрирован Министерством юстиции Российской Федерации 9 августа 2021 г., регистрационный N 64577).</w:t>
      </w:r>
    </w:p>
    <w:p w:rsidR="003B65C3" w:rsidRDefault="003B65C3">
      <w:pPr>
        <w:pStyle w:val="ConsPlusNormal"/>
        <w:spacing w:before="200"/>
        <w:ind w:firstLine="540"/>
        <w:jc w:val="both"/>
      </w:pPr>
      <w:r>
        <w:t>&lt;2&gt; Под прочими затратами понимаются затраты, учитываемые в соответствии с пунктом 184 Методики.</w:t>
      </w:r>
    </w:p>
    <w:p w:rsidR="003B65C3" w:rsidRDefault="003B65C3">
      <w:pPr>
        <w:pStyle w:val="ConsPlusNormal"/>
        <w:spacing w:before="200"/>
        <w:ind w:firstLine="540"/>
        <w:jc w:val="both"/>
      </w:pPr>
      <w:r>
        <w:t>&lt;3&gt; Под прочими работами понимаются затраты, учитываемые в соответствии с пунктами 122 - 128 Методики.</w:t>
      </w:r>
    </w:p>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767"/>
      </w:tblGrid>
      <w:tr w:rsidR="003B65C3">
        <w:tc>
          <w:tcPr>
            <w:tcW w:w="1304" w:type="dxa"/>
            <w:tcBorders>
              <w:top w:val="nil"/>
              <w:left w:val="nil"/>
              <w:bottom w:val="nil"/>
              <w:right w:val="nil"/>
            </w:tcBorders>
          </w:tcPr>
          <w:p w:rsidR="003B65C3" w:rsidRDefault="003B65C3">
            <w:pPr>
              <w:pStyle w:val="ConsPlusNormal"/>
            </w:pPr>
          </w:p>
        </w:tc>
        <w:tc>
          <w:tcPr>
            <w:tcW w:w="7767" w:type="dxa"/>
            <w:tcBorders>
              <w:top w:val="nil"/>
              <w:left w:val="nil"/>
              <w:bottom w:val="nil"/>
              <w:right w:val="nil"/>
            </w:tcBorders>
          </w:tcPr>
          <w:p w:rsidR="003B65C3" w:rsidRDefault="003B65C3">
            <w:pPr>
              <w:pStyle w:val="ConsPlusNormal"/>
              <w:jc w:val="center"/>
            </w:pPr>
            <w:r>
              <w:t>[должность, подпись (инициалы, фамилия)]</w:t>
            </w:r>
          </w:p>
        </w:tc>
      </w:tr>
    </w:tbl>
    <w:p w:rsidR="003B65C3" w:rsidRDefault="003B65C3">
      <w:pPr>
        <w:pStyle w:val="ConsPlusNormal"/>
        <w:jc w:val="both"/>
      </w:pPr>
    </w:p>
    <w:p w:rsidR="003B65C3" w:rsidRDefault="003B65C3">
      <w:pPr>
        <w:pStyle w:val="ConsPlusNormal"/>
        <w:ind w:firstLine="540"/>
        <w:jc w:val="both"/>
      </w:pPr>
      <w:r>
        <w:t>Примечания к формам локального сметного расчета (сметы) для базисно-индексного метода при определении сметной стоимости строительства за исключением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rsidR="003B65C3" w:rsidRDefault="003B65C3">
      <w:pPr>
        <w:pStyle w:val="ConsPlusNormal"/>
        <w:spacing w:before="200"/>
        <w:ind w:firstLine="540"/>
        <w:jc w:val="both"/>
      </w:pPr>
      <w:r>
        <w:t>1. В графе 1 производится сквозная нумерация позиций сметного расчета, к которым относятся единичные расценки и оборудование, при этом:</w:t>
      </w:r>
    </w:p>
    <w:p w:rsidR="003B65C3" w:rsidRDefault="003B65C3">
      <w:pPr>
        <w:pStyle w:val="ConsPlusNormal"/>
        <w:spacing w:before="200"/>
        <w:ind w:firstLine="540"/>
        <w:jc w:val="both"/>
      </w:pPr>
      <w:r>
        <w:t>в строках строительных ресурсов, не учтенных единичной расценкой, указывается номер, состоящих из двух групп цифр, разделенных точкой, первая группа цифр которого соответствует номеру позиции, вторая - порядковому номеру строки в позиции, например, 1.1;</w:t>
      </w:r>
    </w:p>
    <w:p w:rsidR="003B65C3" w:rsidRDefault="003B65C3">
      <w:pPr>
        <w:pStyle w:val="ConsPlusNormal"/>
        <w:spacing w:before="200"/>
        <w:ind w:firstLine="540"/>
        <w:jc w:val="both"/>
      </w:pPr>
      <w:r>
        <w:t>в строках дополнительной перевозки, учитываемой в соответствии с пунктом 63 Методики, указывается номер, состоящих из двух групп цифр, разделенных точкой, первая группа цифр которых соответствует номеру позиции неучтенного ресурса, к которому относятся затраты на дополнительную перевозку, вторая - порядковому номеру строки дополнительной перевозки в позиции (1 или 2), например, 7.2.1, где 7.2 - номер позиции неучтенного ресурса или оборудования, 1 - порядковый номер строки дополнительной перевозки в позиции.</w:t>
      </w:r>
    </w:p>
    <w:p w:rsidR="003B65C3" w:rsidRDefault="003B65C3">
      <w:pPr>
        <w:pStyle w:val="ConsPlusNormal"/>
        <w:spacing w:before="200"/>
        <w:ind w:firstLine="540"/>
        <w:jc w:val="both"/>
      </w:pPr>
      <w:r>
        <w:t>2. В графе 2 указываются:</w:t>
      </w:r>
    </w:p>
    <w:p w:rsidR="003B65C3" w:rsidRDefault="003B65C3">
      <w:pPr>
        <w:pStyle w:val="ConsPlusNormal"/>
        <w:spacing w:before="200"/>
        <w:ind w:firstLine="540"/>
        <w:jc w:val="both"/>
      </w:pPr>
      <w:r>
        <w:t>шифры единичных расценок, коды неучтенных ресурсов (при замене, исключении, добавлении ресурсов);</w:t>
      </w:r>
    </w:p>
    <w:p w:rsidR="003B65C3" w:rsidRDefault="003B65C3">
      <w:pPr>
        <w:pStyle w:val="ConsPlusNormal"/>
        <w:spacing w:before="200"/>
        <w:ind w:firstLine="540"/>
        <w:jc w:val="both"/>
      </w:pPr>
      <w:r>
        <w:t>шифр накладных расходов и сметной прибыли, содержащий ссылку на сметные нормативы, для позиций накладных расходов и сметной прибыли;</w:t>
      </w:r>
    </w:p>
    <w:p w:rsidR="003B65C3" w:rsidRDefault="003B65C3">
      <w:pPr>
        <w:pStyle w:val="ConsPlusNormal"/>
        <w:spacing w:before="200"/>
        <w:ind w:firstLine="540"/>
        <w:jc w:val="both"/>
      </w:pPr>
      <w:r>
        <w:t>шифры/коды материальных ресурсов и оборудования (присвоенные в соответствии с пунктом 23 Методики);</w:t>
      </w:r>
    </w:p>
    <w:p w:rsidR="003B65C3" w:rsidRDefault="003B65C3">
      <w:pPr>
        <w:pStyle w:val="ConsPlusNormal"/>
        <w:spacing w:before="200"/>
        <w:ind w:firstLine="540"/>
        <w:jc w:val="both"/>
      </w:pPr>
      <w:r>
        <w:t>обоснование прочих затрат, учитываемых в локальном сметном расчете (смете) согласно пункту 184 Методики (далее - прочих затрат);</w:t>
      </w:r>
    </w:p>
    <w:p w:rsidR="003B65C3" w:rsidRDefault="003B65C3">
      <w:pPr>
        <w:pStyle w:val="ConsPlusNormal"/>
        <w:spacing w:before="200"/>
        <w:ind w:firstLine="540"/>
        <w:jc w:val="both"/>
      </w:pPr>
      <w:r>
        <w:t>шифр коэффициента (при наличии) или ссылка на положения сметных нормативов и (или) пункты разделов сборников единичных расценок (в случае применения коэффициентов, учитывающих усложняющие факторы и (или) условия производства работ, или иных доплат к сметной стоимости).</w:t>
      </w:r>
    </w:p>
    <w:p w:rsidR="003B65C3" w:rsidRDefault="003B65C3">
      <w:pPr>
        <w:pStyle w:val="ConsPlusNormal"/>
        <w:spacing w:before="200"/>
        <w:ind w:firstLine="540"/>
        <w:jc w:val="both"/>
      </w:pPr>
      <w:r>
        <w:lastRenderedPageBreak/>
        <w:t>3. В графе 3 указываются:</w:t>
      </w:r>
    </w:p>
    <w:p w:rsidR="003B65C3" w:rsidRDefault="003B65C3">
      <w:pPr>
        <w:pStyle w:val="ConsPlusNormal"/>
        <w:spacing w:before="200"/>
        <w:ind w:firstLine="540"/>
        <w:jc w:val="both"/>
      </w:pPr>
      <w:r>
        <w:t>наименования единичных расценок (полностью, без сокращений), неучтенных единичными расценками материальных ресурсов, в соответствии с данными, включенными в ФРСН, или в соответствии с проектной и иной технической документацией, а также обосновывающими сметную цену материальных ресурсов документами;</w:t>
      </w:r>
    </w:p>
    <w:p w:rsidR="003B65C3" w:rsidRDefault="003B65C3">
      <w:pPr>
        <w:pStyle w:val="ConsPlusNormal"/>
        <w:spacing w:before="200"/>
        <w:ind w:firstLine="540"/>
        <w:jc w:val="both"/>
      </w:pPr>
      <w:r>
        <w:t>наименования составляющих сметной стоимости и элементов затрат;</w:t>
      </w:r>
    </w:p>
    <w:p w:rsidR="003B65C3" w:rsidRDefault="003B65C3">
      <w:pPr>
        <w:pStyle w:val="ConsPlusNormal"/>
        <w:spacing w:before="200"/>
        <w:ind w:firstLine="540"/>
        <w:jc w:val="both"/>
      </w:pPr>
      <w:r>
        <w:t>наименования прочих затрат, учитываемых в локальном сметном расчете (смете);</w:t>
      </w:r>
    </w:p>
    <w:p w:rsidR="003B65C3" w:rsidRDefault="003B65C3">
      <w:pPr>
        <w:pStyle w:val="ConsPlusNormal"/>
        <w:spacing w:before="200"/>
        <w:ind w:firstLine="540"/>
        <w:jc w:val="both"/>
      </w:pPr>
      <w:r>
        <w:t>полное описание материальных ресурсов и оборудования, отсутствующих в ФРСН, с учетом их характеристик;</w:t>
      </w:r>
    </w:p>
    <w:p w:rsidR="003B65C3" w:rsidRDefault="003B65C3">
      <w:pPr>
        <w:pStyle w:val="ConsPlusNormal"/>
        <w:spacing w:before="200"/>
        <w:ind w:firstLine="540"/>
        <w:jc w:val="both"/>
      </w:pPr>
      <w:r>
        <w:t>наименование, величина коэффициентов, учитывающих усложняющие факторы и (или) условия производства работ (в случае их применения), а также составляющие единичных расценок, к которым указанные коэффициенты применяются.</w:t>
      </w:r>
    </w:p>
    <w:p w:rsidR="003B65C3" w:rsidRDefault="003B65C3">
      <w:pPr>
        <w:pStyle w:val="ConsPlusNormal"/>
        <w:spacing w:before="200"/>
        <w:ind w:firstLine="540"/>
        <w:jc w:val="both"/>
      </w:pPr>
      <w:r>
        <w:t>4. В графах 5 - 7 по строке ЗТм данные заполняются при их наличии.</w:t>
      </w:r>
    </w:p>
    <w:p w:rsidR="003B65C3" w:rsidRDefault="003B65C3">
      <w:pPr>
        <w:pStyle w:val="ConsPlusNormal"/>
        <w:spacing w:before="200"/>
        <w:ind w:firstLine="540"/>
        <w:jc w:val="both"/>
      </w:pPr>
      <w:r>
        <w:t>5. В графе 4 указываются:</w:t>
      </w:r>
    </w:p>
    <w:p w:rsidR="003B65C3" w:rsidRDefault="003B65C3">
      <w:pPr>
        <w:pStyle w:val="ConsPlusNormal"/>
        <w:spacing w:before="200"/>
        <w:ind w:firstLine="540"/>
        <w:jc w:val="both"/>
      </w:pPr>
      <w:r>
        <w:t>единица измерения единичных расценок, ресурсов и затрат в соответствии с данными, включенными в ФРСН;</w:t>
      </w:r>
    </w:p>
    <w:p w:rsidR="003B65C3" w:rsidRDefault="003B65C3">
      <w:pPr>
        <w:pStyle w:val="ConsPlusNormal"/>
        <w:spacing w:before="200"/>
        <w:ind w:firstLine="540"/>
        <w:jc w:val="both"/>
      </w:pPr>
      <w:r>
        <w:t>единица измерения единичных расценок, ресурсов и затрат в соответствии с проектной и (или) иной технической документацией или в соответствии с обосновывающими сметную цену документами - для материальных ресурсов, оборудования и затрат, отсутствующих в ФРСН;</w:t>
      </w:r>
    </w:p>
    <w:p w:rsidR="003B65C3" w:rsidRDefault="003B65C3">
      <w:pPr>
        <w:pStyle w:val="ConsPlusNormal"/>
        <w:spacing w:before="200"/>
        <w:ind w:firstLine="540"/>
        <w:jc w:val="both"/>
      </w:pPr>
      <w:r>
        <w:t>в строках НР и СП - %.</w:t>
      </w:r>
    </w:p>
    <w:p w:rsidR="003B65C3" w:rsidRDefault="003B65C3">
      <w:pPr>
        <w:pStyle w:val="ConsPlusNormal"/>
        <w:spacing w:before="200"/>
        <w:ind w:firstLine="540"/>
        <w:jc w:val="both"/>
      </w:pPr>
      <w:r>
        <w:t>6. В графе 5 указывается количество на единицу без применения коэффициентов:</w:t>
      </w:r>
    </w:p>
    <w:p w:rsidR="003B65C3" w:rsidRDefault="003B65C3">
      <w:pPr>
        <w:pStyle w:val="ConsPlusNormal"/>
        <w:spacing w:before="200"/>
        <w:ind w:firstLine="540"/>
        <w:jc w:val="both"/>
      </w:pPr>
      <w:r>
        <w:t>в строках единичных расценок - количество в соответствии с проектной и (или) иной технической документацией и с учетом единицы измерения расценки;</w:t>
      </w:r>
    </w:p>
    <w:p w:rsidR="003B65C3" w:rsidRDefault="003B65C3">
      <w:pPr>
        <w:pStyle w:val="ConsPlusNormal"/>
        <w:spacing w:before="200"/>
        <w:ind w:firstLine="540"/>
        <w:jc w:val="both"/>
      </w:pPr>
      <w:r>
        <w:t>для строительных ресурсов и затрат - количество на единицу измерения единичной расценки в соответствии с данными, включенными в ФРСН, или в соответствии с проектной и (или) иной технической документацией;</w:t>
      </w:r>
    </w:p>
    <w:p w:rsidR="003B65C3" w:rsidRDefault="003B65C3">
      <w:pPr>
        <w:pStyle w:val="ConsPlusNormal"/>
        <w:spacing w:before="200"/>
        <w:ind w:firstLine="540"/>
        <w:jc w:val="both"/>
      </w:pPr>
      <w:r>
        <w:t>в строках НР и СП - значение нормативов накладных расходов и сметной прибыли в соответствии со сметными нормативами, сведения о которых включены в ФРСН.</w:t>
      </w:r>
    </w:p>
    <w:p w:rsidR="003B65C3" w:rsidRDefault="003B65C3">
      <w:pPr>
        <w:pStyle w:val="ConsPlusNormal"/>
        <w:spacing w:before="200"/>
        <w:ind w:firstLine="540"/>
        <w:jc w:val="both"/>
      </w:pPr>
      <w:r>
        <w:t>7. В графе 6 указывается результирующее значение коэффициента к количеству, указываемому в графе 5, полученное как произведение всех применяемых коэффициентов, с округлением до семи знаков после запятой по итогу перемножения (к примерам коэффициентов к количеству расценки относятся коэффициенты, учитывающие изменение толщины стяжек, покрытий, количества слоев гидроизоляции, огрунтовки, окраски и тому подобное).</w:t>
      </w:r>
    </w:p>
    <w:p w:rsidR="003B65C3" w:rsidRDefault="003B65C3">
      <w:pPr>
        <w:pStyle w:val="ConsPlusNormal"/>
        <w:spacing w:before="200"/>
        <w:ind w:firstLine="540"/>
        <w:jc w:val="both"/>
      </w:pPr>
      <w:r>
        <w:t>8. В графе 7 указывается:</w:t>
      </w:r>
    </w:p>
    <w:p w:rsidR="003B65C3" w:rsidRDefault="003B65C3">
      <w:pPr>
        <w:pStyle w:val="ConsPlusNormal"/>
        <w:spacing w:before="200"/>
        <w:ind w:firstLine="540"/>
        <w:jc w:val="both"/>
      </w:pPr>
      <w:r>
        <w:t>результирующее количество с учетом коэффициента, приведенного в графе 6, при этом в строках строительных ресурсов - на весь объем единичной расценки;</w:t>
      </w:r>
    </w:p>
    <w:p w:rsidR="003B65C3" w:rsidRDefault="003B65C3">
      <w:pPr>
        <w:pStyle w:val="ConsPlusNormal"/>
        <w:spacing w:before="200"/>
        <w:ind w:firstLine="540"/>
        <w:jc w:val="both"/>
      </w:pPr>
      <w:r>
        <w:t>в строках НР и СП - норматив в процентах с учетом коэффициента, приведенного в графе 6.</w:t>
      </w:r>
    </w:p>
    <w:p w:rsidR="003B65C3" w:rsidRDefault="003B65C3">
      <w:pPr>
        <w:pStyle w:val="ConsPlusNormal"/>
        <w:spacing w:before="200"/>
        <w:ind w:firstLine="540"/>
        <w:jc w:val="both"/>
      </w:pPr>
      <w:r>
        <w:t>Результирующие количественные показатели, в том числе нормативы НР и СП в процентах с учетом коэффициента, округляются до семи знаков после запятой по итогу перемножения.</w:t>
      </w:r>
    </w:p>
    <w:p w:rsidR="003B65C3" w:rsidRDefault="003B65C3">
      <w:pPr>
        <w:pStyle w:val="ConsPlusNormal"/>
        <w:spacing w:before="200"/>
        <w:ind w:firstLine="540"/>
        <w:jc w:val="both"/>
      </w:pPr>
      <w:r>
        <w:t>9. В графе 8 указывается:</w:t>
      </w:r>
    </w:p>
    <w:p w:rsidR="003B65C3" w:rsidRDefault="003B65C3">
      <w:pPr>
        <w:pStyle w:val="ConsPlusNormal"/>
        <w:spacing w:before="200"/>
        <w:ind w:firstLine="540"/>
        <w:jc w:val="both"/>
      </w:pPr>
      <w:r>
        <w:t>сметная стоимость в базисном уровне цен в соответствии с данными, включенными в ФРСН;</w:t>
      </w:r>
    </w:p>
    <w:p w:rsidR="003B65C3" w:rsidRDefault="003B65C3">
      <w:pPr>
        <w:pStyle w:val="ConsPlusNormal"/>
        <w:spacing w:before="200"/>
        <w:ind w:firstLine="540"/>
        <w:jc w:val="both"/>
      </w:pPr>
      <w:r>
        <w:t>сметная цена в текущем уровне цен (без учета НДС), полученная в соответствии с положениями пунктов 13 - 18 Методики (для материальных ресурсов, оборудования, и затрат, отсутствующих в ФРСН).</w:t>
      </w:r>
    </w:p>
    <w:p w:rsidR="003B65C3" w:rsidRDefault="003B65C3">
      <w:pPr>
        <w:pStyle w:val="ConsPlusNormal"/>
        <w:spacing w:before="200"/>
        <w:ind w:firstLine="540"/>
        <w:jc w:val="both"/>
      </w:pPr>
      <w:r>
        <w:lastRenderedPageBreak/>
        <w:t>10. В графе 9 указывается результирующее значение коэффициента к стоимостным показателям, полученное как произведение всех применяемых коэффициентов, округление производится до семи знаков после запятой по итогу перемножения.</w:t>
      </w:r>
    </w:p>
    <w:p w:rsidR="003B65C3" w:rsidRDefault="003B65C3">
      <w:pPr>
        <w:pStyle w:val="ConsPlusNormal"/>
        <w:spacing w:before="200"/>
        <w:ind w:firstLine="540"/>
        <w:jc w:val="both"/>
      </w:pPr>
      <w:r>
        <w:t>11. В графе 10 указывается:</w:t>
      </w:r>
    </w:p>
    <w:p w:rsidR="003B65C3" w:rsidRDefault="003B65C3">
      <w:pPr>
        <w:pStyle w:val="ConsPlusNormal"/>
        <w:spacing w:before="200"/>
        <w:ind w:firstLine="540"/>
        <w:jc w:val="both"/>
      </w:pPr>
      <w:r>
        <w:t>сметная стоимость всего в базисном уровне цен, полученная как произведение граф 7, 8 и 9 - в строках составляющих единичных расценок, а также сметная стоимость всего в базисном уровне цен неучтенных материальных ресурсов и оборудования, сведения о которых включены в ФРСН;</w:t>
      </w:r>
    </w:p>
    <w:p w:rsidR="003B65C3" w:rsidRDefault="003B65C3">
      <w:pPr>
        <w:pStyle w:val="ConsPlusNormal"/>
        <w:spacing w:before="200"/>
        <w:ind w:firstLine="540"/>
        <w:jc w:val="both"/>
      </w:pPr>
      <w:r>
        <w:t>сметная стоимость всего в базисном уровне цен, полученная как частное от деления граф 12 и 11 (для материальных ресурсов, оборудования, и затрат, отсутствующих в ФРСН).</w:t>
      </w:r>
    </w:p>
    <w:p w:rsidR="003B65C3" w:rsidRDefault="003B65C3">
      <w:pPr>
        <w:pStyle w:val="ConsPlusNormal"/>
        <w:spacing w:before="200"/>
        <w:ind w:firstLine="540"/>
        <w:jc w:val="both"/>
      </w:pPr>
      <w:r>
        <w:t>В строках НР и СП значение рассчитывается в соответствии со сметными нормативами, включенными в ФРСН, от фонда оплаты труда (ФОТ) в базисном уровне цен, полученного суммированием значений, указанных в графе 10 по строкам ОТ и ОТм. Округление производится по каждой строке до двух знаков после запятой (до копеек) по итогу произведенных вычислений.</w:t>
      </w:r>
    </w:p>
    <w:p w:rsidR="003B65C3" w:rsidRDefault="003B65C3">
      <w:pPr>
        <w:pStyle w:val="ConsPlusNormal"/>
        <w:spacing w:before="200"/>
        <w:ind w:firstLine="540"/>
        <w:jc w:val="both"/>
      </w:pPr>
      <w:r>
        <w:t>Итоговое значение по расценке определяется суммированием строк ОТ, ЭМ и М. Итоговое значение по позиции "Всего по позиции" определяется суммированием строк "Итого по расценке", неучтенных ресурсов, "Дополнительные затраты на перевозку", НР и СП. Итоговые значения по разделу определяются суммированием значений соответствующих позиций раздела по графе 10, приводятся в сметных расчетах справочно. Итоговые значения по смете определяются суммированием значений (графа 10) всех соответствующих позиций по смете. Итоговые значения перевозки определяются суммированием значений соответствующих позиций по перевозке грузов (грунт, мусор и подобное), за исключением указанных в пункте 63 Методики, при этом указание кода материального ресурса не производится. НР и СП в зависимости от применяемых сборников единичных расценок относятся соответственно к сметной стоимости строительных, монтажных работ или прочих затрат.</w:t>
      </w:r>
    </w:p>
    <w:p w:rsidR="003B65C3" w:rsidRDefault="003B65C3">
      <w:pPr>
        <w:pStyle w:val="ConsPlusNormal"/>
        <w:spacing w:before="200"/>
        <w:ind w:firstLine="540"/>
        <w:jc w:val="both"/>
      </w:pPr>
      <w:r>
        <w:t>12. В графе 11 в соответствующих строках перевозки, а также итогов по смете указываются индексы изменения сметной стоимости. При разработке локального сметного расчета (сметы) базисно-индексным методом с применением индексов к элементам прямых затрат индексы указываются также в строках ОТ и ОТм по каждой позиции (для последующего определения НР и СП в текущем уровне цен), при этом в итогах по смете индексы не указываются в строках "оплата труда", "оплата труда машинистов", "Всего накладные расходы", "Всего сметная прибыль". В графе 11 указывается результирующее значение индекса с учетом коэффициентов к нему, применение которых предусмотрено положениями нормативных правовых актов Российской Федерации, сведения о которых включены в ФРСН. Округление значения индекса производится по итогу перемножения до двух знаков после запятой. В случае указаний в ФРСН о расчете индексов изменения сметной стоимости оплаты труда с учетом накладных расходов и сметной прибыли, в локальных сметных расчетах (сметах) итоговые по смете показатели накладных расходов и сметной прибыли в текущем уровне цен определяются применением к их величине индексов по оплате труда.</w:t>
      </w:r>
    </w:p>
    <w:p w:rsidR="003B65C3" w:rsidRDefault="003B65C3">
      <w:pPr>
        <w:pStyle w:val="ConsPlusNormal"/>
        <w:spacing w:before="200"/>
        <w:ind w:firstLine="540"/>
        <w:jc w:val="both"/>
      </w:pPr>
      <w:r>
        <w:t>13. При разработке локального сметного расчета (сметы) базисно-индексным методом с применением индекса к СМР в графе 12 указывается сметная стоимость в текущем уровне цен, определенная:</w:t>
      </w:r>
    </w:p>
    <w:p w:rsidR="003B65C3" w:rsidRDefault="003B65C3">
      <w:pPr>
        <w:pStyle w:val="ConsPlusNormal"/>
        <w:spacing w:before="200"/>
        <w:ind w:firstLine="540"/>
        <w:jc w:val="both"/>
      </w:pPr>
      <w:r>
        <w:t>а) произведением значений граф 7, 8 и 9 - в строках материальных ресурсов и оборудования, отсутствующих в ФРСН;</w:t>
      </w:r>
    </w:p>
    <w:p w:rsidR="003B65C3" w:rsidRDefault="003B65C3">
      <w:pPr>
        <w:pStyle w:val="ConsPlusNormal"/>
        <w:spacing w:before="200"/>
        <w:ind w:firstLine="540"/>
        <w:jc w:val="both"/>
      </w:pPr>
      <w:r>
        <w:t>б) произведением значений граф 10 и 11 - в строках "перевозка", "Дополнительные затраты на перевозку", а также в строках итогов по смете "строительные работы без учета перевозки, в том числе дополнительной", "монтажные работы без учета перевозки, в том числе дополнительной", "оборудование без учета дополнительной перевозки", "прочие работы без учета перевозки, в том числе дополнительной";</w:t>
      </w:r>
    </w:p>
    <w:p w:rsidR="003B65C3" w:rsidRDefault="003B65C3">
      <w:pPr>
        <w:pStyle w:val="ConsPlusNormal"/>
        <w:spacing w:before="200"/>
        <w:ind w:firstLine="540"/>
        <w:jc w:val="both"/>
      </w:pPr>
      <w:r>
        <w:t>в) суммированием соответствующих значений в графе 12 по позициям локального сметного расчета (сметы) - в строках итогов по смете "материальные ресурсы, отсутствующие в ФРСН", "оборудование, отсутствующие в ФРСН", "прочие затраты".</w:t>
      </w:r>
    </w:p>
    <w:p w:rsidR="003B65C3" w:rsidRDefault="003B65C3">
      <w:pPr>
        <w:pStyle w:val="ConsPlusNormal"/>
        <w:spacing w:before="200"/>
        <w:ind w:firstLine="540"/>
        <w:jc w:val="both"/>
      </w:pPr>
      <w:r>
        <w:t xml:space="preserve">14. При разработке локального сметного расчета (сметы) базисно-индексным методом с применением индексов к элементам прямых затрат в графе 12 указывается сметная стоимость в </w:t>
      </w:r>
      <w:r>
        <w:lastRenderedPageBreak/>
        <w:t>текущем уровне цен, определенная:</w:t>
      </w:r>
    </w:p>
    <w:p w:rsidR="003B65C3" w:rsidRDefault="003B65C3">
      <w:pPr>
        <w:pStyle w:val="ConsPlusNormal"/>
        <w:spacing w:before="200"/>
        <w:ind w:firstLine="540"/>
        <w:jc w:val="both"/>
      </w:pPr>
      <w:r>
        <w:t>а) произведением значений граф 7, 8 и 9 - в строках материальных ресурсов, оборудования и прочих затрат, отсутствующих в ФРСН;</w:t>
      </w:r>
    </w:p>
    <w:p w:rsidR="003B65C3" w:rsidRDefault="003B65C3">
      <w:pPr>
        <w:pStyle w:val="ConsPlusNormal"/>
        <w:spacing w:before="200"/>
        <w:ind w:firstLine="540"/>
        <w:jc w:val="both"/>
      </w:pPr>
      <w:r>
        <w:t>б) произведением значений граф 10 и 11 - в строках "перевозка", "Дополнительные затраты на перевозку", "оплата труда (ОТ)", "оплата труда машинистов (ОТм)", а также в строках итогов по смете "эксплуатация машин и механизмов без учета доплат к оплате труда машинистов", "материальные ресурсы без учета дополнительной перевозки", "оборудование без учета дополнительной перевозки";</w:t>
      </w:r>
    </w:p>
    <w:p w:rsidR="003B65C3" w:rsidRDefault="003B65C3">
      <w:pPr>
        <w:pStyle w:val="ConsPlusNormal"/>
        <w:spacing w:before="200"/>
        <w:ind w:firstLine="540"/>
        <w:jc w:val="both"/>
      </w:pPr>
      <w:r>
        <w:t>в) расчетом в соответствии со сметными нормативами, сведения о которых включены в ФРСН, от фонда оплаты труда в текущем уровне цен, приведенном в графе 12 - в строках НР и СП;</w:t>
      </w:r>
    </w:p>
    <w:p w:rsidR="003B65C3" w:rsidRDefault="003B65C3">
      <w:pPr>
        <w:pStyle w:val="ConsPlusNormal"/>
        <w:spacing w:before="200"/>
        <w:ind w:firstLine="540"/>
        <w:jc w:val="both"/>
      </w:pPr>
      <w:r>
        <w:t>г) суммированием соответствующих значений в графе 12 по позициям локального сметного расчета (сметы) - для итогов по разделу и по смете в строках "оплата труда (ОТ)", "оплата труда машинистов (ОТм)", "доплаты к оплате труда машинистов", "перевозка", "дополнительная перевозка материальных ресурсов", "Всего накладные расходы", "Всего сметная прибыль", "дополнительная перевозка оборудования" "материальные ресурсы, отсутствующие в ФРСН (в текущем уровне цен)", "оборудование, отсутствующее в ФРСН (в текущем уровне цен)", "прочие затраты".</w:t>
      </w:r>
    </w:p>
    <w:p w:rsidR="003B65C3" w:rsidRDefault="003B65C3">
      <w:pPr>
        <w:pStyle w:val="ConsPlusNormal"/>
        <w:spacing w:before="200"/>
        <w:ind w:firstLine="540"/>
        <w:jc w:val="both"/>
      </w:pPr>
      <w:r>
        <w:t>15. В остальных строках локального сметного расчета (сметы) графа 12 не заполняется.</w:t>
      </w:r>
    </w:p>
    <w:p w:rsidR="003B65C3" w:rsidRDefault="003B65C3">
      <w:pPr>
        <w:pStyle w:val="ConsPlusNormal"/>
        <w:spacing w:before="200"/>
        <w:ind w:firstLine="540"/>
        <w:jc w:val="both"/>
      </w:pPr>
      <w:r>
        <w:t>16. Округление значений графы 12 производится до двух знаков после запятой (до копеек) по итогу произведенных вычислений.</w:t>
      </w:r>
    </w:p>
    <w:p w:rsidR="003B65C3" w:rsidRDefault="003B65C3">
      <w:pPr>
        <w:pStyle w:val="ConsPlusNormal"/>
        <w:spacing w:before="200"/>
        <w:ind w:firstLine="540"/>
        <w:jc w:val="both"/>
      </w:pPr>
      <w:r>
        <w:t>17. Методические подходы к учету в локальных сметных расчетах (сметах) машин и механизмов, а также отдельно оплаты труда машинистов (при применении коэффициентов только к показателям оплаты труда машинистов), в качестве неучтенных ресурсов аналогичны принятым для единичных расценок, начисление НР и СП в этом случае производится в соответствии со сметными нормативами, сведения о которых включены в ФРСН.</w:t>
      </w:r>
    </w:p>
    <w:p w:rsidR="003B65C3" w:rsidRDefault="003B65C3">
      <w:pPr>
        <w:pStyle w:val="ConsPlusNormal"/>
        <w:spacing w:before="200"/>
        <w:ind w:firstLine="540"/>
        <w:jc w:val="both"/>
      </w:pPr>
      <w:r>
        <w:t>18. Надбавки к стоимости материальных ресурсов, выраженные в абсолютных и относительных величинах, учитываются в локальных сметных расчетах (сметах) отдельной строкой.</w:t>
      </w:r>
    </w:p>
    <w:p w:rsidR="003B65C3" w:rsidRDefault="003B65C3">
      <w:pPr>
        <w:pStyle w:val="ConsPlusNormal"/>
        <w:spacing w:before="200"/>
        <w:ind w:firstLine="540"/>
        <w:jc w:val="both"/>
      </w:pPr>
      <w:r>
        <w:t>19. 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 при этом сметная стоимость пусконаладочных работ указывается в строке "Сметная стоимость прочих затрат". При составлении локального сметного расчета (сметы) базисно-индексным методом с применением индекса к СМР в строке "средства на оплату труда рабочих" указываются данные только в базисном уровне цен.</w:t>
      </w:r>
    </w:p>
    <w:p w:rsidR="003B65C3" w:rsidRDefault="003B65C3">
      <w:pPr>
        <w:pStyle w:val="ConsPlusNormal"/>
        <w:spacing w:before="200"/>
        <w:ind w:firstLine="540"/>
        <w:jc w:val="both"/>
      </w:pPr>
      <w:r>
        <w:t>20. В итогах локального сметного расчета (сметы) сметная стоимость пусконаладочных работ распределяется на затраты "вхолостую" и "под нагрузкой" и указывается отдельными строками справочно, расчет производится суммированием соответствующих позиций локального сметного расчета (сметы) с учетом Приложения N 8 к Методике.</w:t>
      </w: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center"/>
      </w:pPr>
      <w:r>
        <w:t>Формы</w:t>
      </w:r>
    </w:p>
    <w:p w:rsidR="003B65C3" w:rsidRDefault="003B65C3">
      <w:pPr>
        <w:pStyle w:val="ConsPlusNormal"/>
        <w:jc w:val="center"/>
      </w:pPr>
      <w:r>
        <w:t>локального сметного расчета (сметы) для базисно-индексного</w:t>
      </w:r>
    </w:p>
    <w:p w:rsidR="003B65C3" w:rsidRDefault="003B65C3">
      <w:pPr>
        <w:pStyle w:val="ConsPlusNormal"/>
        <w:jc w:val="center"/>
      </w:pPr>
      <w:r>
        <w:t>метода при определении сметной стоимости работ по сохранению</w:t>
      </w:r>
    </w:p>
    <w:p w:rsidR="003B65C3" w:rsidRDefault="003B65C3">
      <w:pPr>
        <w:pStyle w:val="ConsPlusNormal"/>
        <w:jc w:val="center"/>
      </w:pPr>
      <w:r>
        <w:t>объектов культурного наследия (памятников истории</w:t>
      </w:r>
    </w:p>
    <w:p w:rsidR="003B65C3" w:rsidRDefault="003B65C3">
      <w:pPr>
        <w:pStyle w:val="ConsPlusNormal"/>
        <w:jc w:val="center"/>
      </w:pPr>
      <w:r>
        <w:t>и культуры) народов Российской Федерации на территории</w:t>
      </w:r>
    </w:p>
    <w:p w:rsidR="003B65C3" w:rsidRDefault="003B65C3">
      <w:pPr>
        <w:pStyle w:val="ConsPlusNormal"/>
        <w:jc w:val="center"/>
      </w:pPr>
      <w:r>
        <w:t>Российской Федерации</w:t>
      </w:r>
    </w:p>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65C3">
        <w:tc>
          <w:tcPr>
            <w:tcW w:w="9071" w:type="dxa"/>
            <w:tcBorders>
              <w:top w:val="nil"/>
              <w:left w:val="nil"/>
              <w:bottom w:val="nil"/>
              <w:right w:val="nil"/>
            </w:tcBorders>
            <w:vAlign w:val="bottom"/>
          </w:tcPr>
          <w:p w:rsidR="003B65C3" w:rsidRDefault="003B65C3">
            <w:pPr>
              <w:pStyle w:val="ConsPlusNormal"/>
              <w:jc w:val="center"/>
              <w:outlineLvl w:val="2"/>
            </w:pPr>
            <w:r>
              <w:t>Форма N 3 локального сметного расчета (сметы) для базисно-индексного метода с применением индекса к СМР</w:t>
            </w:r>
          </w:p>
        </w:tc>
      </w:tr>
    </w:tbl>
    <w:p w:rsidR="003B65C3" w:rsidRDefault="003B65C3">
      <w:pPr>
        <w:pStyle w:val="ConsPlusNormal"/>
        <w:jc w:val="both"/>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5197"/>
        <w:gridCol w:w="3874"/>
      </w:tblGrid>
      <w:tr w:rsidR="003B65C3">
        <w:tc>
          <w:tcPr>
            <w:tcW w:w="5197" w:type="dxa"/>
            <w:tcBorders>
              <w:top w:val="nil"/>
              <w:left w:val="nil"/>
              <w:bottom w:val="nil"/>
              <w:right w:val="nil"/>
            </w:tcBorders>
            <w:vAlign w:val="bottom"/>
          </w:tcPr>
          <w:p w:rsidR="003B65C3" w:rsidRDefault="003B65C3">
            <w:pPr>
              <w:pStyle w:val="ConsPlusNormal"/>
            </w:pPr>
            <w:r>
              <w:t>Наименование программного продукта</w:t>
            </w:r>
          </w:p>
        </w:tc>
        <w:tc>
          <w:tcPr>
            <w:tcW w:w="3874" w:type="dxa"/>
            <w:tcBorders>
              <w:top w:val="nil"/>
              <w:left w:val="nil"/>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pPr>
            <w:r>
              <w:t>Наименование редакции сметных нормативов</w:t>
            </w:r>
          </w:p>
        </w:tc>
        <w:tc>
          <w:tcPr>
            <w:tcW w:w="3874" w:type="dxa"/>
            <w:tcBorders>
              <w:left w:val="nil"/>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lastRenderedPageBreak/>
              <w:t>Реквизиты приказа Минстроя России об утверждении дополнений и изменений к сметным нормативам</w:t>
            </w:r>
          </w:p>
        </w:tc>
        <w:tc>
          <w:tcPr>
            <w:tcW w:w="3874" w:type="dxa"/>
            <w:tcBorders>
              <w:left w:val="nil"/>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w:t>
            </w:r>
            <w:hyperlink r:id="rId181">
              <w:r>
                <w:rPr>
                  <w:color w:val="0000FF"/>
                </w:rPr>
                <w:t>пунктом 85</w:t>
              </w:r>
            </w:hyperlink>
            <w:r>
              <w:t xml:space="preserve">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N 326/пр &lt;1&gt;</w:t>
            </w:r>
          </w:p>
        </w:tc>
        <w:tc>
          <w:tcPr>
            <w:tcW w:w="3874" w:type="dxa"/>
            <w:tcBorders>
              <w:left w:val="nil"/>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 xml:space="preserve">Реквизиты нормативного правового акта об утверждении оплаты труда, утверждаемый в соответствии с </w:t>
            </w:r>
            <w:hyperlink r:id="rId182">
              <w:r>
                <w:rPr>
                  <w:color w:val="0000FF"/>
                </w:rPr>
                <w:t>пунктом 22(1)</w:t>
              </w:r>
            </w:hyperlink>
            <w:r>
              <w:t xml:space="preserve"> Правилами мониторинга цен, утвержденными постановлением Правительства Российской Федерации от 23 декабря 2016 г. N 1452</w:t>
            </w:r>
          </w:p>
        </w:tc>
        <w:tc>
          <w:tcPr>
            <w:tcW w:w="3874" w:type="dxa"/>
            <w:tcBorders>
              <w:left w:val="nil"/>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pPr>
            <w:r>
              <w:t>Наименование субъекта Российской Федерации</w:t>
            </w:r>
          </w:p>
        </w:tc>
        <w:tc>
          <w:tcPr>
            <w:tcW w:w="3874" w:type="dxa"/>
            <w:tcBorders>
              <w:left w:val="nil"/>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pPr>
            <w:r>
              <w:t>Наименование зоны субъекта Российской Федерации</w:t>
            </w:r>
          </w:p>
        </w:tc>
        <w:tc>
          <w:tcPr>
            <w:tcW w:w="3874" w:type="dxa"/>
            <w:tcBorders>
              <w:left w:val="nil"/>
              <w:right w:val="nil"/>
            </w:tcBorders>
          </w:tcPr>
          <w:p w:rsidR="003B65C3" w:rsidRDefault="003B65C3">
            <w:pPr>
              <w:pStyle w:val="ConsPlusNormal"/>
            </w:pPr>
          </w:p>
        </w:tc>
      </w:tr>
      <w:tr w:rsidR="003B65C3">
        <w:tc>
          <w:tcPr>
            <w:tcW w:w="9071" w:type="dxa"/>
            <w:gridSpan w:val="2"/>
            <w:tcBorders>
              <w:top w:val="nil"/>
              <w:left w:val="nil"/>
              <w:right w:val="nil"/>
            </w:tcBorders>
          </w:tcPr>
          <w:p w:rsidR="003B65C3" w:rsidRDefault="003B65C3">
            <w:pPr>
              <w:pStyle w:val="ConsPlusNormal"/>
            </w:pPr>
          </w:p>
        </w:tc>
      </w:tr>
      <w:tr w:rsidR="003B65C3">
        <w:tc>
          <w:tcPr>
            <w:tcW w:w="9071" w:type="dxa"/>
            <w:gridSpan w:val="2"/>
            <w:tcBorders>
              <w:left w:val="nil"/>
              <w:bottom w:val="nil"/>
              <w:right w:val="nil"/>
            </w:tcBorders>
            <w:vAlign w:val="bottom"/>
          </w:tcPr>
          <w:p w:rsidR="003B65C3" w:rsidRDefault="003B65C3">
            <w:pPr>
              <w:pStyle w:val="ConsPlusNormal"/>
              <w:jc w:val="center"/>
            </w:pPr>
            <w:r>
              <w:t>(наименование стройки)</w:t>
            </w:r>
          </w:p>
        </w:tc>
      </w:tr>
      <w:tr w:rsidR="003B65C3">
        <w:tc>
          <w:tcPr>
            <w:tcW w:w="9071" w:type="dxa"/>
            <w:gridSpan w:val="2"/>
            <w:tcBorders>
              <w:top w:val="nil"/>
              <w:left w:val="nil"/>
              <w:right w:val="nil"/>
            </w:tcBorders>
          </w:tcPr>
          <w:p w:rsidR="003B65C3" w:rsidRDefault="003B65C3">
            <w:pPr>
              <w:pStyle w:val="ConsPlusNormal"/>
            </w:pPr>
          </w:p>
        </w:tc>
      </w:tr>
      <w:tr w:rsidR="003B65C3">
        <w:tblPrEx>
          <w:tblBorders>
            <w:insideH w:val="single" w:sz="4" w:space="0" w:color="auto"/>
          </w:tblBorders>
        </w:tblPrEx>
        <w:tc>
          <w:tcPr>
            <w:tcW w:w="9071" w:type="dxa"/>
            <w:gridSpan w:val="2"/>
            <w:tcBorders>
              <w:left w:val="nil"/>
              <w:bottom w:val="nil"/>
              <w:right w:val="nil"/>
            </w:tcBorders>
            <w:vAlign w:val="bottom"/>
          </w:tcPr>
          <w:p w:rsidR="003B65C3" w:rsidRDefault="003B65C3">
            <w:pPr>
              <w:pStyle w:val="ConsPlusNormal"/>
              <w:jc w:val="center"/>
            </w:pPr>
            <w:r>
              <w:t>(наименование объекта капитального строительства)</w:t>
            </w:r>
          </w:p>
        </w:tc>
      </w:tr>
    </w:tbl>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65C3">
        <w:tc>
          <w:tcPr>
            <w:tcW w:w="9071" w:type="dxa"/>
            <w:tcBorders>
              <w:top w:val="nil"/>
              <w:left w:val="nil"/>
              <w:bottom w:val="nil"/>
              <w:right w:val="nil"/>
            </w:tcBorders>
          </w:tcPr>
          <w:p w:rsidR="003B65C3" w:rsidRDefault="003B65C3">
            <w:pPr>
              <w:pStyle w:val="ConsPlusNormal"/>
              <w:jc w:val="center"/>
            </w:pPr>
            <w:r>
              <w:t>ЛОКАЛЬНЫЙ СМЕТНЫЙ РАСЧЕТ (СМЕТА) N __________</w:t>
            </w:r>
          </w:p>
        </w:tc>
      </w:tr>
      <w:tr w:rsidR="003B65C3">
        <w:tc>
          <w:tcPr>
            <w:tcW w:w="9071" w:type="dxa"/>
            <w:tcBorders>
              <w:top w:val="nil"/>
              <w:left w:val="nil"/>
              <w:bottom w:val="single" w:sz="4" w:space="0" w:color="auto"/>
              <w:right w:val="nil"/>
            </w:tcBorders>
          </w:tcPr>
          <w:p w:rsidR="003B65C3" w:rsidRDefault="003B65C3">
            <w:pPr>
              <w:pStyle w:val="ConsPlusNormal"/>
            </w:pPr>
          </w:p>
        </w:tc>
      </w:tr>
      <w:tr w:rsidR="003B65C3">
        <w:tblPrEx>
          <w:tblBorders>
            <w:insideH w:val="single" w:sz="4" w:space="0" w:color="auto"/>
          </w:tblBorders>
        </w:tblPrEx>
        <w:tc>
          <w:tcPr>
            <w:tcW w:w="9071" w:type="dxa"/>
            <w:tcBorders>
              <w:top w:val="single" w:sz="4" w:space="0" w:color="auto"/>
              <w:left w:val="nil"/>
              <w:bottom w:val="nil"/>
              <w:right w:val="nil"/>
            </w:tcBorders>
          </w:tcPr>
          <w:p w:rsidR="003B65C3" w:rsidRDefault="003B65C3">
            <w:pPr>
              <w:pStyle w:val="ConsPlusNormal"/>
              <w:jc w:val="center"/>
            </w:pPr>
            <w:r>
              <w:t>(наименование работ и затрат)</w:t>
            </w:r>
          </w:p>
        </w:tc>
      </w:tr>
    </w:tbl>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8"/>
        <w:gridCol w:w="5083"/>
        <w:gridCol w:w="2618"/>
      </w:tblGrid>
      <w:tr w:rsidR="003B65C3">
        <w:tc>
          <w:tcPr>
            <w:tcW w:w="1378" w:type="dxa"/>
            <w:tcBorders>
              <w:top w:val="nil"/>
              <w:left w:val="nil"/>
              <w:bottom w:val="nil"/>
              <w:right w:val="nil"/>
            </w:tcBorders>
          </w:tcPr>
          <w:p w:rsidR="003B65C3" w:rsidRDefault="003B65C3">
            <w:pPr>
              <w:pStyle w:val="ConsPlusNormal"/>
            </w:pPr>
            <w:r>
              <w:t>Составлен</w:t>
            </w:r>
          </w:p>
        </w:tc>
        <w:tc>
          <w:tcPr>
            <w:tcW w:w="5083" w:type="dxa"/>
            <w:tcBorders>
              <w:top w:val="nil"/>
              <w:left w:val="nil"/>
              <w:bottom w:val="single" w:sz="4" w:space="0" w:color="auto"/>
              <w:right w:val="nil"/>
            </w:tcBorders>
          </w:tcPr>
          <w:p w:rsidR="003B65C3" w:rsidRDefault="003B65C3">
            <w:pPr>
              <w:pStyle w:val="ConsPlusNormal"/>
              <w:jc w:val="center"/>
            </w:pPr>
            <w:r>
              <w:t>базисно-индексным</w:t>
            </w:r>
          </w:p>
        </w:tc>
        <w:tc>
          <w:tcPr>
            <w:tcW w:w="2618" w:type="dxa"/>
            <w:tcBorders>
              <w:top w:val="nil"/>
              <w:left w:val="nil"/>
              <w:bottom w:val="nil"/>
              <w:right w:val="nil"/>
            </w:tcBorders>
          </w:tcPr>
          <w:p w:rsidR="003B65C3" w:rsidRDefault="003B65C3">
            <w:pPr>
              <w:pStyle w:val="ConsPlusNormal"/>
            </w:pPr>
            <w:r>
              <w:t>методом</w:t>
            </w:r>
          </w:p>
        </w:tc>
      </w:tr>
      <w:tr w:rsidR="003B65C3">
        <w:tc>
          <w:tcPr>
            <w:tcW w:w="1378" w:type="dxa"/>
            <w:tcBorders>
              <w:top w:val="nil"/>
              <w:left w:val="nil"/>
              <w:bottom w:val="nil"/>
              <w:right w:val="nil"/>
            </w:tcBorders>
          </w:tcPr>
          <w:p w:rsidR="003B65C3" w:rsidRDefault="003B65C3">
            <w:pPr>
              <w:pStyle w:val="ConsPlusNormal"/>
            </w:pPr>
            <w:r>
              <w:t>Основание</w:t>
            </w:r>
          </w:p>
        </w:tc>
        <w:tc>
          <w:tcPr>
            <w:tcW w:w="7701" w:type="dxa"/>
            <w:gridSpan w:val="2"/>
            <w:tcBorders>
              <w:top w:val="nil"/>
              <w:left w:val="nil"/>
              <w:bottom w:val="single" w:sz="4" w:space="0" w:color="auto"/>
              <w:right w:val="nil"/>
            </w:tcBorders>
          </w:tcPr>
          <w:p w:rsidR="003B65C3" w:rsidRDefault="003B65C3">
            <w:pPr>
              <w:pStyle w:val="ConsPlusNormal"/>
            </w:pPr>
          </w:p>
        </w:tc>
      </w:tr>
      <w:tr w:rsidR="003B65C3">
        <w:tc>
          <w:tcPr>
            <w:tcW w:w="1378" w:type="dxa"/>
            <w:tcBorders>
              <w:top w:val="nil"/>
              <w:left w:val="nil"/>
              <w:bottom w:val="nil"/>
              <w:right w:val="nil"/>
            </w:tcBorders>
          </w:tcPr>
          <w:p w:rsidR="003B65C3" w:rsidRDefault="003B65C3">
            <w:pPr>
              <w:pStyle w:val="ConsPlusNormal"/>
            </w:pPr>
          </w:p>
        </w:tc>
        <w:tc>
          <w:tcPr>
            <w:tcW w:w="7701" w:type="dxa"/>
            <w:gridSpan w:val="2"/>
            <w:tcBorders>
              <w:top w:val="single" w:sz="4" w:space="0" w:color="auto"/>
              <w:left w:val="nil"/>
              <w:bottom w:val="nil"/>
              <w:right w:val="nil"/>
            </w:tcBorders>
          </w:tcPr>
          <w:p w:rsidR="003B65C3" w:rsidRDefault="003B65C3">
            <w:pPr>
              <w:pStyle w:val="ConsPlusNormal"/>
              <w:jc w:val="center"/>
            </w:pPr>
            <w:r>
              <w:t>(проектная и (или) иная техническая документация)</w:t>
            </w:r>
          </w:p>
        </w:tc>
      </w:tr>
    </w:tbl>
    <w:p w:rsidR="003B65C3" w:rsidRDefault="003B65C3">
      <w:pPr>
        <w:pStyle w:val="ConsPlusNormal"/>
        <w:jc w:val="both"/>
      </w:pPr>
    </w:p>
    <w:p w:rsidR="003B65C3" w:rsidRDefault="003B65C3">
      <w:pPr>
        <w:pStyle w:val="ConsPlusNormal"/>
        <w:sectPr w:rsidR="003B65C3">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61"/>
        <w:gridCol w:w="340"/>
        <w:gridCol w:w="340"/>
        <w:gridCol w:w="1984"/>
        <w:gridCol w:w="1162"/>
        <w:gridCol w:w="737"/>
        <w:gridCol w:w="4082"/>
        <w:gridCol w:w="340"/>
        <w:gridCol w:w="794"/>
        <w:gridCol w:w="340"/>
        <w:gridCol w:w="1077"/>
      </w:tblGrid>
      <w:tr w:rsidR="003B65C3">
        <w:tc>
          <w:tcPr>
            <w:tcW w:w="3041" w:type="dxa"/>
            <w:gridSpan w:val="3"/>
            <w:tcBorders>
              <w:top w:val="nil"/>
              <w:left w:val="nil"/>
              <w:bottom w:val="nil"/>
              <w:right w:val="nil"/>
            </w:tcBorders>
            <w:vAlign w:val="bottom"/>
          </w:tcPr>
          <w:p w:rsidR="003B65C3" w:rsidRDefault="003B65C3">
            <w:pPr>
              <w:pStyle w:val="ConsPlusNormal"/>
            </w:pPr>
            <w:r>
              <w:lastRenderedPageBreak/>
              <w:t>Составлен(а) в текущем (базисном) уровне цен</w:t>
            </w:r>
          </w:p>
        </w:tc>
        <w:tc>
          <w:tcPr>
            <w:tcW w:w="1984" w:type="dxa"/>
            <w:tcBorders>
              <w:top w:val="nil"/>
              <w:left w:val="nil"/>
              <w:bottom w:val="nil"/>
              <w:right w:val="nil"/>
            </w:tcBorders>
            <w:vAlign w:val="bottom"/>
          </w:tcPr>
          <w:p w:rsidR="003B65C3" w:rsidRDefault="003B65C3">
            <w:pPr>
              <w:pStyle w:val="ConsPlusNormal"/>
            </w:pPr>
            <w:r>
              <w:t>_________ (___)</w:t>
            </w:r>
          </w:p>
        </w:tc>
        <w:tc>
          <w:tcPr>
            <w:tcW w:w="1162" w:type="dxa"/>
            <w:tcBorders>
              <w:top w:val="nil"/>
              <w:left w:val="nil"/>
              <w:bottom w:val="nil"/>
              <w:right w:val="nil"/>
            </w:tcBorders>
            <w:vAlign w:val="bottom"/>
          </w:tcPr>
          <w:p w:rsidR="003B65C3" w:rsidRDefault="003B65C3">
            <w:pPr>
              <w:pStyle w:val="ConsPlusNormal"/>
            </w:pPr>
          </w:p>
        </w:tc>
        <w:tc>
          <w:tcPr>
            <w:tcW w:w="737" w:type="dxa"/>
            <w:tcBorders>
              <w:top w:val="nil"/>
              <w:left w:val="nil"/>
              <w:bottom w:val="nil"/>
              <w:right w:val="nil"/>
            </w:tcBorders>
          </w:tcPr>
          <w:p w:rsidR="003B65C3" w:rsidRDefault="003B65C3">
            <w:pPr>
              <w:pStyle w:val="ConsPlusNormal"/>
            </w:pPr>
          </w:p>
        </w:tc>
        <w:tc>
          <w:tcPr>
            <w:tcW w:w="4082" w:type="dxa"/>
            <w:tcBorders>
              <w:top w:val="nil"/>
              <w:left w:val="nil"/>
              <w:bottom w:val="nil"/>
              <w:right w:val="nil"/>
            </w:tcBorders>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p>
        </w:tc>
        <w:tc>
          <w:tcPr>
            <w:tcW w:w="794" w:type="dxa"/>
            <w:tcBorders>
              <w:top w:val="nil"/>
              <w:left w:val="nil"/>
              <w:bottom w:val="nil"/>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p>
        </w:tc>
      </w:tr>
      <w:tr w:rsidR="003B65C3">
        <w:tc>
          <w:tcPr>
            <w:tcW w:w="2361" w:type="dxa"/>
            <w:tcBorders>
              <w:top w:val="nil"/>
              <w:left w:val="nil"/>
              <w:bottom w:val="nil"/>
              <w:right w:val="nil"/>
            </w:tcBorders>
          </w:tcPr>
          <w:p w:rsidR="003B65C3" w:rsidRDefault="003B65C3">
            <w:pPr>
              <w:pStyle w:val="ConsPlusNormal"/>
            </w:pPr>
            <w:r>
              <w:t>Сметная стоимость</w:t>
            </w:r>
          </w:p>
        </w:tc>
        <w:tc>
          <w:tcPr>
            <w:tcW w:w="2664" w:type="dxa"/>
            <w:gridSpan w:val="3"/>
            <w:tcBorders>
              <w:top w:val="nil"/>
              <w:left w:val="nil"/>
              <w:bottom w:val="nil"/>
              <w:right w:val="nil"/>
            </w:tcBorders>
          </w:tcPr>
          <w:p w:rsidR="003B65C3" w:rsidRDefault="003B65C3">
            <w:pPr>
              <w:pStyle w:val="ConsPlusNormal"/>
              <w:jc w:val="both"/>
            </w:pPr>
            <w:r>
              <w:t>__________ (________)</w:t>
            </w:r>
          </w:p>
        </w:tc>
        <w:tc>
          <w:tcPr>
            <w:tcW w:w="1162" w:type="dxa"/>
            <w:tcBorders>
              <w:top w:val="nil"/>
              <w:left w:val="nil"/>
              <w:bottom w:val="nil"/>
              <w:right w:val="nil"/>
            </w:tcBorders>
            <w:vAlign w:val="bottom"/>
          </w:tcPr>
          <w:p w:rsidR="003B65C3" w:rsidRDefault="003B65C3">
            <w:pPr>
              <w:pStyle w:val="ConsPlusNormal"/>
              <w:jc w:val="center"/>
            </w:pPr>
            <w:r>
              <w:t>тыс. руб.</w:t>
            </w:r>
          </w:p>
        </w:tc>
        <w:tc>
          <w:tcPr>
            <w:tcW w:w="737" w:type="dxa"/>
            <w:tcBorders>
              <w:top w:val="nil"/>
              <w:left w:val="nil"/>
              <w:bottom w:val="nil"/>
              <w:right w:val="nil"/>
            </w:tcBorders>
          </w:tcPr>
          <w:p w:rsidR="003B65C3" w:rsidRDefault="003B65C3">
            <w:pPr>
              <w:pStyle w:val="ConsPlusNormal"/>
            </w:pPr>
          </w:p>
        </w:tc>
        <w:tc>
          <w:tcPr>
            <w:tcW w:w="4082" w:type="dxa"/>
            <w:tcBorders>
              <w:top w:val="nil"/>
              <w:left w:val="nil"/>
              <w:bottom w:val="nil"/>
              <w:right w:val="nil"/>
            </w:tcBorders>
          </w:tcPr>
          <w:p w:rsidR="003B65C3" w:rsidRDefault="003B65C3">
            <w:pPr>
              <w:pStyle w:val="ConsPlusNormal"/>
            </w:pPr>
            <w:r>
              <w:t>Средства на оплату труда рабочих</w:t>
            </w:r>
          </w:p>
        </w:tc>
        <w:tc>
          <w:tcPr>
            <w:tcW w:w="1474" w:type="dxa"/>
            <w:gridSpan w:val="3"/>
            <w:tcBorders>
              <w:top w:val="nil"/>
              <w:left w:val="nil"/>
              <w:bottom w:val="nil"/>
              <w:right w:val="nil"/>
            </w:tcBorders>
          </w:tcPr>
          <w:p w:rsidR="003B65C3" w:rsidRDefault="003B65C3">
            <w:pPr>
              <w:pStyle w:val="ConsPlusNormal"/>
              <w:jc w:val="center"/>
            </w:pPr>
            <w:r>
              <w:t>______ (___)</w:t>
            </w:r>
          </w:p>
        </w:tc>
        <w:tc>
          <w:tcPr>
            <w:tcW w:w="1077" w:type="dxa"/>
            <w:tcBorders>
              <w:top w:val="nil"/>
              <w:left w:val="nil"/>
              <w:bottom w:val="nil"/>
              <w:right w:val="nil"/>
            </w:tcBorders>
            <w:vAlign w:val="bottom"/>
          </w:tcPr>
          <w:p w:rsidR="003B65C3" w:rsidRDefault="003B65C3">
            <w:pPr>
              <w:pStyle w:val="ConsPlusNormal"/>
            </w:pPr>
            <w:r>
              <w:t>тыс. руб.</w:t>
            </w:r>
          </w:p>
        </w:tc>
      </w:tr>
      <w:tr w:rsidR="003B65C3">
        <w:tc>
          <w:tcPr>
            <w:tcW w:w="5025" w:type="dxa"/>
            <w:gridSpan w:val="4"/>
            <w:tcBorders>
              <w:top w:val="nil"/>
              <w:left w:val="nil"/>
              <w:bottom w:val="nil"/>
              <w:right w:val="nil"/>
            </w:tcBorders>
            <w:vAlign w:val="bottom"/>
          </w:tcPr>
          <w:p w:rsidR="003B65C3" w:rsidRDefault="003B65C3">
            <w:pPr>
              <w:pStyle w:val="ConsPlusNormal"/>
              <w:ind w:left="566"/>
            </w:pPr>
            <w:r>
              <w:t>в том числе:</w:t>
            </w:r>
          </w:p>
        </w:tc>
        <w:tc>
          <w:tcPr>
            <w:tcW w:w="1162" w:type="dxa"/>
            <w:tcBorders>
              <w:top w:val="nil"/>
              <w:left w:val="nil"/>
              <w:bottom w:val="nil"/>
              <w:right w:val="nil"/>
            </w:tcBorders>
            <w:vAlign w:val="bottom"/>
          </w:tcPr>
          <w:p w:rsidR="003B65C3" w:rsidRDefault="003B65C3">
            <w:pPr>
              <w:pStyle w:val="ConsPlusNormal"/>
            </w:pPr>
          </w:p>
        </w:tc>
        <w:tc>
          <w:tcPr>
            <w:tcW w:w="737" w:type="dxa"/>
            <w:tcBorders>
              <w:top w:val="nil"/>
              <w:left w:val="nil"/>
              <w:bottom w:val="nil"/>
              <w:right w:val="nil"/>
            </w:tcBorders>
          </w:tcPr>
          <w:p w:rsidR="003B65C3" w:rsidRDefault="003B65C3">
            <w:pPr>
              <w:pStyle w:val="ConsPlusNormal"/>
            </w:pPr>
          </w:p>
        </w:tc>
        <w:tc>
          <w:tcPr>
            <w:tcW w:w="4082" w:type="dxa"/>
            <w:tcBorders>
              <w:top w:val="nil"/>
              <w:left w:val="nil"/>
              <w:bottom w:val="nil"/>
              <w:right w:val="nil"/>
            </w:tcBorders>
          </w:tcPr>
          <w:p w:rsidR="003B65C3" w:rsidRDefault="003B65C3">
            <w:pPr>
              <w:pStyle w:val="ConsPlusNormal"/>
            </w:pPr>
          </w:p>
        </w:tc>
        <w:tc>
          <w:tcPr>
            <w:tcW w:w="1474" w:type="dxa"/>
            <w:gridSpan w:val="3"/>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p>
        </w:tc>
      </w:tr>
      <w:tr w:rsidR="003B65C3">
        <w:tc>
          <w:tcPr>
            <w:tcW w:w="2701" w:type="dxa"/>
            <w:gridSpan w:val="2"/>
            <w:tcBorders>
              <w:top w:val="nil"/>
              <w:left w:val="nil"/>
              <w:bottom w:val="nil"/>
              <w:right w:val="nil"/>
            </w:tcBorders>
            <w:vAlign w:val="bottom"/>
          </w:tcPr>
          <w:p w:rsidR="003B65C3" w:rsidRDefault="003B65C3">
            <w:pPr>
              <w:pStyle w:val="ConsPlusNormal"/>
              <w:ind w:left="566"/>
            </w:pPr>
            <w:r>
              <w:t>ремонтно-реставрационных работ</w:t>
            </w:r>
          </w:p>
        </w:tc>
        <w:tc>
          <w:tcPr>
            <w:tcW w:w="2324" w:type="dxa"/>
            <w:gridSpan w:val="2"/>
            <w:tcBorders>
              <w:top w:val="nil"/>
              <w:left w:val="nil"/>
              <w:bottom w:val="nil"/>
              <w:right w:val="nil"/>
            </w:tcBorders>
          </w:tcPr>
          <w:p w:rsidR="003B65C3" w:rsidRDefault="003B65C3">
            <w:pPr>
              <w:pStyle w:val="ConsPlusNormal"/>
              <w:jc w:val="both"/>
            </w:pPr>
            <w:r>
              <w:t>____________ (___)</w:t>
            </w:r>
          </w:p>
        </w:tc>
        <w:tc>
          <w:tcPr>
            <w:tcW w:w="1162" w:type="dxa"/>
            <w:tcBorders>
              <w:top w:val="nil"/>
              <w:left w:val="nil"/>
              <w:bottom w:val="nil"/>
              <w:right w:val="nil"/>
            </w:tcBorders>
            <w:vAlign w:val="bottom"/>
          </w:tcPr>
          <w:p w:rsidR="003B65C3" w:rsidRDefault="003B65C3">
            <w:pPr>
              <w:pStyle w:val="ConsPlusNormal"/>
              <w:jc w:val="center"/>
            </w:pPr>
            <w:r>
              <w:t>тыс. руб.</w:t>
            </w:r>
          </w:p>
        </w:tc>
        <w:tc>
          <w:tcPr>
            <w:tcW w:w="737" w:type="dxa"/>
            <w:tcBorders>
              <w:top w:val="nil"/>
              <w:left w:val="nil"/>
              <w:bottom w:val="nil"/>
              <w:right w:val="nil"/>
            </w:tcBorders>
          </w:tcPr>
          <w:p w:rsidR="003B65C3" w:rsidRDefault="003B65C3">
            <w:pPr>
              <w:pStyle w:val="ConsPlusNormal"/>
            </w:pPr>
          </w:p>
        </w:tc>
        <w:tc>
          <w:tcPr>
            <w:tcW w:w="4082" w:type="dxa"/>
            <w:tcBorders>
              <w:top w:val="nil"/>
              <w:left w:val="nil"/>
              <w:bottom w:val="nil"/>
              <w:right w:val="nil"/>
            </w:tcBorders>
            <w:vAlign w:val="bottom"/>
          </w:tcPr>
          <w:p w:rsidR="003B65C3" w:rsidRDefault="003B65C3">
            <w:pPr>
              <w:pStyle w:val="ConsPlusNormal"/>
            </w:pPr>
          </w:p>
        </w:tc>
        <w:tc>
          <w:tcPr>
            <w:tcW w:w="1134" w:type="dxa"/>
            <w:gridSpan w:val="2"/>
            <w:tcBorders>
              <w:top w:val="nil"/>
              <w:left w:val="nil"/>
              <w:bottom w:val="nil"/>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p>
        </w:tc>
      </w:tr>
      <w:tr w:rsidR="003B65C3">
        <w:tc>
          <w:tcPr>
            <w:tcW w:w="2701" w:type="dxa"/>
            <w:gridSpan w:val="2"/>
            <w:tcBorders>
              <w:top w:val="nil"/>
              <w:left w:val="nil"/>
              <w:bottom w:val="nil"/>
              <w:right w:val="nil"/>
            </w:tcBorders>
          </w:tcPr>
          <w:p w:rsidR="003B65C3" w:rsidRDefault="003B65C3">
            <w:pPr>
              <w:pStyle w:val="ConsPlusNormal"/>
              <w:ind w:left="566"/>
            </w:pPr>
            <w:r>
              <w:t>прочих затрат</w:t>
            </w:r>
          </w:p>
        </w:tc>
        <w:tc>
          <w:tcPr>
            <w:tcW w:w="2324" w:type="dxa"/>
            <w:gridSpan w:val="2"/>
            <w:tcBorders>
              <w:top w:val="nil"/>
              <w:left w:val="nil"/>
              <w:bottom w:val="nil"/>
              <w:right w:val="nil"/>
            </w:tcBorders>
          </w:tcPr>
          <w:p w:rsidR="003B65C3" w:rsidRDefault="003B65C3">
            <w:pPr>
              <w:pStyle w:val="ConsPlusNormal"/>
              <w:jc w:val="both"/>
            </w:pPr>
            <w:r>
              <w:t>____________ (___)</w:t>
            </w:r>
          </w:p>
        </w:tc>
        <w:tc>
          <w:tcPr>
            <w:tcW w:w="1162" w:type="dxa"/>
            <w:tcBorders>
              <w:top w:val="nil"/>
              <w:left w:val="nil"/>
              <w:bottom w:val="nil"/>
              <w:right w:val="nil"/>
            </w:tcBorders>
            <w:vAlign w:val="bottom"/>
          </w:tcPr>
          <w:p w:rsidR="003B65C3" w:rsidRDefault="003B65C3">
            <w:pPr>
              <w:pStyle w:val="ConsPlusNormal"/>
              <w:jc w:val="center"/>
            </w:pPr>
            <w:r>
              <w:t>тыс. руб.</w:t>
            </w:r>
          </w:p>
        </w:tc>
        <w:tc>
          <w:tcPr>
            <w:tcW w:w="737" w:type="dxa"/>
            <w:tcBorders>
              <w:top w:val="nil"/>
              <w:left w:val="nil"/>
              <w:bottom w:val="nil"/>
              <w:right w:val="nil"/>
            </w:tcBorders>
          </w:tcPr>
          <w:p w:rsidR="003B65C3" w:rsidRDefault="003B65C3">
            <w:pPr>
              <w:pStyle w:val="ConsPlusNormal"/>
            </w:pPr>
          </w:p>
        </w:tc>
        <w:tc>
          <w:tcPr>
            <w:tcW w:w="4082" w:type="dxa"/>
            <w:tcBorders>
              <w:top w:val="nil"/>
              <w:left w:val="nil"/>
              <w:bottom w:val="nil"/>
              <w:right w:val="nil"/>
            </w:tcBorders>
            <w:vAlign w:val="bottom"/>
          </w:tcPr>
          <w:p w:rsidR="003B65C3" w:rsidRDefault="003B65C3">
            <w:pPr>
              <w:pStyle w:val="ConsPlusNormal"/>
            </w:pPr>
          </w:p>
        </w:tc>
        <w:tc>
          <w:tcPr>
            <w:tcW w:w="1134" w:type="dxa"/>
            <w:gridSpan w:val="2"/>
            <w:tcBorders>
              <w:top w:val="nil"/>
              <w:left w:val="nil"/>
              <w:bottom w:val="nil"/>
              <w:right w:val="nil"/>
            </w:tcBorders>
            <w:vAlign w:val="bottom"/>
          </w:tcPr>
          <w:p w:rsidR="003B65C3" w:rsidRDefault="003B65C3">
            <w:pPr>
              <w:pStyle w:val="ConsPlusNormal"/>
            </w:pPr>
          </w:p>
        </w:tc>
        <w:tc>
          <w:tcPr>
            <w:tcW w:w="34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bl>
    <w:p w:rsidR="003B65C3" w:rsidRDefault="003B65C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417"/>
        <w:gridCol w:w="3118"/>
        <w:gridCol w:w="1247"/>
        <w:gridCol w:w="680"/>
        <w:gridCol w:w="1247"/>
        <w:gridCol w:w="994"/>
        <w:gridCol w:w="680"/>
        <w:gridCol w:w="1128"/>
        <w:gridCol w:w="680"/>
        <w:gridCol w:w="821"/>
        <w:gridCol w:w="964"/>
      </w:tblGrid>
      <w:tr w:rsidR="003B65C3">
        <w:tc>
          <w:tcPr>
            <w:tcW w:w="1020" w:type="dxa"/>
            <w:vMerge w:val="restart"/>
            <w:tcBorders>
              <w:top w:val="single" w:sz="4" w:space="0" w:color="auto"/>
              <w:bottom w:val="single" w:sz="4" w:space="0" w:color="auto"/>
            </w:tcBorders>
          </w:tcPr>
          <w:p w:rsidR="003B65C3" w:rsidRDefault="003B65C3">
            <w:pPr>
              <w:pStyle w:val="ConsPlusNormal"/>
              <w:jc w:val="center"/>
            </w:pPr>
            <w:r>
              <w:t>N п/п</w:t>
            </w:r>
          </w:p>
        </w:tc>
        <w:tc>
          <w:tcPr>
            <w:tcW w:w="1417" w:type="dxa"/>
            <w:vMerge w:val="restart"/>
            <w:tcBorders>
              <w:top w:val="single" w:sz="4" w:space="0" w:color="auto"/>
              <w:bottom w:val="single" w:sz="4" w:space="0" w:color="auto"/>
            </w:tcBorders>
          </w:tcPr>
          <w:p w:rsidR="003B65C3" w:rsidRDefault="003B65C3">
            <w:pPr>
              <w:pStyle w:val="ConsPlusNormal"/>
              <w:jc w:val="center"/>
            </w:pPr>
            <w:r>
              <w:t>Обоснование</w:t>
            </w:r>
          </w:p>
        </w:tc>
        <w:tc>
          <w:tcPr>
            <w:tcW w:w="3118" w:type="dxa"/>
            <w:vMerge w:val="restart"/>
            <w:tcBorders>
              <w:top w:val="single" w:sz="4" w:space="0" w:color="auto"/>
              <w:bottom w:val="single" w:sz="4" w:space="0" w:color="auto"/>
            </w:tcBorders>
          </w:tcPr>
          <w:p w:rsidR="003B65C3" w:rsidRDefault="003B65C3">
            <w:pPr>
              <w:pStyle w:val="ConsPlusNormal"/>
              <w:jc w:val="center"/>
            </w:pPr>
            <w:r>
              <w:t>Наименование работ и затрат</w:t>
            </w:r>
          </w:p>
        </w:tc>
        <w:tc>
          <w:tcPr>
            <w:tcW w:w="1247" w:type="dxa"/>
            <w:vMerge w:val="restart"/>
            <w:tcBorders>
              <w:top w:val="single" w:sz="4" w:space="0" w:color="auto"/>
              <w:bottom w:val="single" w:sz="4" w:space="0" w:color="auto"/>
            </w:tcBorders>
          </w:tcPr>
          <w:p w:rsidR="003B65C3" w:rsidRDefault="003B65C3">
            <w:pPr>
              <w:pStyle w:val="ConsPlusNormal"/>
              <w:jc w:val="center"/>
            </w:pPr>
            <w:r>
              <w:t>Единица измерения</w:t>
            </w:r>
          </w:p>
        </w:tc>
        <w:tc>
          <w:tcPr>
            <w:tcW w:w="2921" w:type="dxa"/>
            <w:gridSpan w:val="3"/>
            <w:tcBorders>
              <w:top w:val="single" w:sz="4" w:space="0" w:color="auto"/>
              <w:bottom w:val="single" w:sz="4" w:space="0" w:color="auto"/>
            </w:tcBorders>
          </w:tcPr>
          <w:p w:rsidR="003B65C3" w:rsidRDefault="003B65C3">
            <w:pPr>
              <w:pStyle w:val="ConsPlusNormal"/>
              <w:jc w:val="center"/>
            </w:pPr>
            <w:r>
              <w:t>Количество</w:t>
            </w:r>
          </w:p>
        </w:tc>
        <w:tc>
          <w:tcPr>
            <w:tcW w:w="2488" w:type="dxa"/>
            <w:gridSpan w:val="3"/>
            <w:tcBorders>
              <w:top w:val="single" w:sz="4" w:space="0" w:color="auto"/>
              <w:bottom w:val="single" w:sz="4" w:space="0" w:color="auto"/>
            </w:tcBorders>
          </w:tcPr>
          <w:p w:rsidR="003B65C3" w:rsidRDefault="003B65C3">
            <w:pPr>
              <w:pStyle w:val="ConsPlusNormal"/>
              <w:jc w:val="center"/>
            </w:pPr>
            <w:r>
              <w:t>Сметная стоимость в базисном уровне цен (в текущем уровне цен (гр. 8) для ресурсов, отсутствующих в ФРСН), руб.</w:t>
            </w:r>
          </w:p>
        </w:tc>
        <w:tc>
          <w:tcPr>
            <w:tcW w:w="821" w:type="dxa"/>
            <w:vMerge w:val="restart"/>
            <w:tcBorders>
              <w:top w:val="single" w:sz="4" w:space="0" w:color="auto"/>
              <w:bottom w:val="single" w:sz="4" w:space="0" w:color="auto"/>
            </w:tcBorders>
          </w:tcPr>
          <w:p w:rsidR="003B65C3" w:rsidRDefault="003B65C3">
            <w:pPr>
              <w:pStyle w:val="ConsPlusNormal"/>
              <w:jc w:val="center"/>
            </w:pPr>
            <w:r>
              <w:t>Индексы</w:t>
            </w:r>
          </w:p>
        </w:tc>
        <w:tc>
          <w:tcPr>
            <w:tcW w:w="964" w:type="dxa"/>
            <w:vMerge w:val="restart"/>
            <w:tcBorders>
              <w:top w:val="single" w:sz="4" w:space="0" w:color="auto"/>
              <w:bottom w:val="single" w:sz="4" w:space="0" w:color="auto"/>
            </w:tcBorders>
          </w:tcPr>
          <w:p w:rsidR="003B65C3" w:rsidRDefault="003B65C3">
            <w:pPr>
              <w:pStyle w:val="ConsPlusNormal"/>
              <w:jc w:val="center"/>
            </w:pPr>
            <w:r>
              <w:t>Сметная стоимость в текущем уровне цен, руб.</w:t>
            </w:r>
          </w:p>
        </w:tc>
      </w:tr>
      <w:tr w:rsidR="003B65C3">
        <w:tc>
          <w:tcPr>
            <w:tcW w:w="1020" w:type="dxa"/>
            <w:vMerge/>
            <w:tcBorders>
              <w:top w:val="single" w:sz="4" w:space="0" w:color="auto"/>
              <w:bottom w:val="single" w:sz="4" w:space="0" w:color="auto"/>
            </w:tcBorders>
          </w:tcPr>
          <w:p w:rsidR="003B65C3" w:rsidRDefault="003B65C3">
            <w:pPr>
              <w:pStyle w:val="ConsPlusNormal"/>
            </w:pPr>
          </w:p>
        </w:tc>
        <w:tc>
          <w:tcPr>
            <w:tcW w:w="1417" w:type="dxa"/>
            <w:vMerge/>
            <w:tcBorders>
              <w:top w:val="single" w:sz="4" w:space="0" w:color="auto"/>
              <w:bottom w:val="single" w:sz="4" w:space="0" w:color="auto"/>
            </w:tcBorders>
          </w:tcPr>
          <w:p w:rsidR="003B65C3" w:rsidRDefault="003B65C3">
            <w:pPr>
              <w:pStyle w:val="ConsPlusNormal"/>
            </w:pPr>
          </w:p>
        </w:tc>
        <w:tc>
          <w:tcPr>
            <w:tcW w:w="3118" w:type="dxa"/>
            <w:vMerge/>
            <w:tcBorders>
              <w:top w:val="single" w:sz="4" w:space="0" w:color="auto"/>
              <w:bottom w:val="single" w:sz="4" w:space="0" w:color="auto"/>
            </w:tcBorders>
          </w:tcPr>
          <w:p w:rsidR="003B65C3" w:rsidRDefault="003B65C3">
            <w:pPr>
              <w:pStyle w:val="ConsPlusNormal"/>
            </w:pPr>
          </w:p>
        </w:tc>
        <w:tc>
          <w:tcPr>
            <w:tcW w:w="1247" w:type="dxa"/>
            <w:vMerge/>
            <w:tcBorders>
              <w:top w:val="single" w:sz="4" w:space="0" w:color="auto"/>
              <w:bottom w:val="single" w:sz="4" w:space="0" w:color="auto"/>
            </w:tcBorders>
          </w:tcPr>
          <w:p w:rsidR="003B65C3" w:rsidRDefault="003B65C3">
            <w:pPr>
              <w:pStyle w:val="ConsPlusNormal"/>
            </w:pPr>
          </w:p>
        </w:tc>
        <w:tc>
          <w:tcPr>
            <w:tcW w:w="680" w:type="dxa"/>
            <w:tcBorders>
              <w:top w:val="single" w:sz="4" w:space="0" w:color="auto"/>
              <w:bottom w:val="single" w:sz="4" w:space="0" w:color="auto"/>
            </w:tcBorders>
          </w:tcPr>
          <w:p w:rsidR="003B65C3" w:rsidRDefault="003B65C3">
            <w:pPr>
              <w:pStyle w:val="ConsPlusNormal"/>
              <w:jc w:val="center"/>
            </w:pPr>
            <w:r>
              <w:t>на единицу измерения</w:t>
            </w:r>
          </w:p>
        </w:tc>
        <w:tc>
          <w:tcPr>
            <w:tcW w:w="1247" w:type="dxa"/>
            <w:tcBorders>
              <w:top w:val="single" w:sz="4" w:space="0" w:color="auto"/>
              <w:bottom w:val="single" w:sz="4" w:space="0" w:color="auto"/>
            </w:tcBorders>
          </w:tcPr>
          <w:p w:rsidR="003B65C3" w:rsidRDefault="003B65C3">
            <w:pPr>
              <w:pStyle w:val="ConsPlusNormal"/>
              <w:jc w:val="center"/>
            </w:pPr>
            <w:r>
              <w:t>коэффициенты</w:t>
            </w:r>
          </w:p>
        </w:tc>
        <w:tc>
          <w:tcPr>
            <w:tcW w:w="994" w:type="dxa"/>
            <w:tcBorders>
              <w:top w:val="single" w:sz="4" w:space="0" w:color="auto"/>
              <w:bottom w:val="single" w:sz="4" w:space="0" w:color="auto"/>
            </w:tcBorders>
          </w:tcPr>
          <w:p w:rsidR="003B65C3" w:rsidRDefault="003B65C3">
            <w:pPr>
              <w:pStyle w:val="ConsPlusNormal"/>
              <w:jc w:val="center"/>
            </w:pPr>
            <w:r>
              <w:t>всего с учетом коэффициентов</w:t>
            </w:r>
          </w:p>
        </w:tc>
        <w:tc>
          <w:tcPr>
            <w:tcW w:w="680" w:type="dxa"/>
            <w:tcBorders>
              <w:top w:val="single" w:sz="4" w:space="0" w:color="auto"/>
              <w:bottom w:val="single" w:sz="4" w:space="0" w:color="auto"/>
            </w:tcBorders>
          </w:tcPr>
          <w:p w:rsidR="003B65C3" w:rsidRDefault="003B65C3">
            <w:pPr>
              <w:pStyle w:val="ConsPlusNormal"/>
              <w:jc w:val="center"/>
            </w:pPr>
            <w:r>
              <w:t>на единицу измерения</w:t>
            </w:r>
          </w:p>
        </w:tc>
        <w:tc>
          <w:tcPr>
            <w:tcW w:w="1128" w:type="dxa"/>
            <w:tcBorders>
              <w:top w:val="single" w:sz="4" w:space="0" w:color="auto"/>
              <w:bottom w:val="single" w:sz="4" w:space="0" w:color="auto"/>
            </w:tcBorders>
          </w:tcPr>
          <w:p w:rsidR="003B65C3" w:rsidRDefault="003B65C3">
            <w:pPr>
              <w:pStyle w:val="ConsPlusNormal"/>
              <w:jc w:val="center"/>
            </w:pPr>
            <w:r>
              <w:t>коэффициенты</w:t>
            </w:r>
          </w:p>
        </w:tc>
        <w:tc>
          <w:tcPr>
            <w:tcW w:w="680" w:type="dxa"/>
            <w:tcBorders>
              <w:top w:val="single" w:sz="4" w:space="0" w:color="auto"/>
              <w:bottom w:val="single" w:sz="4" w:space="0" w:color="auto"/>
            </w:tcBorders>
          </w:tcPr>
          <w:p w:rsidR="003B65C3" w:rsidRDefault="003B65C3">
            <w:pPr>
              <w:pStyle w:val="ConsPlusNormal"/>
              <w:jc w:val="center"/>
            </w:pPr>
            <w:r>
              <w:t>всего</w:t>
            </w:r>
          </w:p>
        </w:tc>
        <w:tc>
          <w:tcPr>
            <w:tcW w:w="821" w:type="dxa"/>
            <w:vMerge/>
            <w:tcBorders>
              <w:top w:val="single" w:sz="4" w:space="0" w:color="auto"/>
              <w:bottom w:val="single" w:sz="4" w:space="0" w:color="auto"/>
            </w:tcBorders>
          </w:tcPr>
          <w:p w:rsidR="003B65C3" w:rsidRDefault="003B65C3">
            <w:pPr>
              <w:pStyle w:val="ConsPlusNormal"/>
            </w:pPr>
          </w:p>
        </w:tc>
        <w:tc>
          <w:tcPr>
            <w:tcW w:w="964" w:type="dxa"/>
            <w:vMerge/>
            <w:tcBorders>
              <w:top w:val="single" w:sz="4" w:space="0" w:color="auto"/>
              <w:bottom w:val="single" w:sz="4" w:space="0" w:color="auto"/>
            </w:tcBorders>
          </w:tcPr>
          <w:p w:rsidR="003B65C3" w:rsidRDefault="003B65C3">
            <w:pPr>
              <w:pStyle w:val="ConsPlusNormal"/>
            </w:pPr>
          </w:p>
        </w:tc>
      </w:tr>
      <w:tr w:rsidR="003B65C3">
        <w:tc>
          <w:tcPr>
            <w:tcW w:w="1020" w:type="dxa"/>
            <w:tcBorders>
              <w:top w:val="single" w:sz="4" w:space="0" w:color="auto"/>
              <w:bottom w:val="single" w:sz="4" w:space="0" w:color="auto"/>
            </w:tcBorders>
          </w:tcPr>
          <w:p w:rsidR="003B65C3" w:rsidRDefault="003B65C3">
            <w:pPr>
              <w:pStyle w:val="ConsPlusNormal"/>
              <w:jc w:val="center"/>
            </w:pPr>
            <w:r>
              <w:t>1</w:t>
            </w:r>
          </w:p>
        </w:tc>
        <w:tc>
          <w:tcPr>
            <w:tcW w:w="1417" w:type="dxa"/>
            <w:tcBorders>
              <w:top w:val="single" w:sz="4" w:space="0" w:color="auto"/>
              <w:bottom w:val="single" w:sz="4" w:space="0" w:color="auto"/>
            </w:tcBorders>
          </w:tcPr>
          <w:p w:rsidR="003B65C3" w:rsidRDefault="003B65C3">
            <w:pPr>
              <w:pStyle w:val="ConsPlusNormal"/>
              <w:jc w:val="center"/>
            </w:pPr>
            <w:r>
              <w:t>2</w:t>
            </w:r>
          </w:p>
        </w:tc>
        <w:tc>
          <w:tcPr>
            <w:tcW w:w="3118" w:type="dxa"/>
            <w:tcBorders>
              <w:top w:val="single" w:sz="4" w:space="0" w:color="auto"/>
              <w:bottom w:val="single" w:sz="4" w:space="0" w:color="auto"/>
            </w:tcBorders>
          </w:tcPr>
          <w:p w:rsidR="003B65C3" w:rsidRDefault="003B65C3">
            <w:pPr>
              <w:pStyle w:val="ConsPlusNormal"/>
              <w:jc w:val="center"/>
            </w:pPr>
            <w:r>
              <w:t>3</w:t>
            </w:r>
          </w:p>
        </w:tc>
        <w:tc>
          <w:tcPr>
            <w:tcW w:w="1247" w:type="dxa"/>
            <w:tcBorders>
              <w:top w:val="single" w:sz="4" w:space="0" w:color="auto"/>
              <w:bottom w:val="single" w:sz="4" w:space="0" w:color="auto"/>
            </w:tcBorders>
          </w:tcPr>
          <w:p w:rsidR="003B65C3" w:rsidRDefault="003B65C3">
            <w:pPr>
              <w:pStyle w:val="ConsPlusNormal"/>
              <w:jc w:val="center"/>
            </w:pPr>
            <w:r>
              <w:t>4</w:t>
            </w:r>
          </w:p>
        </w:tc>
        <w:tc>
          <w:tcPr>
            <w:tcW w:w="680" w:type="dxa"/>
            <w:tcBorders>
              <w:top w:val="single" w:sz="4" w:space="0" w:color="auto"/>
              <w:bottom w:val="single" w:sz="4" w:space="0" w:color="auto"/>
            </w:tcBorders>
          </w:tcPr>
          <w:p w:rsidR="003B65C3" w:rsidRDefault="003B65C3">
            <w:pPr>
              <w:pStyle w:val="ConsPlusNormal"/>
              <w:jc w:val="center"/>
            </w:pPr>
            <w:r>
              <w:t>5</w:t>
            </w:r>
          </w:p>
        </w:tc>
        <w:tc>
          <w:tcPr>
            <w:tcW w:w="1247" w:type="dxa"/>
            <w:tcBorders>
              <w:top w:val="single" w:sz="4" w:space="0" w:color="auto"/>
              <w:bottom w:val="single" w:sz="4" w:space="0" w:color="auto"/>
            </w:tcBorders>
          </w:tcPr>
          <w:p w:rsidR="003B65C3" w:rsidRDefault="003B65C3">
            <w:pPr>
              <w:pStyle w:val="ConsPlusNormal"/>
              <w:jc w:val="center"/>
            </w:pPr>
            <w:r>
              <w:t>6</w:t>
            </w:r>
          </w:p>
        </w:tc>
        <w:tc>
          <w:tcPr>
            <w:tcW w:w="994" w:type="dxa"/>
            <w:tcBorders>
              <w:top w:val="single" w:sz="4" w:space="0" w:color="auto"/>
              <w:bottom w:val="single" w:sz="4" w:space="0" w:color="auto"/>
            </w:tcBorders>
          </w:tcPr>
          <w:p w:rsidR="003B65C3" w:rsidRDefault="003B65C3">
            <w:pPr>
              <w:pStyle w:val="ConsPlusNormal"/>
              <w:jc w:val="center"/>
            </w:pPr>
            <w:r>
              <w:t>7</w:t>
            </w:r>
          </w:p>
        </w:tc>
        <w:tc>
          <w:tcPr>
            <w:tcW w:w="680" w:type="dxa"/>
            <w:tcBorders>
              <w:top w:val="single" w:sz="4" w:space="0" w:color="auto"/>
              <w:bottom w:val="single" w:sz="4" w:space="0" w:color="auto"/>
            </w:tcBorders>
          </w:tcPr>
          <w:p w:rsidR="003B65C3" w:rsidRDefault="003B65C3">
            <w:pPr>
              <w:pStyle w:val="ConsPlusNormal"/>
              <w:jc w:val="center"/>
            </w:pPr>
            <w:r>
              <w:t>8</w:t>
            </w:r>
          </w:p>
        </w:tc>
        <w:tc>
          <w:tcPr>
            <w:tcW w:w="1128" w:type="dxa"/>
            <w:tcBorders>
              <w:top w:val="single" w:sz="4" w:space="0" w:color="auto"/>
              <w:bottom w:val="single" w:sz="4" w:space="0" w:color="auto"/>
            </w:tcBorders>
          </w:tcPr>
          <w:p w:rsidR="003B65C3" w:rsidRDefault="003B65C3">
            <w:pPr>
              <w:pStyle w:val="ConsPlusNormal"/>
              <w:jc w:val="center"/>
            </w:pPr>
            <w:r>
              <w:t>9</w:t>
            </w:r>
          </w:p>
        </w:tc>
        <w:tc>
          <w:tcPr>
            <w:tcW w:w="680" w:type="dxa"/>
            <w:tcBorders>
              <w:top w:val="single" w:sz="4" w:space="0" w:color="auto"/>
              <w:bottom w:val="single" w:sz="4" w:space="0" w:color="auto"/>
            </w:tcBorders>
          </w:tcPr>
          <w:p w:rsidR="003B65C3" w:rsidRDefault="003B65C3">
            <w:pPr>
              <w:pStyle w:val="ConsPlusNormal"/>
              <w:jc w:val="center"/>
            </w:pPr>
            <w:r>
              <w:t>10</w:t>
            </w:r>
          </w:p>
        </w:tc>
        <w:tc>
          <w:tcPr>
            <w:tcW w:w="821" w:type="dxa"/>
            <w:tcBorders>
              <w:top w:val="single" w:sz="4" w:space="0" w:color="auto"/>
              <w:bottom w:val="single" w:sz="4" w:space="0" w:color="auto"/>
            </w:tcBorders>
          </w:tcPr>
          <w:p w:rsidR="003B65C3" w:rsidRDefault="003B65C3">
            <w:pPr>
              <w:pStyle w:val="ConsPlusNormal"/>
              <w:jc w:val="center"/>
            </w:pPr>
            <w:r>
              <w:t>11</w:t>
            </w:r>
          </w:p>
        </w:tc>
        <w:tc>
          <w:tcPr>
            <w:tcW w:w="964" w:type="dxa"/>
            <w:tcBorders>
              <w:top w:val="single" w:sz="4" w:space="0" w:color="auto"/>
              <w:bottom w:val="single" w:sz="4" w:space="0" w:color="auto"/>
            </w:tcBorders>
          </w:tcPr>
          <w:p w:rsidR="003B65C3" w:rsidRDefault="003B65C3">
            <w:pPr>
              <w:pStyle w:val="ConsPlusNormal"/>
              <w:jc w:val="center"/>
            </w:pPr>
            <w:r>
              <w:t>12</w:t>
            </w:r>
          </w:p>
        </w:tc>
      </w:tr>
      <w:tr w:rsidR="003B65C3">
        <w:tblPrEx>
          <w:tblBorders>
            <w:insideV w:val="none" w:sz="0" w:space="0" w:color="auto"/>
          </w:tblBorders>
        </w:tblPrEx>
        <w:tc>
          <w:tcPr>
            <w:tcW w:w="13996" w:type="dxa"/>
            <w:gridSpan w:val="12"/>
            <w:tcBorders>
              <w:top w:val="single" w:sz="4" w:space="0" w:color="auto"/>
              <w:left w:val="single" w:sz="4" w:space="0" w:color="auto"/>
              <w:bottom w:val="single" w:sz="4" w:space="0" w:color="auto"/>
              <w:right w:val="single" w:sz="4" w:space="0" w:color="auto"/>
            </w:tcBorders>
            <w:vAlign w:val="bottom"/>
          </w:tcPr>
          <w:p w:rsidR="003B65C3" w:rsidRDefault="003B65C3">
            <w:pPr>
              <w:pStyle w:val="ConsPlusNormal"/>
            </w:pPr>
            <w:r>
              <w:t>Раздел X. &lt;Наименование раздела&gt;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jc w:val="center"/>
            </w:pPr>
            <w:r>
              <w:t>&lt;пункт&gt;</w:t>
            </w:r>
          </w:p>
        </w:tc>
        <w:tc>
          <w:tcPr>
            <w:tcW w:w="1417" w:type="dxa"/>
            <w:tcBorders>
              <w:top w:val="single" w:sz="4" w:space="0" w:color="auto"/>
              <w:left w:val="nil"/>
              <w:bottom w:val="nil"/>
              <w:right w:val="nil"/>
            </w:tcBorders>
          </w:tcPr>
          <w:p w:rsidR="003B65C3" w:rsidRDefault="003B65C3">
            <w:pPr>
              <w:pStyle w:val="ConsPlusNormal"/>
              <w:jc w:val="center"/>
            </w:pPr>
            <w:r>
              <w:t>&lt;шифр расценки&gt;</w:t>
            </w:r>
          </w:p>
        </w:tc>
        <w:tc>
          <w:tcPr>
            <w:tcW w:w="3118" w:type="dxa"/>
            <w:tcBorders>
              <w:top w:val="single" w:sz="4" w:space="0" w:color="auto"/>
              <w:left w:val="nil"/>
              <w:bottom w:val="nil"/>
              <w:right w:val="nil"/>
            </w:tcBorders>
          </w:tcPr>
          <w:p w:rsidR="003B65C3" w:rsidRDefault="003B65C3">
            <w:pPr>
              <w:pStyle w:val="ConsPlusNormal"/>
            </w:pPr>
            <w:r>
              <w:t>&lt;Наименование расценки&gt;</w:t>
            </w:r>
          </w:p>
        </w:tc>
        <w:tc>
          <w:tcPr>
            <w:tcW w:w="1247" w:type="dxa"/>
            <w:tcBorders>
              <w:top w:val="single" w:sz="4" w:space="0" w:color="auto"/>
              <w:left w:val="nil"/>
              <w:bottom w:val="nil"/>
              <w:right w:val="nil"/>
            </w:tcBorders>
          </w:tcPr>
          <w:p w:rsidR="003B65C3" w:rsidRDefault="003B65C3">
            <w:pPr>
              <w:pStyle w:val="ConsPlusNormal"/>
              <w:jc w:val="center"/>
            </w:pPr>
            <w:r>
              <w:t>&lt;единица измерения расценки&gt;</w:t>
            </w: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1247" w:type="dxa"/>
            <w:tcBorders>
              <w:top w:val="single" w:sz="4" w:space="0" w:color="auto"/>
              <w:left w:val="nil"/>
              <w:bottom w:val="nil"/>
              <w:right w:val="nil"/>
            </w:tcBorders>
          </w:tcPr>
          <w:p w:rsidR="003B65C3" w:rsidRDefault="003B65C3">
            <w:pPr>
              <w:pStyle w:val="ConsPlusNormal"/>
              <w:jc w:val="center"/>
            </w:pPr>
            <w:r>
              <w:t>&lt;результирующий коэффициент&gt;</w:t>
            </w:r>
          </w:p>
        </w:tc>
        <w:tc>
          <w:tcPr>
            <w:tcW w:w="994" w:type="dxa"/>
            <w:tcBorders>
              <w:top w:val="single" w:sz="4" w:space="0" w:color="auto"/>
              <w:left w:val="nil"/>
              <w:bottom w:val="nil"/>
              <w:right w:val="nil"/>
            </w:tcBorders>
          </w:tcPr>
          <w:p w:rsidR="003B65C3" w:rsidRDefault="003B65C3">
            <w:pPr>
              <w:pStyle w:val="ConsPlusNormal"/>
              <w:jc w:val="center"/>
            </w:pPr>
            <w:r>
              <w:t>&lt;X&gt;</w:t>
            </w: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 коэффициентов&gt;</w:t>
            </w:r>
          </w:p>
        </w:tc>
        <w:tc>
          <w:tcPr>
            <w:tcW w:w="3118" w:type="dxa"/>
            <w:tcBorders>
              <w:top w:val="nil"/>
              <w:left w:val="nil"/>
              <w:bottom w:val="nil"/>
              <w:right w:val="nil"/>
            </w:tcBorders>
          </w:tcPr>
          <w:p w:rsidR="003B65C3" w:rsidRDefault="003B65C3">
            <w:pPr>
              <w:pStyle w:val="ConsPlusNormal"/>
            </w:pPr>
            <w:r>
              <w:t>&lt;Наименование и численные значения коэффициентов&gt;</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 коэффициентов&gt;</w:t>
            </w:r>
          </w:p>
        </w:tc>
        <w:tc>
          <w:tcPr>
            <w:tcW w:w="3118" w:type="dxa"/>
            <w:tcBorders>
              <w:top w:val="nil"/>
              <w:left w:val="nil"/>
              <w:bottom w:val="nil"/>
              <w:right w:val="nil"/>
            </w:tcBorders>
          </w:tcPr>
          <w:p w:rsidR="003B65C3" w:rsidRDefault="003B65C3">
            <w:pPr>
              <w:pStyle w:val="ConsPlusNormal"/>
            </w:pPr>
            <w:r>
              <w:t>&lt;Наименование и численные значения коэффициентов&gt;</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right"/>
            </w:pPr>
            <w:r>
              <w:t>1</w:t>
            </w:r>
          </w:p>
        </w:tc>
        <w:tc>
          <w:tcPr>
            <w:tcW w:w="3118" w:type="dxa"/>
            <w:tcBorders>
              <w:top w:val="nil"/>
              <w:left w:val="nil"/>
              <w:bottom w:val="nil"/>
              <w:right w:val="nil"/>
            </w:tcBorders>
          </w:tcPr>
          <w:p w:rsidR="003B65C3" w:rsidRDefault="003B65C3">
            <w:pPr>
              <w:pStyle w:val="ConsPlusNormal"/>
            </w:pPr>
            <w:r>
              <w:t>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right"/>
            </w:pPr>
            <w:r>
              <w:t>2</w:t>
            </w:r>
          </w:p>
        </w:tc>
        <w:tc>
          <w:tcPr>
            <w:tcW w:w="3118" w:type="dxa"/>
            <w:tcBorders>
              <w:top w:val="nil"/>
              <w:left w:val="nil"/>
              <w:bottom w:val="nil"/>
              <w:right w:val="nil"/>
            </w:tcBorders>
          </w:tcPr>
          <w:p w:rsidR="003B65C3" w:rsidRDefault="003B65C3">
            <w:pPr>
              <w:pStyle w:val="ConsPlusNormal"/>
            </w:pPr>
            <w:r>
              <w:t>ЭМ</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right"/>
            </w:pPr>
            <w:r>
              <w:t>3</w:t>
            </w:r>
          </w:p>
        </w:tc>
        <w:tc>
          <w:tcPr>
            <w:tcW w:w="3118" w:type="dxa"/>
            <w:tcBorders>
              <w:top w:val="nil"/>
              <w:left w:val="nil"/>
              <w:bottom w:val="single" w:sz="4" w:space="0" w:color="auto"/>
              <w:right w:val="nil"/>
            </w:tcBorders>
          </w:tcPr>
          <w:p w:rsidR="003B65C3" w:rsidRDefault="003B65C3">
            <w:pPr>
              <w:pStyle w:val="ConsPlusNormal"/>
            </w:pPr>
            <w:r>
              <w:t>в т.ч. ОТм</w:t>
            </w:r>
          </w:p>
        </w:tc>
        <w:tc>
          <w:tcPr>
            <w:tcW w:w="1247"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pP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128"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pPr>
          </w:p>
        </w:tc>
        <w:tc>
          <w:tcPr>
            <w:tcW w:w="964" w:type="dxa"/>
            <w:tcBorders>
              <w:top w:val="nil"/>
              <w:left w:val="nil"/>
              <w:bottom w:val="single" w:sz="4" w:space="0" w:color="auto"/>
              <w:right w:val="nil"/>
            </w:tcBorders>
          </w:tcPr>
          <w:p w:rsidR="003B65C3" w:rsidRDefault="003B65C3">
            <w:pPr>
              <w:pStyle w:val="ConsPlusNormal"/>
            </w:pPr>
          </w:p>
        </w:tc>
      </w:tr>
      <w:tr w:rsidR="003B65C3">
        <w:tblPrEx>
          <w:tblBorders>
            <w:left w:val="none" w:sz="0" w:space="0" w:color="auto"/>
            <w:right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right"/>
            </w:pPr>
            <w:r>
              <w:t>4</w:t>
            </w:r>
          </w:p>
        </w:tc>
        <w:tc>
          <w:tcPr>
            <w:tcW w:w="3118" w:type="dxa"/>
            <w:tcBorders>
              <w:top w:val="single" w:sz="4" w:space="0" w:color="auto"/>
              <w:left w:val="nil"/>
              <w:bottom w:val="single" w:sz="4" w:space="0" w:color="auto"/>
              <w:right w:val="nil"/>
            </w:tcBorders>
          </w:tcPr>
          <w:p w:rsidR="003B65C3" w:rsidRDefault="003B65C3">
            <w:pPr>
              <w:pStyle w:val="ConsPlusNormal"/>
            </w:pPr>
            <w:r>
              <w:t>М</w:t>
            </w:r>
          </w:p>
        </w:tc>
        <w:tc>
          <w:tcPr>
            <w:tcW w:w="1247" w:type="dxa"/>
            <w:tcBorders>
              <w:top w:val="single" w:sz="4" w:space="0" w:color="auto"/>
              <w:left w:val="nil"/>
              <w:bottom w:val="single" w:sz="4" w:space="0" w:color="auto"/>
              <w:right w:val="nil"/>
            </w:tcBorders>
          </w:tcPr>
          <w:p w:rsidR="003B65C3" w:rsidRDefault="003B65C3">
            <w:pPr>
              <w:pStyle w:val="ConsPlusNormal"/>
            </w:pPr>
          </w:p>
        </w:tc>
        <w:tc>
          <w:tcPr>
            <w:tcW w:w="680" w:type="dxa"/>
            <w:tcBorders>
              <w:top w:val="single" w:sz="4" w:space="0" w:color="auto"/>
              <w:left w:val="nil"/>
              <w:bottom w:val="single" w:sz="4" w:space="0" w:color="auto"/>
              <w:right w:val="nil"/>
            </w:tcBorders>
          </w:tcPr>
          <w:p w:rsidR="003B65C3" w:rsidRDefault="003B65C3">
            <w:pPr>
              <w:pStyle w:val="ConsPlusNormal"/>
            </w:pPr>
          </w:p>
        </w:tc>
        <w:tc>
          <w:tcPr>
            <w:tcW w:w="1247" w:type="dxa"/>
            <w:tcBorders>
              <w:top w:val="single" w:sz="4" w:space="0" w:color="auto"/>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single" w:sz="4" w:space="0" w:color="auto"/>
              <w:left w:val="nil"/>
              <w:bottom w:val="single" w:sz="4" w:space="0" w:color="auto"/>
              <w:right w:val="nil"/>
            </w:tcBorders>
          </w:tcPr>
          <w:p w:rsidR="003B65C3" w:rsidRDefault="003B65C3">
            <w:pPr>
              <w:pStyle w:val="ConsPlusNormal"/>
            </w:pPr>
          </w:p>
        </w:tc>
        <w:tc>
          <w:tcPr>
            <w:tcW w:w="680" w:type="dxa"/>
            <w:tcBorders>
              <w:top w:val="single" w:sz="4" w:space="0" w:color="auto"/>
              <w:left w:val="nil"/>
              <w:bottom w:val="single" w:sz="4" w:space="0" w:color="auto"/>
              <w:right w:val="nil"/>
            </w:tcBorders>
          </w:tcPr>
          <w:p w:rsidR="003B65C3" w:rsidRDefault="003B65C3">
            <w:pPr>
              <w:pStyle w:val="ConsPlusNormal"/>
              <w:jc w:val="center"/>
            </w:pPr>
            <w:r>
              <w:t>&lt;X&gt;</w:t>
            </w:r>
          </w:p>
        </w:tc>
        <w:tc>
          <w:tcPr>
            <w:tcW w:w="1128" w:type="dxa"/>
            <w:tcBorders>
              <w:top w:val="single" w:sz="4" w:space="0" w:color="auto"/>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single" w:sz="4" w:space="0" w:color="auto"/>
              <w:left w:val="nil"/>
              <w:bottom w:val="single" w:sz="4" w:space="0" w:color="auto"/>
              <w:right w:val="nil"/>
            </w:tcBorders>
          </w:tcPr>
          <w:p w:rsidR="003B65C3" w:rsidRDefault="003B65C3">
            <w:pPr>
              <w:pStyle w:val="ConsPlusNormal"/>
              <w:jc w:val="center"/>
            </w:pPr>
            <w:r>
              <w:t>&lt;X&gt;</w:t>
            </w:r>
          </w:p>
        </w:tc>
        <w:tc>
          <w:tcPr>
            <w:tcW w:w="821" w:type="dxa"/>
            <w:tcBorders>
              <w:top w:val="single" w:sz="4" w:space="0" w:color="auto"/>
              <w:left w:val="nil"/>
              <w:bottom w:val="single" w:sz="4" w:space="0" w:color="auto"/>
              <w:right w:val="nil"/>
            </w:tcBorders>
          </w:tcPr>
          <w:p w:rsidR="003B65C3" w:rsidRDefault="003B65C3">
            <w:pPr>
              <w:pStyle w:val="ConsPlusNormal"/>
            </w:pPr>
          </w:p>
        </w:tc>
        <w:tc>
          <w:tcPr>
            <w:tcW w:w="964" w:type="dxa"/>
            <w:tcBorders>
              <w:top w:val="single" w:sz="4" w:space="0" w:color="auto"/>
              <w:left w:val="nil"/>
              <w:bottom w:val="single" w:sz="4" w:space="0" w:color="auto"/>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Итого по расценке</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ФОТ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pPr>
            <w:r>
              <w:t>НР &lt;вид работ&gt;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jc w:val="center"/>
            </w:pPr>
            <w:r>
              <w:t>&lt;норматив НР&gt;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pP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СП &lt;вид работ&gt;</w:t>
            </w:r>
          </w:p>
        </w:tc>
        <w:tc>
          <w:tcPr>
            <w:tcW w:w="1247" w:type="dxa"/>
            <w:tcBorders>
              <w:top w:val="nil"/>
              <w:left w:val="nil"/>
              <w:bottom w:val="single" w:sz="4" w:space="0" w:color="auto"/>
              <w:right w:val="nil"/>
            </w:tcBorders>
          </w:tcPr>
          <w:p w:rsidR="003B65C3" w:rsidRDefault="003B65C3">
            <w:pPr>
              <w:pStyle w:val="ConsPlusNormal"/>
              <w:jc w:val="center"/>
            </w:pPr>
            <w:r>
              <w:t>%</w:t>
            </w:r>
          </w:p>
        </w:tc>
        <w:tc>
          <w:tcPr>
            <w:tcW w:w="680" w:type="dxa"/>
            <w:tcBorders>
              <w:top w:val="nil"/>
              <w:left w:val="nil"/>
              <w:bottom w:val="single" w:sz="4" w:space="0" w:color="auto"/>
              <w:right w:val="nil"/>
            </w:tcBorders>
          </w:tcPr>
          <w:p w:rsidR="003B65C3" w:rsidRDefault="003B65C3">
            <w:pPr>
              <w:pStyle w:val="ConsPlusNormal"/>
              <w:jc w:val="center"/>
            </w:pPr>
            <w:r>
              <w:t>&lt;норматив СП&gt;</w:t>
            </w: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pPr>
          </w:p>
        </w:tc>
        <w:tc>
          <w:tcPr>
            <w:tcW w:w="1128"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pPr>
          </w:p>
        </w:tc>
        <w:tc>
          <w:tcPr>
            <w:tcW w:w="964" w:type="dxa"/>
            <w:tcBorders>
              <w:top w:val="nil"/>
              <w:left w:val="nil"/>
              <w:bottom w:val="single" w:sz="4" w:space="0" w:color="auto"/>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lastRenderedPageBreak/>
              <w:t>&lt;пункт&gt;</w:t>
            </w:r>
          </w:p>
        </w:tc>
        <w:tc>
          <w:tcPr>
            <w:tcW w:w="1417" w:type="dxa"/>
            <w:tcBorders>
              <w:top w:val="nil"/>
              <w:left w:val="nil"/>
              <w:bottom w:val="single" w:sz="4" w:space="0" w:color="auto"/>
              <w:right w:val="nil"/>
            </w:tcBorders>
          </w:tcPr>
          <w:p w:rsidR="003B65C3" w:rsidRDefault="003B65C3">
            <w:pPr>
              <w:pStyle w:val="ConsPlusNormal"/>
              <w:jc w:val="center"/>
            </w:pPr>
            <w:r>
              <w:t>&lt;код ресурса&gt;</w:t>
            </w:r>
          </w:p>
        </w:tc>
        <w:tc>
          <w:tcPr>
            <w:tcW w:w="3118" w:type="dxa"/>
            <w:tcBorders>
              <w:top w:val="nil"/>
              <w:left w:val="nil"/>
              <w:bottom w:val="single" w:sz="4" w:space="0" w:color="auto"/>
              <w:right w:val="nil"/>
            </w:tcBorders>
          </w:tcPr>
          <w:p w:rsidR="003B65C3" w:rsidRDefault="003B65C3">
            <w:pPr>
              <w:pStyle w:val="ConsPlusNormal"/>
            </w:pPr>
            <w:r>
              <w:t>&lt;Наименование ресурса&gt;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ресурса&gt;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128"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pPr>
          </w:p>
        </w:tc>
        <w:tc>
          <w:tcPr>
            <w:tcW w:w="964" w:type="dxa"/>
            <w:tcBorders>
              <w:top w:val="nil"/>
              <w:left w:val="nil"/>
              <w:bottom w:val="single" w:sz="4" w:space="0" w:color="auto"/>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&lt;Наименование ресурса, отсутствующего в ФРСН&gt;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ресурса&gt;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128"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jc w:val="center"/>
            </w:pPr>
            <w:r>
              <w:t>&lt;индекс&gt;</w:t>
            </w: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&lt;Прочие затраты&gt; &lt;2&gt;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pP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128"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jc w:val="center"/>
            </w:pPr>
            <w:r>
              <w:t>&lt;индекс&gt;</w:t>
            </w: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9094" w:type="dxa"/>
            <w:gridSpan w:val="7"/>
            <w:tcBorders>
              <w:top w:val="single" w:sz="4" w:space="0" w:color="auto"/>
              <w:left w:val="nil"/>
              <w:bottom w:val="nil"/>
              <w:right w:val="nil"/>
            </w:tcBorders>
          </w:tcPr>
          <w:p w:rsidR="003B65C3" w:rsidRDefault="003B65C3">
            <w:pPr>
              <w:pStyle w:val="ConsPlusNormal"/>
            </w:pPr>
            <w:r>
              <w:t>Всего по позиции</w:t>
            </w: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vAlign w:val="bottom"/>
          </w:tcPr>
          <w:p w:rsidR="003B65C3" w:rsidRDefault="003B65C3">
            <w:pPr>
              <w:pStyle w:val="ConsPlusNormal"/>
            </w:pPr>
            <w:r>
              <w:t>Итого прямые затраты по Разделу X</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vAlign w:val="bottom"/>
          </w:tcPr>
          <w:p w:rsidR="003B65C3" w:rsidRDefault="003B65C3">
            <w:pPr>
              <w:pStyle w:val="ConsPlusNormal"/>
              <w:ind w:left="283"/>
            </w:pPr>
            <w:r>
              <w:t>оплата труда (ОТ)</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эксплуатация машин и механизмов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vAlign w:val="bottom"/>
          </w:tcPr>
          <w:p w:rsidR="003B65C3" w:rsidRDefault="003B65C3">
            <w:pPr>
              <w:pStyle w:val="ConsPlusNormal"/>
              <w:ind w:left="283"/>
            </w:pPr>
            <w:r>
              <w:t>в том числе</w:t>
            </w:r>
          </w:p>
        </w:tc>
        <w:tc>
          <w:tcPr>
            <w:tcW w:w="680" w:type="dxa"/>
            <w:tcBorders>
              <w:top w:val="nil"/>
              <w:left w:val="nil"/>
              <w:bottom w:val="nil"/>
              <w:right w:val="nil"/>
            </w:tcBorders>
            <w:vAlign w:val="bottom"/>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оплата труда машинистов (ОТм)</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vAlign w:val="bottom"/>
          </w:tcPr>
          <w:p w:rsidR="003B65C3" w:rsidRDefault="003B65C3">
            <w:pPr>
              <w:pStyle w:val="ConsPlusNormal"/>
              <w:ind w:left="283"/>
            </w:pPr>
            <w:r>
              <w:t>материальные ресурсы</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Итого ФОТ</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vAlign w:val="bottom"/>
          </w:tcPr>
          <w:p w:rsidR="003B65C3" w:rsidRDefault="003B65C3">
            <w:pPr>
              <w:pStyle w:val="ConsPlusNormal"/>
            </w:pPr>
            <w:r>
              <w:t>Итого накладные расходы</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vAlign w:val="bottom"/>
          </w:tcPr>
          <w:p w:rsidR="003B65C3" w:rsidRDefault="003B65C3">
            <w:pPr>
              <w:pStyle w:val="ConsPlusNormal"/>
            </w:pPr>
            <w:r>
              <w:t>Итого сметная прибыль</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Итого прочие затраты &lt;2&gt;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Итого по разделу Раздел X</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vAlign w:val="bottom"/>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pPr>
          </w:p>
        </w:tc>
        <w:tc>
          <w:tcPr>
            <w:tcW w:w="1417" w:type="dxa"/>
            <w:tcBorders>
              <w:top w:val="nil"/>
              <w:left w:val="nil"/>
              <w:bottom w:val="single" w:sz="4" w:space="0" w:color="auto"/>
              <w:right w:val="nil"/>
            </w:tcBorders>
          </w:tcPr>
          <w:p w:rsidR="003B65C3" w:rsidRDefault="003B65C3">
            <w:pPr>
              <w:pStyle w:val="ConsPlusNormal"/>
            </w:pPr>
          </w:p>
        </w:tc>
        <w:tc>
          <w:tcPr>
            <w:tcW w:w="9094" w:type="dxa"/>
            <w:gridSpan w:val="7"/>
            <w:tcBorders>
              <w:top w:val="nil"/>
              <w:left w:val="nil"/>
              <w:bottom w:val="single" w:sz="4" w:space="0" w:color="auto"/>
              <w:right w:val="nil"/>
            </w:tcBorders>
          </w:tcPr>
          <w:p w:rsidR="003B65C3" w:rsidRDefault="003B65C3">
            <w:pPr>
              <w:pStyle w:val="ConsPlusNormal"/>
              <w:ind w:left="283"/>
            </w:pPr>
            <w:r>
              <w:t>материальные ресурсы, отсутствующие в ФРСН</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pP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9094" w:type="dxa"/>
            <w:gridSpan w:val="7"/>
            <w:tcBorders>
              <w:top w:val="single" w:sz="4" w:space="0" w:color="auto"/>
              <w:left w:val="nil"/>
              <w:bottom w:val="nil"/>
              <w:right w:val="nil"/>
            </w:tcBorders>
          </w:tcPr>
          <w:p w:rsidR="003B65C3" w:rsidRDefault="003B65C3">
            <w:pPr>
              <w:pStyle w:val="ConsPlusNormal"/>
            </w:pPr>
            <w:r>
              <w:t>ИТОГИ ПО СМЕТЕ</w:t>
            </w:r>
          </w:p>
        </w:tc>
        <w:tc>
          <w:tcPr>
            <w:tcW w:w="680" w:type="dxa"/>
            <w:tcBorders>
              <w:top w:val="single" w:sz="4" w:space="0" w:color="auto"/>
              <w:left w:val="nil"/>
              <w:bottom w:val="nil"/>
              <w:right w:val="nil"/>
            </w:tcBorders>
          </w:tcPr>
          <w:p w:rsidR="003B65C3" w:rsidRDefault="003B65C3">
            <w:pPr>
              <w:pStyle w:val="ConsPlusNormal"/>
            </w:pP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ремонтно-реставрационные работы</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vAlign w:val="center"/>
          </w:tcPr>
          <w:p w:rsidR="003B65C3" w:rsidRDefault="003B65C3">
            <w:pPr>
              <w:pStyle w:val="ConsPlusNormal"/>
            </w:pPr>
          </w:p>
        </w:tc>
        <w:tc>
          <w:tcPr>
            <w:tcW w:w="821" w:type="dxa"/>
            <w:tcBorders>
              <w:top w:val="nil"/>
              <w:left w:val="nil"/>
              <w:bottom w:val="nil"/>
              <w:right w:val="nil"/>
            </w:tcBorders>
            <w:vAlign w:val="center"/>
          </w:tcPr>
          <w:p w:rsidR="003B65C3" w:rsidRDefault="003B65C3">
            <w:pPr>
              <w:pStyle w:val="ConsPlusNormal"/>
            </w:pPr>
          </w:p>
        </w:tc>
        <w:tc>
          <w:tcPr>
            <w:tcW w:w="964" w:type="dxa"/>
            <w:tcBorders>
              <w:top w:val="nil"/>
              <w:left w:val="nil"/>
              <w:bottom w:val="nil"/>
              <w:right w:val="nil"/>
            </w:tcBorders>
            <w:vAlign w:val="center"/>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firstLine="283"/>
            </w:pPr>
            <w:r>
              <w:t>ремонтно-реставрационные работы в базисном уровне цен 1984 года с пересчетом в уровень цен сметно-нормативной базы 2001 года</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firstLine="283"/>
            </w:pPr>
            <w:r>
              <w:t>ремонтно-реставрационные работы в уровне цен сметно-нормативной базы 2001 года с пересчетом в текущий уровень цен</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прямые затраты</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vAlign w:val="bottom"/>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оплата труда (ОТ)</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эксплуатация машин и механизмов</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в том числе</w:t>
            </w:r>
          </w:p>
        </w:tc>
        <w:tc>
          <w:tcPr>
            <w:tcW w:w="680" w:type="dxa"/>
            <w:tcBorders>
              <w:top w:val="nil"/>
              <w:left w:val="nil"/>
              <w:bottom w:val="nil"/>
              <w:right w:val="nil"/>
            </w:tcBorders>
            <w:vAlign w:val="bottom"/>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оплата труда машинистов (ОТм)</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ind w:left="283"/>
            </w:pPr>
            <w:r>
              <w:t>материальные ресурсы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ФОТ (справочно)</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накладные расходы</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сметная прибыль</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vAlign w:val="bottom"/>
          </w:tcPr>
          <w:p w:rsidR="003B65C3" w:rsidRDefault="003B65C3">
            <w:pPr>
              <w:pStyle w:val="ConsPlusNormal"/>
            </w:pPr>
            <w:r>
              <w:t>ВСЕГО прочие затраты &lt;2&gt;</w:t>
            </w:r>
          </w:p>
        </w:tc>
        <w:tc>
          <w:tcPr>
            <w:tcW w:w="680" w:type="dxa"/>
            <w:tcBorders>
              <w:top w:val="nil"/>
              <w:left w:val="nil"/>
              <w:bottom w:val="nil"/>
              <w:right w:val="nil"/>
            </w:tcBorders>
            <w:vAlign w:val="bottom"/>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ВСЕГО по смете</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vAlign w:val="bottom"/>
          </w:tcPr>
          <w:p w:rsidR="003B65C3" w:rsidRDefault="003B65C3">
            <w:pPr>
              <w:pStyle w:val="ConsPlusNormal"/>
            </w:pPr>
            <w:r>
              <w:t>Справочно</w:t>
            </w:r>
          </w:p>
        </w:tc>
        <w:tc>
          <w:tcPr>
            <w:tcW w:w="680" w:type="dxa"/>
            <w:tcBorders>
              <w:top w:val="nil"/>
              <w:left w:val="nil"/>
              <w:bottom w:val="nil"/>
              <w:right w:val="nil"/>
            </w:tcBorders>
            <w:vAlign w:val="bottom"/>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vAlign w:val="bottom"/>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9094" w:type="dxa"/>
            <w:gridSpan w:val="7"/>
            <w:tcBorders>
              <w:top w:val="nil"/>
              <w:left w:val="nil"/>
              <w:bottom w:val="nil"/>
              <w:right w:val="nil"/>
            </w:tcBorders>
          </w:tcPr>
          <w:p w:rsidR="003B65C3" w:rsidRDefault="003B65C3">
            <w:pPr>
              <w:pStyle w:val="ConsPlusNormal"/>
            </w:pPr>
            <w:r>
              <w:t>материальные ресурсы, отсутствующие в ФРСН</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bl>
    <w:p w:rsidR="003B65C3" w:rsidRDefault="003B65C3">
      <w:pPr>
        <w:pStyle w:val="ConsPlusNormal"/>
        <w:sectPr w:rsidR="003B65C3">
          <w:pgSz w:w="16838" w:h="11905" w:orient="landscape"/>
          <w:pgMar w:top="1701" w:right="1134" w:bottom="850" w:left="1134" w:header="0" w:footer="0" w:gutter="0"/>
          <w:cols w:space="720"/>
          <w:titlePg/>
        </w:sectPr>
      </w:pPr>
    </w:p>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767"/>
      </w:tblGrid>
      <w:tr w:rsidR="003B65C3">
        <w:tc>
          <w:tcPr>
            <w:tcW w:w="1304" w:type="dxa"/>
            <w:tcBorders>
              <w:top w:val="nil"/>
              <w:left w:val="nil"/>
              <w:bottom w:val="nil"/>
              <w:right w:val="nil"/>
            </w:tcBorders>
            <w:vAlign w:val="bottom"/>
          </w:tcPr>
          <w:p w:rsidR="003B65C3" w:rsidRDefault="003B65C3">
            <w:pPr>
              <w:pStyle w:val="ConsPlusNormal"/>
            </w:pPr>
            <w:r>
              <w:t>Составил</w:t>
            </w:r>
          </w:p>
        </w:tc>
        <w:tc>
          <w:tcPr>
            <w:tcW w:w="7767" w:type="dxa"/>
            <w:tcBorders>
              <w:top w:val="nil"/>
              <w:left w:val="nil"/>
              <w:bottom w:val="single" w:sz="4" w:space="0" w:color="auto"/>
              <w:right w:val="nil"/>
            </w:tcBorders>
          </w:tcPr>
          <w:p w:rsidR="003B65C3" w:rsidRDefault="003B65C3">
            <w:pPr>
              <w:pStyle w:val="ConsPlusNormal"/>
            </w:pPr>
          </w:p>
        </w:tc>
      </w:tr>
      <w:tr w:rsidR="003B65C3">
        <w:tc>
          <w:tcPr>
            <w:tcW w:w="1304" w:type="dxa"/>
            <w:tcBorders>
              <w:top w:val="nil"/>
              <w:left w:val="nil"/>
              <w:bottom w:val="nil"/>
              <w:right w:val="nil"/>
            </w:tcBorders>
          </w:tcPr>
          <w:p w:rsidR="003B65C3" w:rsidRDefault="003B65C3">
            <w:pPr>
              <w:pStyle w:val="ConsPlusNormal"/>
            </w:pPr>
          </w:p>
        </w:tc>
        <w:tc>
          <w:tcPr>
            <w:tcW w:w="7767" w:type="dxa"/>
            <w:tcBorders>
              <w:top w:val="single" w:sz="4" w:space="0" w:color="auto"/>
              <w:left w:val="nil"/>
              <w:bottom w:val="nil"/>
              <w:right w:val="nil"/>
            </w:tcBorders>
          </w:tcPr>
          <w:p w:rsidR="003B65C3" w:rsidRDefault="003B65C3">
            <w:pPr>
              <w:pStyle w:val="ConsPlusNormal"/>
              <w:jc w:val="right"/>
            </w:pPr>
            <w:r>
              <w:t>[должность, подпись (инициалы, фамилия)]</w:t>
            </w:r>
          </w:p>
        </w:tc>
      </w:tr>
      <w:tr w:rsidR="003B65C3">
        <w:tc>
          <w:tcPr>
            <w:tcW w:w="1304" w:type="dxa"/>
            <w:tcBorders>
              <w:top w:val="nil"/>
              <w:left w:val="nil"/>
              <w:bottom w:val="nil"/>
              <w:right w:val="nil"/>
            </w:tcBorders>
            <w:vAlign w:val="bottom"/>
          </w:tcPr>
          <w:p w:rsidR="003B65C3" w:rsidRDefault="003B65C3">
            <w:pPr>
              <w:pStyle w:val="ConsPlusNormal"/>
            </w:pPr>
            <w:r>
              <w:t>Проверил</w:t>
            </w:r>
          </w:p>
        </w:tc>
        <w:tc>
          <w:tcPr>
            <w:tcW w:w="7767" w:type="dxa"/>
            <w:tcBorders>
              <w:top w:val="nil"/>
              <w:left w:val="nil"/>
              <w:bottom w:val="single" w:sz="4" w:space="0" w:color="auto"/>
              <w:right w:val="nil"/>
            </w:tcBorders>
          </w:tcPr>
          <w:p w:rsidR="003B65C3" w:rsidRDefault="003B65C3">
            <w:pPr>
              <w:pStyle w:val="ConsPlusNormal"/>
            </w:pPr>
          </w:p>
        </w:tc>
      </w:tr>
      <w:tr w:rsidR="003B65C3">
        <w:tc>
          <w:tcPr>
            <w:tcW w:w="1304" w:type="dxa"/>
            <w:tcBorders>
              <w:top w:val="nil"/>
              <w:left w:val="nil"/>
              <w:bottom w:val="nil"/>
              <w:right w:val="nil"/>
            </w:tcBorders>
          </w:tcPr>
          <w:p w:rsidR="003B65C3" w:rsidRDefault="003B65C3">
            <w:pPr>
              <w:pStyle w:val="ConsPlusNormal"/>
            </w:pPr>
          </w:p>
        </w:tc>
        <w:tc>
          <w:tcPr>
            <w:tcW w:w="7767" w:type="dxa"/>
            <w:tcBorders>
              <w:top w:val="single" w:sz="4" w:space="0" w:color="auto"/>
              <w:left w:val="nil"/>
              <w:bottom w:val="nil"/>
              <w:right w:val="nil"/>
            </w:tcBorders>
            <w:vAlign w:val="bottom"/>
          </w:tcPr>
          <w:p w:rsidR="003B65C3" w:rsidRDefault="003B65C3">
            <w:pPr>
              <w:pStyle w:val="ConsPlusNormal"/>
              <w:jc w:val="right"/>
            </w:pPr>
            <w:r>
              <w:t>[должность, подпись (инициалы, фамилия)]</w:t>
            </w:r>
          </w:p>
        </w:tc>
      </w:tr>
    </w:tbl>
    <w:p w:rsidR="003B65C3" w:rsidRDefault="003B65C3">
      <w:pPr>
        <w:pStyle w:val="ConsPlusNormal"/>
        <w:jc w:val="both"/>
      </w:pPr>
    </w:p>
    <w:p w:rsidR="003B65C3" w:rsidRDefault="003B65C3">
      <w:pPr>
        <w:pStyle w:val="ConsPlusNormal"/>
        <w:ind w:firstLine="540"/>
        <w:jc w:val="both"/>
      </w:pPr>
      <w:r>
        <w:t>--------------------------------</w:t>
      </w:r>
    </w:p>
    <w:p w:rsidR="003B65C3" w:rsidRDefault="003B65C3">
      <w:pPr>
        <w:pStyle w:val="ConsPlusNormal"/>
        <w:spacing w:before="200"/>
        <w:ind w:firstLine="540"/>
        <w:jc w:val="both"/>
      </w:pPr>
      <w:r>
        <w:t>&lt;1&gt; Зарегистрирован Министерством юстиции Российской Федерации 10 сентября 2019 г., регистрационный N 55869, с изменениями, внесенными приказом Министерства строительства и жилищно-коммунального хозяйства Российской Федерации от 20 февраля 2021 г. N 79/пр (зарегистрирован Министерством юстиции Российской Федерации 9 августа 2021 г., регистрационный N 64577).</w:t>
      </w:r>
    </w:p>
    <w:p w:rsidR="003B65C3" w:rsidRDefault="003B65C3">
      <w:pPr>
        <w:pStyle w:val="ConsPlusNormal"/>
        <w:spacing w:before="200"/>
        <w:ind w:firstLine="540"/>
        <w:jc w:val="both"/>
      </w:pPr>
      <w:r>
        <w:t>&lt;2&gt; Под прочими затратами понимаются затраты, учитываемые в соответствии с пунктом 184 Методики.</w:t>
      </w: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center"/>
        <w:outlineLvl w:val="2"/>
      </w:pPr>
      <w:r>
        <w:t>Форма N 4 локального сметного расчета (сметы)</w:t>
      </w:r>
    </w:p>
    <w:p w:rsidR="003B65C3" w:rsidRDefault="003B65C3">
      <w:pPr>
        <w:pStyle w:val="ConsPlusNormal"/>
        <w:jc w:val="center"/>
      </w:pPr>
      <w:r>
        <w:t>для базисно-индексного метода с применением индексов</w:t>
      </w:r>
    </w:p>
    <w:p w:rsidR="003B65C3" w:rsidRDefault="003B65C3">
      <w:pPr>
        <w:pStyle w:val="ConsPlusNormal"/>
        <w:jc w:val="center"/>
      </w:pPr>
      <w:r>
        <w:t>к элементам прямых затрат</w:t>
      </w:r>
    </w:p>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97"/>
        <w:gridCol w:w="3874"/>
      </w:tblGrid>
      <w:tr w:rsidR="003B65C3">
        <w:tc>
          <w:tcPr>
            <w:tcW w:w="5197" w:type="dxa"/>
            <w:tcBorders>
              <w:top w:val="nil"/>
              <w:left w:val="nil"/>
              <w:bottom w:val="nil"/>
              <w:right w:val="nil"/>
            </w:tcBorders>
          </w:tcPr>
          <w:p w:rsidR="003B65C3" w:rsidRDefault="003B65C3">
            <w:pPr>
              <w:pStyle w:val="ConsPlusNormal"/>
              <w:jc w:val="both"/>
            </w:pPr>
            <w:r>
              <w:t>Наименование программного продукта</w:t>
            </w:r>
          </w:p>
        </w:tc>
        <w:tc>
          <w:tcPr>
            <w:tcW w:w="3874" w:type="dxa"/>
            <w:tcBorders>
              <w:top w:val="nil"/>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Наименование редакции сметных нормативов</w:t>
            </w: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Реквизиты приказа Минстроя России об утверждении дополнений и изменений к сметным нормативам</w:t>
            </w: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w:t>
            </w:r>
            <w:hyperlink r:id="rId183">
              <w:r>
                <w:rPr>
                  <w:color w:val="0000FF"/>
                </w:rPr>
                <w:t>пунктом 85</w:t>
              </w:r>
            </w:hyperlink>
            <w:r>
              <w:t xml:space="preserve">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N 326/пр &lt;1&gt;</w:t>
            </w: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 xml:space="preserve">Реквизиты нормативного правового акта об утверждении оплаты труда, утверждаемый в соответствии с </w:t>
            </w:r>
            <w:hyperlink r:id="rId184">
              <w:r>
                <w:rPr>
                  <w:color w:val="0000FF"/>
                </w:rPr>
                <w:t>пунктом 22(1)</w:t>
              </w:r>
            </w:hyperlink>
            <w:r>
              <w:t xml:space="preserve"> Правилами мониторинга цен, утвержденными постановлением Правительства Российской Федерации от 23 декабря 2016 N 1452</w:t>
            </w: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pPr>
            <w:r>
              <w:t>Наименование субъекта Российской Федерации</w:t>
            </w: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pPr>
            <w:r>
              <w:t>Наименование зоны субъекта Российской Федерации</w:t>
            </w: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9071" w:type="dxa"/>
            <w:gridSpan w:val="2"/>
            <w:tcBorders>
              <w:top w:val="nil"/>
              <w:left w:val="nil"/>
              <w:bottom w:val="single" w:sz="4" w:space="0" w:color="auto"/>
              <w:right w:val="nil"/>
            </w:tcBorders>
          </w:tcPr>
          <w:p w:rsidR="003B65C3" w:rsidRDefault="003B65C3">
            <w:pPr>
              <w:pStyle w:val="ConsPlusNormal"/>
            </w:pPr>
          </w:p>
        </w:tc>
      </w:tr>
      <w:tr w:rsidR="003B65C3">
        <w:tc>
          <w:tcPr>
            <w:tcW w:w="9071" w:type="dxa"/>
            <w:gridSpan w:val="2"/>
            <w:tcBorders>
              <w:top w:val="single" w:sz="4" w:space="0" w:color="auto"/>
              <w:left w:val="nil"/>
              <w:bottom w:val="nil"/>
              <w:right w:val="nil"/>
            </w:tcBorders>
          </w:tcPr>
          <w:p w:rsidR="003B65C3" w:rsidRDefault="003B65C3">
            <w:pPr>
              <w:pStyle w:val="ConsPlusNormal"/>
              <w:jc w:val="center"/>
            </w:pPr>
            <w:r>
              <w:t>(наименование стройки)</w:t>
            </w:r>
          </w:p>
        </w:tc>
      </w:tr>
      <w:tr w:rsidR="003B65C3">
        <w:tc>
          <w:tcPr>
            <w:tcW w:w="9071" w:type="dxa"/>
            <w:gridSpan w:val="2"/>
            <w:tcBorders>
              <w:top w:val="nil"/>
              <w:left w:val="nil"/>
              <w:bottom w:val="single" w:sz="4" w:space="0" w:color="auto"/>
              <w:right w:val="nil"/>
            </w:tcBorders>
          </w:tcPr>
          <w:p w:rsidR="003B65C3" w:rsidRDefault="003B65C3">
            <w:pPr>
              <w:pStyle w:val="ConsPlusNormal"/>
            </w:pPr>
          </w:p>
        </w:tc>
      </w:tr>
      <w:tr w:rsidR="003B65C3">
        <w:tc>
          <w:tcPr>
            <w:tcW w:w="9071" w:type="dxa"/>
            <w:gridSpan w:val="2"/>
            <w:tcBorders>
              <w:top w:val="single" w:sz="4" w:space="0" w:color="auto"/>
              <w:left w:val="nil"/>
              <w:bottom w:val="nil"/>
              <w:right w:val="nil"/>
            </w:tcBorders>
          </w:tcPr>
          <w:p w:rsidR="003B65C3" w:rsidRDefault="003B65C3">
            <w:pPr>
              <w:pStyle w:val="ConsPlusNormal"/>
              <w:jc w:val="center"/>
            </w:pPr>
            <w:r>
              <w:t>(наименование объекта капитального строительства)</w:t>
            </w:r>
          </w:p>
        </w:tc>
      </w:tr>
      <w:tr w:rsidR="003B65C3">
        <w:tc>
          <w:tcPr>
            <w:tcW w:w="9071" w:type="dxa"/>
            <w:gridSpan w:val="2"/>
            <w:tcBorders>
              <w:top w:val="nil"/>
              <w:left w:val="nil"/>
              <w:bottom w:val="nil"/>
              <w:right w:val="nil"/>
            </w:tcBorders>
          </w:tcPr>
          <w:p w:rsidR="003B65C3" w:rsidRDefault="003B65C3">
            <w:pPr>
              <w:pStyle w:val="ConsPlusNormal"/>
              <w:jc w:val="center"/>
            </w:pPr>
            <w:r>
              <w:lastRenderedPageBreak/>
              <w:t>ЛОКАЛЬНЫЙ СМЕТНЫЙ РАСЧЕТ (СМЕТА) N ____</w:t>
            </w:r>
          </w:p>
        </w:tc>
      </w:tr>
      <w:tr w:rsidR="003B65C3">
        <w:tc>
          <w:tcPr>
            <w:tcW w:w="9071" w:type="dxa"/>
            <w:gridSpan w:val="2"/>
            <w:tcBorders>
              <w:top w:val="nil"/>
              <w:left w:val="nil"/>
              <w:bottom w:val="single" w:sz="4" w:space="0" w:color="auto"/>
              <w:right w:val="nil"/>
            </w:tcBorders>
          </w:tcPr>
          <w:p w:rsidR="003B65C3" w:rsidRDefault="003B65C3">
            <w:pPr>
              <w:pStyle w:val="ConsPlusNormal"/>
            </w:pPr>
          </w:p>
        </w:tc>
      </w:tr>
      <w:tr w:rsidR="003B65C3">
        <w:tblPrEx>
          <w:tblBorders>
            <w:insideH w:val="single" w:sz="4" w:space="0" w:color="auto"/>
          </w:tblBorders>
        </w:tblPrEx>
        <w:tc>
          <w:tcPr>
            <w:tcW w:w="9071" w:type="dxa"/>
            <w:gridSpan w:val="2"/>
            <w:tcBorders>
              <w:top w:val="single" w:sz="4" w:space="0" w:color="auto"/>
              <w:left w:val="nil"/>
              <w:bottom w:val="nil"/>
              <w:right w:val="nil"/>
            </w:tcBorders>
          </w:tcPr>
          <w:p w:rsidR="003B65C3" w:rsidRDefault="003B65C3">
            <w:pPr>
              <w:pStyle w:val="ConsPlusNormal"/>
              <w:jc w:val="center"/>
            </w:pPr>
            <w:r>
              <w:t>(наименование работ и затрат)</w:t>
            </w:r>
          </w:p>
        </w:tc>
      </w:tr>
    </w:tbl>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8"/>
        <w:gridCol w:w="5083"/>
        <w:gridCol w:w="2618"/>
      </w:tblGrid>
      <w:tr w:rsidR="003B65C3">
        <w:tc>
          <w:tcPr>
            <w:tcW w:w="1378" w:type="dxa"/>
            <w:tcBorders>
              <w:top w:val="nil"/>
              <w:left w:val="nil"/>
              <w:bottom w:val="nil"/>
              <w:right w:val="nil"/>
            </w:tcBorders>
          </w:tcPr>
          <w:p w:rsidR="003B65C3" w:rsidRDefault="003B65C3">
            <w:pPr>
              <w:pStyle w:val="ConsPlusNormal"/>
            </w:pPr>
            <w:r>
              <w:t>Составлен</w:t>
            </w:r>
          </w:p>
        </w:tc>
        <w:tc>
          <w:tcPr>
            <w:tcW w:w="5083" w:type="dxa"/>
            <w:tcBorders>
              <w:top w:val="nil"/>
              <w:left w:val="nil"/>
              <w:bottom w:val="single" w:sz="4" w:space="0" w:color="auto"/>
              <w:right w:val="nil"/>
            </w:tcBorders>
          </w:tcPr>
          <w:p w:rsidR="003B65C3" w:rsidRDefault="003B65C3">
            <w:pPr>
              <w:pStyle w:val="ConsPlusNormal"/>
              <w:jc w:val="center"/>
            </w:pPr>
            <w:r>
              <w:t>базисно-индексным</w:t>
            </w:r>
          </w:p>
        </w:tc>
        <w:tc>
          <w:tcPr>
            <w:tcW w:w="2618" w:type="dxa"/>
            <w:tcBorders>
              <w:top w:val="nil"/>
              <w:left w:val="nil"/>
              <w:bottom w:val="nil"/>
              <w:right w:val="nil"/>
            </w:tcBorders>
          </w:tcPr>
          <w:p w:rsidR="003B65C3" w:rsidRDefault="003B65C3">
            <w:pPr>
              <w:pStyle w:val="ConsPlusNormal"/>
            </w:pPr>
            <w:r>
              <w:t>методом</w:t>
            </w:r>
          </w:p>
        </w:tc>
      </w:tr>
      <w:tr w:rsidR="003B65C3">
        <w:tc>
          <w:tcPr>
            <w:tcW w:w="1378" w:type="dxa"/>
            <w:tcBorders>
              <w:top w:val="nil"/>
              <w:left w:val="nil"/>
              <w:bottom w:val="nil"/>
              <w:right w:val="nil"/>
            </w:tcBorders>
          </w:tcPr>
          <w:p w:rsidR="003B65C3" w:rsidRDefault="003B65C3">
            <w:pPr>
              <w:pStyle w:val="ConsPlusNormal"/>
            </w:pPr>
            <w:r>
              <w:t>Основание</w:t>
            </w:r>
          </w:p>
        </w:tc>
        <w:tc>
          <w:tcPr>
            <w:tcW w:w="7701" w:type="dxa"/>
            <w:gridSpan w:val="2"/>
            <w:tcBorders>
              <w:top w:val="nil"/>
              <w:left w:val="nil"/>
              <w:bottom w:val="single" w:sz="4" w:space="0" w:color="auto"/>
              <w:right w:val="nil"/>
            </w:tcBorders>
          </w:tcPr>
          <w:p w:rsidR="003B65C3" w:rsidRDefault="003B65C3">
            <w:pPr>
              <w:pStyle w:val="ConsPlusNormal"/>
            </w:pPr>
          </w:p>
        </w:tc>
      </w:tr>
      <w:tr w:rsidR="003B65C3">
        <w:tc>
          <w:tcPr>
            <w:tcW w:w="1378" w:type="dxa"/>
            <w:tcBorders>
              <w:top w:val="nil"/>
              <w:left w:val="nil"/>
              <w:bottom w:val="nil"/>
              <w:right w:val="nil"/>
            </w:tcBorders>
          </w:tcPr>
          <w:p w:rsidR="003B65C3" w:rsidRDefault="003B65C3">
            <w:pPr>
              <w:pStyle w:val="ConsPlusNormal"/>
            </w:pPr>
          </w:p>
        </w:tc>
        <w:tc>
          <w:tcPr>
            <w:tcW w:w="7701" w:type="dxa"/>
            <w:gridSpan w:val="2"/>
            <w:tcBorders>
              <w:top w:val="single" w:sz="4" w:space="0" w:color="auto"/>
              <w:left w:val="nil"/>
              <w:bottom w:val="nil"/>
              <w:right w:val="nil"/>
            </w:tcBorders>
          </w:tcPr>
          <w:p w:rsidR="003B65C3" w:rsidRDefault="003B65C3">
            <w:pPr>
              <w:pStyle w:val="ConsPlusNormal"/>
              <w:jc w:val="center"/>
            </w:pPr>
            <w:r>
              <w:t>(проектная и (или) иная техническая документация)</w:t>
            </w:r>
          </w:p>
        </w:tc>
      </w:tr>
    </w:tbl>
    <w:p w:rsidR="003B65C3" w:rsidRDefault="003B65C3">
      <w:pPr>
        <w:pStyle w:val="ConsPlusNormal"/>
        <w:jc w:val="both"/>
      </w:pPr>
    </w:p>
    <w:p w:rsidR="003B65C3" w:rsidRDefault="003B65C3">
      <w:pPr>
        <w:pStyle w:val="ConsPlusNormal"/>
        <w:sectPr w:rsidR="003B65C3">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133"/>
        <w:gridCol w:w="283"/>
        <w:gridCol w:w="340"/>
        <w:gridCol w:w="510"/>
        <w:gridCol w:w="340"/>
        <w:gridCol w:w="850"/>
        <w:gridCol w:w="340"/>
        <w:gridCol w:w="1190"/>
        <w:gridCol w:w="340"/>
        <w:gridCol w:w="2267"/>
        <w:gridCol w:w="1417"/>
        <w:gridCol w:w="340"/>
        <w:gridCol w:w="1417"/>
        <w:gridCol w:w="340"/>
        <w:gridCol w:w="1077"/>
      </w:tblGrid>
      <w:tr w:rsidR="003B65C3">
        <w:tc>
          <w:tcPr>
            <w:tcW w:w="3173" w:type="dxa"/>
            <w:gridSpan w:val="4"/>
            <w:tcBorders>
              <w:top w:val="nil"/>
              <w:left w:val="nil"/>
              <w:bottom w:val="nil"/>
              <w:right w:val="nil"/>
            </w:tcBorders>
            <w:vAlign w:val="bottom"/>
          </w:tcPr>
          <w:p w:rsidR="003B65C3" w:rsidRDefault="003B65C3">
            <w:pPr>
              <w:pStyle w:val="ConsPlusNormal"/>
            </w:pPr>
            <w:r>
              <w:lastRenderedPageBreak/>
              <w:t>Составлен(а) в текущем (базисном) уровне цен</w:t>
            </w:r>
          </w:p>
        </w:tc>
        <w:tc>
          <w:tcPr>
            <w:tcW w:w="1700" w:type="dxa"/>
            <w:gridSpan w:val="3"/>
            <w:tcBorders>
              <w:top w:val="nil"/>
              <w:left w:val="nil"/>
              <w:bottom w:val="single" w:sz="4" w:space="0" w:color="auto"/>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jc w:val="right"/>
            </w:pPr>
            <w:r>
              <w:t>(</w:t>
            </w:r>
          </w:p>
        </w:tc>
        <w:tc>
          <w:tcPr>
            <w:tcW w:w="1190" w:type="dxa"/>
            <w:tcBorders>
              <w:top w:val="nil"/>
              <w:left w:val="nil"/>
              <w:bottom w:val="single" w:sz="4" w:space="0" w:color="auto"/>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r>
              <w:t>)</w:t>
            </w:r>
          </w:p>
        </w:tc>
        <w:tc>
          <w:tcPr>
            <w:tcW w:w="2267" w:type="dxa"/>
            <w:tcBorders>
              <w:top w:val="nil"/>
              <w:left w:val="nil"/>
              <w:bottom w:val="nil"/>
              <w:right w:val="nil"/>
            </w:tcBorders>
            <w:vAlign w:val="bottom"/>
          </w:tcPr>
          <w:p w:rsidR="003B65C3" w:rsidRDefault="003B65C3">
            <w:pPr>
              <w:pStyle w:val="ConsPlusNormal"/>
            </w:pPr>
          </w:p>
        </w:tc>
        <w:tc>
          <w:tcPr>
            <w:tcW w:w="1417" w:type="dxa"/>
            <w:tcBorders>
              <w:top w:val="nil"/>
              <w:left w:val="nil"/>
              <w:bottom w:val="nil"/>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p>
        </w:tc>
        <w:tc>
          <w:tcPr>
            <w:tcW w:w="1417" w:type="dxa"/>
            <w:tcBorders>
              <w:top w:val="nil"/>
              <w:left w:val="nil"/>
              <w:bottom w:val="nil"/>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p>
        </w:tc>
      </w:tr>
      <w:tr w:rsidR="003B65C3">
        <w:tc>
          <w:tcPr>
            <w:tcW w:w="1417" w:type="dxa"/>
            <w:tcBorders>
              <w:top w:val="nil"/>
              <w:left w:val="nil"/>
              <w:bottom w:val="nil"/>
              <w:right w:val="nil"/>
            </w:tcBorders>
            <w:vAlign w:val="bottom"/>
          </w:tcPr>
          <w:p w:rsidR="003B65C3" w:rsidRDefault="003B65C3">
            <w:pPr>
              <w:pStyle w:val="ConsPlusNormal"/>
            </w:pPr>
            <w:r>
              <w:t>Сметная стоимость</w:t>
            </w:r>
          </w:p>
        </w:tc>
        <w:tc>
          <w:tcPr>
            <w:tcW w:w="1416" w:type="dxa"/>
            <w:gridSpan w:val="2"/>
            <w:tcBorders>
              <w:top w:val="nil"/>
              <w:left w:val="nil"/>
              <w:bottom w:val="single" w:sz="4" w:space="0" w:color="auto"/>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jc w:val="right"/>
            </w:pPr>
            <w:r>
              <w:t>(</w:t>
            </w:r>
          </w:p>
        </w:tc>
        <w:tc>
          <w:tcPr>
            <w:tcW w:w="1700" w:type="dxa"/>
            <w:gridSpan w:val="3"/>
            <w:tcBorders>
              <w:top w:val="single" w:sz="4" w:space="0" w:color="auto"/>
              <w:left w:val="nil"/>
              <w:bottom w:val="single" w:sz="4" w:space="0" w:color="auto"/>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jc w:val="both"/>
            </w:pPr>
            <w:r>
              <w:t>)</w:t>
            </w:r>
          </w:p>
        </w:tc>
        <w:tc>
          <w:tcPr>
            <w:tcW w:w="1190" w:type="dxa"/>
            <w:tcBorders>
              <w:top w:val="single" w:sz="4" w:space="0" w:color="auto"/>
              <w:left w:val="nil"/>
              <w:bottom w:val="nil"/>
              <w:right w:val="nil"/>
            </w:tcBorders>
            <w:vAlign w:val="bottom"/>
          </w:tcPr>
          <w:p w:rsidR="003B65C3" w:rsidRDefault="003B65C3">
            <w:pPr>
              <w:pStyle w:val="ConsPlusNormal"/>
              <w:jc w:val="both"/>
            </w:pPr>
            <w:r>
              <w:t>тыс. руб.</w:t>
            </w:r>
          </w:p>
        </w:tc>
        <w:tc>
          <w:tcPr>
            <w:tcW w:w="340" w:type="dxa"/>
            <w:tcBorders>
              <w:top w:val="nil"/>
              <w:left w:val="nil"/>
              <w:bottom w:val="nil"/>
              <w:right w:val="nil"/>
            </w:tcBorders>
            <w:vAlign w:val="bottom"/>
          </w:tcPr>
          <w:p w:rsidR="003B65C3" w:rsidRDefault="003B65C3">
            <w:pPr>
              <w:pStyle w:val="ConsPlusNormal"/>
            </w:pPr>
          </w:p>
        </w:tc>
        <w:tc>
          <w:tcPr>
            <w:tcW w:w="2267" w:type="dxa"/>
            <w:tcBorders>
              <w:top w:val="nil"/>
              <w:left w:val="nil"/>
              <w:bottom w:val="nil"/>
              <w:right w:val="nil"/>
            </w:tcBorders>
            <w:vAlign w:val="bottom"/>
          </w:tcPr>
          <w:p w:rsidR="003B65C3" w:rsidRDefault="003B65C3">
            <w:pPr>
              <w:pStyle w:val="ConsPlusNormal"/>
              <w:jc w:val="both"/>
            </w:pPr>
            <w:r>
              <w:t>Средства на оплату труда рабочих</w:t>
            </w:r>
          </w:p>
        </w:tc>
        <w:tc>
          <w:tcPr>
            <w:tcW w:w="1417" w:type="dxa"/>
            <w:tcBorders>
              <w:top w:val="nil"/>
              <w:left w:val="nil"/>
              <w:bottom w:val="single" w:sz="4" w:space="0" w:color="auto"/>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jc w:val="right"/>
            </w:pPr>
            <w:r>
              <w:t>(</w:t>
            </w:r>
          </w:p>
        </w:tc>
        <w:tc>
          <w:tcPr>
            <w:tcW w:w="1417" w:type="dxa"/>
            <w:tcBorders>
              <w:top w:val="nil"/>
              <w:left w:val="nil"/>
              <w:bottom w:val="single" w:sz="4" w:space="0" w:color="auto"/>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r>
              <w:t>)</w:t>
            </w:r>
          </w:p>
        </w:tc>
        <w:tc>
          <w:tcPr>
            <w:tcW w:w="1077" w:type="dxa"/>
            <w:tcBorders>
              <w:top w:val="nil"/>
              <w:left w:val="nil"/>
              <w:bottom w:val="nil"/>
              <w:right w:val="nil"/>
            </w:tcBorders>
            <w:vAlign w:val="bottom"/>
          </w:tcPr>
          <w:p w:rsidR="003B65C3" w:rsidRDefault="003B65C3">
            <w:pPr>
              <w:pStyle w:val="ConsPlusNormal"/>
            </w:pPr>
            <w:r>
              <w:t>тыс. руб.</w:t>
            </w:r>
          </w:p>
        </w:tc>
      </w:tr>
      <w:tr w:rsidR="003B65C3">
        <w:tc>
          <w:tcPr>
            <w:tcW w:w="3683" w:type="dxa"/>
            <w:gridSpan w:val="5"/>
            <w:tcBorders>
              <w:top w:val="nil"/>
              <w:left w:val="nil"/>
              <w:bottom w:val="nil"/>
              <w:right w:val="nil"/>
            </w:tcBorders>
            <w:vAlign w:val="bottom"/>
          </w:tcPr>
          <w:p w:rsidR="003B65C3" w:rsidRDefault="003B65C3">
            <w:pPr>
              <w:pStyle w:val="ConsPlusNormal"/>
              <w:ind w:left="566"/>
            </w:pPr>
            <w:r>
              <w:t>в том числе:</w:t>
            </w:r>
          </w:p>
        </w:tc>
        <w:tc>
          <w:tcPr>
            <w:tcW w:w="340"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340" w:type="dxa"/>
            <w:tcBorders>
              <w:top w:val="nil"/>
              <w:left w:val="nil"/>
              <w:bottom w:val="nil"/>
              <w:right w:val="nil"/>
            </w:tcBorders>
          </w:tcPr>
          <w:p w:rsidR="003B65C3" w:rsidRDefault="003B65C3">
            <w:pPr>
              <w:pStyle w:val="ConsPlusNormal"/>
            </w:pPr>
          </w:p>
        </w:tc>
        <w:tc>
          <w:tcPr>
            <w:tcW w:w="1190" w:type="dxa"/>
            <w:tcBorders>
              <w:top w:val="nil"/>
              <w:left w:val="nil"/>
              <w:bottom w:val="nil"/>
              <w:right w:val="nil"/>
            </w:tcBorders>
          </w:tcPr>
          <w:p w:rsidR="003B65C3" w:rsidRDefault="003B65C3">
            <w:pPr>
              <w:pStyle w:val="ConsPlusNormal"/>
            </w:pPr>
          </w:p>
        </w:tc>
        <w:tc>
          <w:tcPr>
            <w:tcW w:w="7198" w:type="dxa"/>
            <w:gridSpan w:val="7"/>
            <w:tcBorders>
              <w:top w:val="nil"/>
              <w:left w:val="nil"/>
              <w:bottom w:val="nil"/>
              <w:right w:val="nil"/>
            </w:tcBorders>
          </w:tcPr>
          <w:p w:rsidR="003B65C3" w:rsidRDefault="003B65C3">
            <w:pPr>
              <w:pStyle w:val="ConsPlusNormal"/>
            </w:pPr>
          </w:p>
        </w:tc>
      </w:tr>
      <w:tr w:rsidR="003B65C3">
        <w:tc>
          <w:tcPr>
            <w:tcW w:w="2550" w:type="dxa"/>
            <w:gridSpan w:val="2"/>
            <w:tcBorders>
              <w:top w:val="nil"/>
              <w:left w:val="nil"/>
              <w:bottom w:val="nil"/>
              <w:right w:val="nil"/>
            </w:tcBorders>
            <w:vAlign w:val="bottom"/>
          </w:tcPr>
          <w:p w:rsidR="003B65C3" w:rsidRDefault="003B65C3">
            <w:pPr>
              <w:pStyle w:val="ConsPlusNormal"/>
              <w:ind w:left="566"/>
            </w:pPr>
            <w:r>
              <w:t>в том числе: ремонтно-реставрационных работ</w:t>
            </w:r>
          </w:p>
        </w:tc>
        <w:tc>
          <w:tcPr>
            <w:tcW w:w="1133" w:type="dxa"/>
            <w:gridSpan w:val="3"/>
            <w:tcBorders>
              <w:top w:val="nil"/>
              <w:left w:val="nil"/>
              <w:bottom w:val="single" w:sz="4" w:space="0" w:color="auto"/>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jc w:val="right"/>
            </w:pPr>
            <w:r>
              <w:t>(</w:t>
            </w:r>
          </w:p>
        </w:tc>
        <w:tc>
          <w:tcPr>
            <w:tcW w:w="850" w:type="dxa"/>
            <w:tcBorders>
              <w:top w:val="nil"/>
              <w:left w:val="nil"/>
              <w:bottom w:val="single" w:sz="4" w:space="0" w:color="auto"/>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r>
              <w:t>)</w:t>
            </w:r>
          </w:p>
        </w:tc>
        <w:tc>
          <w:tcPr>
            <w:tcW w:w="1190" w:type="dxa"/>
            <w:tcBorders>
              <w:top w:val="nil"/>
              <w:left w:val="nil"/>
              <w:bottom w:val="nil"/>
              <w:right w:val="nil"/>
            </w:tcBorders>
            <w:vAlign w:val="bottom"/>
          </w:tcPr>
          <w:p w:rsidR="003B65C3" w:rsidRDefault="003B65C3">
            <w:pPr>
              <w:pStyle w:val="ConsPlusNormal"/>
              <w:jc w:val="both"/>
            </w:pPr>
            <w:r>
              <w:t>тыс. руб.</w:t>
            </w:r>
          </w:p>
        </w:tc>
        <w:tc>
          <w:tcPr>
            <w:tcW w:w="7198" w:type="dxa"/>
            <w:gridSpan w:val="7"/>
            <w:tcBorders>
              <w:top w:val="nil"/>
              <w:left w:val="nil"/>
              <w:bottom w:val="nil"/>
              <w:right w:val="nil"/>
            </w:tcBorders>
          </w:tcPr>
          <w:p w:rsidR="003B65C3" w:rsidRDefault="003B65C3">
            <w:pPr>
              <w:pStyle w:val="ConsPlusNormal"/>
            </w:pPr>
          </w:p>
        </w:tc>
      </w:tr>
      <w:tr w:rsidR="003B65C3">
        <w:tc>
          <w:tcPr>
            <w:tcW w:w="2550" w:type="dxa"/>
            <w:gridSpan w:val="2"/>
            <w:tcBorders>
              <w:top w:val="nil"/>
              <w:left w:val="nil"/>
              <w:bottom w:val="nil"/>
              <w:right w:val="nil"/>
            </w:tcBorders>
            <w:vAlign w:val="bottom"/>
          </w:tcPr>
          <w:p w:rsidR="003B65C3" w:rsidRDefault="003B65C3">
            <w:pPr>
              <w:pStyle w:val="ConsPlusNormal"/>
              <w:ind w:left="566"/>
            </w:pPr>
            <w:r>
              <w:t>прочих затрат</w:t>
            </w:r>
          </w:p>
        </w:tc>
        <w:tc>
          <w:tcPr>
            <w:tcW w:w="1133" w:type="dxa"/>
            <w:gridSpan w:val="3"/>
            <w:tcBorders>
              <w:top w:val="single" w:sz="4" w:space="0" w:color="auto"/>
              <w:left w:val="nil"/>
              <w:bottom w:val="single" w:sz="4" w:space="0" w:color="auto"/>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jc w:val="right"/>
            </w:pPr>
            <w:r>
              <w:t>(</w:t>
            </w:r>
          </w:p>
        </w:tc>
        <w:tc>
          <w:tcPr>
            <w:tcW w:w="850" w:type="dxa"/>
            <w:tcBorders>
              <w:top w:val="single" w:sz="4" w:space="0" w:color="auto"/>
              <w:left w:val="nil"/>
              <w:bottom w:val="single" w:sz="4" w:space="0" w:color="auto"/>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r>
              <w:t>)</w:t>
            </w:r>
          </w:p>
        </w:tc>
        <w:tc>
          <w:tcPr>
            <w:tcW w:w="1190" w:type="dxa"/>
            <w:tcBorders>
              <w:top w:val="nil"/>
              <w:left w:val="nil"/>
              <w:bottom w:val="nil"/>
              <w:right w:val="nil"/>
            </w:tcBorders>
            <w:vAlign w:val="bottom"/>
          </w:tcPr>
          <w:p w:rsidR="003B65C3" w:rsidRDefault="003B65C3">
            <w:pPr>
              <w:pStyle w:val="ConsPlusNormal"/>
              <w:jc w:val="both"/>
            </w:pPr>
            <w:r>
              <w:t>тыс. руб.</w:t>
            </w:r>
          </w:p>
        </w:tc>
        <w:tc>
          <w:tcPr>
            <w:tcW w:w="7198" w:type="dxa"/>
            <w:gridSpan w:val="7"/>
            <w:tcBorders>
              <w:top w:val="nil"/>
              <w:left w:val="nil"/>
              <w:bottom w:val="nil"/>
              <w:right w:val="nil"/>
            </w:tcBorders>
          </w:tcPr>
          <w:p w:rsidR="003B65C3" w:rsidRDefault="003B65C3">
            <w:pPr>
              <w:pStyle w:val="ConsPlusNormal"/>
            </w:pPr>
          </w:p>
        </w:tc>
      </w:tr>
    </w:tbl>
    <w:p w:rsidR="003B65C3" w:rsidRDefault="003B65C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417"/>
        <w:gridCol w:w="3118"/>
        <w:gridCol w:w="1247"/>
        <w:gridCol w:w="680"/>
        <w:gridCol w:w="1247"/>
        <w:gridCol w:w="994"/>
        <w:gridCol w:w="680"/>
        <w:gridCol w:w="1128"/>
        <w:gridCol w:w="680"/>
        <w:gridCol w:w="821"/>
        <w:gridCol w:w="964"/>
      </w:tblGrid>
      <w:tr w:rsidR="003B65C3">
        <w:tc>
          <w:tcPr>
            <w:tcW w:w="1020" w:type="dxa"/>
            <w:vMerge w:val="restart"/>
            <w:tcBorders>
              <w:top w:val="single" w:sz="4" w:space="0" w:color="auto"/>
              <w:bottom w:val="single" w:sz="4" w:space="0" w:color="auto"/>
            </w:tcBorders>
          </w:tcPr>
          <w:p w:rsidR="003B65C3" w:rsidRDefault="003B65C3">
            <w:pPr>
              <w:pStyle w:val="ConsPlusNormal"/>
              <w:jc w:val="center"/>
            </w:pPr>
            <w:r>
              <w:t>N п/п</w:t>
            </w:r>
          </w:p>
        </w:tc>
        <w:tc>
          <w:tcPr>
            <w:tcW w:w="1417" w:type="dxa"/>
            <w:vMerge w:val="restart"/>
            <w:tcBorders>
              <w:top w:val="single" w:sz="4" w:space="0" w:color="auto"/>
              <w:bottom w:val="single" w:sz="4" w:space="0" w:color="auto"/>
            </w:tcBorders>
          </w:tcPr>
          <w:p w:rsidR="003B65C3" w:rsidRDefault="003B65C3">
            <w:pPr>
              <w:pStyle w:val="ConsPlusNormal"/>
              <w:jc w:val="center"/>
            </w:pPr>
            <w:r>
              <w:t>Обоснование</w:t>
            </w:r>
          </w:p>
        </w:tc>
        <w:tc>
          <w:tcPr>
            <w:tcW w:w="3118" w:type="dxa"/>
            <w:vMerge w:val="restart"/>
            <w:tcBorders>
              <w:top w:val="single" w:sz="4" w:space="0" w:color="auto"/>
              <w:bottom w:val="single" w:sz="4" w:space="0" w:color="auto"/>
            </w:tcBorders>
          </w:tcPr>
          <w:p w:rsidR="003B65C3" w:rsidRDefault="003B65C3">
            <w:pPr>
              <w:pStyle w:val="ConsPlusNormal"/>
              <w:jc w:val="center"/>
            </w:pPr>
            <w:r>
              <w:t>Наименование работ и затрат</w:t>
            </w:r>
          </w:p>
        </w:tc>
        <w:tc>
          <w:tcPr>
            <w:tcW w:w="1247" w:type="dxa"/>
            <w:vMerge w:val="restart"/>
            <w:tcBorders>
              <w:top w:val="single" w:sz="4" w:space="0" w:color="auto"/>
              <w:bottom w:val="single" w:sz="4" w:space="0" w:color="auto"/>
            </w:tcBorders>
          </w:tcPr>
          <w:p w:rsidR="003B65C3" w:rsidRDefault="003B65C3">
            <w:pPr>
              <w:pStyle w:val="ConsPlusNormal"/>
              <w:jc w:val="center"/>
            </w:pPr>
            <w:r>
              <w:t>Единица измерения</w:t>
            </w:r>
          </w:p>
        </w:tc>
        <w:tc>
          <w:tcPr>
            <w:tcW w:w="2921" w:type="dxa"/>
            <w:gridSpan w:val="3"/>
            <w:tcBorders>
              <w:top w:val="single" w:sz="4" w:space="0" w:color="auto"/>
              <w:bottom w:val="single" w:sz="4" w:space="0" w:color="auto"/>
            </w:tcBorders>
          </w:tcPr>
          <w:p w:rsidR="003B65C3" w:rsidRDefault="003B65C3">
            <w:pPr>
              <w:pStyle w:val="ConsPlusNormal"/>
              <w:jc w:val="center"/>
            </w:pPr>
            <w:r>
              <w:t>Количество</w:t>
            </w:r>
          </w:p>
        </w:tc>
        <w:tc>
          <w:tcPr>
            <w:tcW w:w="2488" w:type="dxa"/>
            <w:gridSpan w:val="3"/>
            <w:tcBorders>
              <w:top w:val="single" w:sz="4" w:space="0" w:color="auto"/>
              <w:bottom w:val="single" w:sz="4" w:space="0" w:color="auto"/>
            </w:tcBorders>
          </w:tcPr>
          <w:p w:rsidR="003B65C3" w:rsidRDefault="003B65C3">
            <w:pPr>
              <w:pStyle w:val="ConsPlusNormal"/>
              <w:jc w:val="center"/>
            </w:pPr>
            <w:r>
              <w:t>Сметная стоимость в базисном уровне цен (в текущем уровне цен (гр. 8) для ресурсов отсутствующих в ФРСН), руб.</w:t>
            </w:r>
          </w:p>
        </w:tc>
        <w:tc>
          <w:tcPr>
            <w:tcW w:w="821" w:type="dxa"/>
            <w:vMerge w:val="restart"/>
            <w:tcBorders>
              <w:top w:val="single" w:sz="4" w:space="0" w:color="auto"/>
              <w:bottom w:val="single" w:sz="4" w:space="0" w:color="auto"/>
            </w:tcBorders>
          </w:tcPr>
          <w:p w:rsidR="003B65C3" w:rsidRDefault="003B65C3">
            <w:pPr>
              <w:pStyle w:val="ConsPlusNormal"/>
              <w:jc w:val="center"/>
            </w:pPr>
            <w:r>
              <w:t>Индексы</w:t>
            </w:r>
          </w:p>
        </w:tc>
        <w:tc>
          <w:tcPr>
            <w:tcW w:w="964" w:type="dxa"/>
            <w:vMerge w:val="restart"/>
            <w:tcBorders>
              <w:top w:val="single" w:sz="4" w:space="0" w:color="auto"/>
              <w:bottom w:val="single" w:sz="4" w:space="0" w:color="auto"/>
            </w:tcBorders>
          </w:tcPr>
          <w:p w:rsidR="003B65C3" w:rsidRDefault="003B65C3">
            <w:pPr>
              <w:pStyle w:val="ConsPlusNormal"/>
              <w:jc w:val="center"/>
            </w:pPr>
            <w:r>
              <w:t>Сметная стоимость в текущем уровне цен, руб.</w:t>
            </w:r>
          </w:p>
        </w:tc>
      </w:tr>
      <w:tr w:rsidR="003B65C3">
        <w:tc>
          <w:tcPr>
            <w:tcW w:w="1020" w:type="dxa"/>
            <w:vMerge/>
            <w:tcBorders>
              <w:top w:val="single" w:sz="4" w:space="0" w:color="auto"/>
              <w:bottom w:val="single" w:sz="4" w:space="0" w:color="auto"/>
            </w:tcBorders>
          </w:tcPr>
          <w:p w:rsidR="003B65C3" w:rsidRDefault="003B65C3">
            <w:pPr>
              <w:pStyle w:val="ConsPlusNormal"/>
            </w:pPr>
          </w:p>
        </w:tc>
        <w:tc>
          <w:tcPr>
            <w:tcW w:w="1417" w:type="dxa"/>
            <w:vMerge/>
            <w:tcBorders>
              <w:top w:val="single" w:sz="4" w:space="0" w:color="auto"/>
              <w:bottom w:val="single" w:sz="4" w:space="0" w:color="auto"/>
            </w:tcBorders>
          </w:tcPr>
          <w:p w:rsidR="003B65C3" w:rsidRDefault="003B65C3">
            <w:pPr>
              <w:pStyle w:val="ConsPlusNormal"/>
            </w:pPr>
          </w:p>
        </w:tc>
        <w:tc>
          <w:tcPr>
            <w:tcW w:w="3118" w:type="dxa"/>
            <w:vMerge/>
            <w:tcBorders>
              <w:top w:val="single" w:sz="4" w:space="0" w:color="auto"/>
              <w:bottom w:val="single" w:sz="4" w:space="0" w:color="auto"/>
            </w:tcBorders>
          </w:tcPr>
          <w:p w:rsidR="003B65C3" w:rsidRDefault="003B65C3">
            <w:pPr>
              <w:pStyle w:val="ConsPlusNormal"/>
            </w:pPr>
          </w:p>
        </w:tc>
        <w:tc>
          <w:tcPr>
            <w:tcW w:w="1247" w:type="dxa"/>
            <w:vMerge/>
            <w:tcBorders>
              <w:top w:val="single" w:sz="4" w:space="0" w:color="auto"/>
              <w:bottom w:val="single" w:sz="4" w:space="0" w:color="auto"/>
            </w:tcBorders>
          </w:tcPr>
          <w:p w:rsidR="003B65C3" w:rsidRDefault="003B65C3">
            <w:pPr>
              <w:pStyle w:val="ConsPlusNormal"/>
            </w:pPr>
          </w:p>
        </w:tc>
        <w:tc>
          <w:tcPr>
            <w:tcW w:w="680" w:type="dxa"/>
            <w:tcBorders>
              <w:top w:val="single" w:sz="4" w:space="0" w:color="auto"/>
              <w:bottom w:val="single" w:sz="4" w:space="0" w:color="auto"/>
            </w:tcBorders>
          </w:tcPr>
          <w:p w:rsidR="003B65C3" w:rsidRDefault="003B65C3">
            <w:pPr>
              <w:pStyle w:val="ConsPlusNormal"/>
              <w:jc w:val="center"/>
            </w:pPr>
            <w:r>
              <w:t>на единицу измерения</w:t>
            </w:r>
          </w:p>
        </w:tc>
        <w:tc>
          <w:tcPr>
            <w:tcW w:w="1247" w:type="dxa"/>
            <w:tcBorders>
              <w:top w:val="single" w:sz="4" w:space="0" w:color="auto"/>
              <w:bottom w:val="single" w:sz="4" w:space="0" w:color="auto"/>
            </w:tcBorders>
          </w:tcPr>
          <w:p w:rsidR="003B65C3" w:rsidRDefault="003B65C3">
            <w:pPr>
              <w:pStyle w:val="ConsPlusNormal"/>
              <w:jc w:val="center"/>
            </w:pPr>
            <w:r>
              <w:t>коэффициенты</w:t>
            </w:r>
          </w:p>
        </w:tc>
        <w:tc>
          <w:tcPr>
            <w:tcW w:w="994" w:type="dxa"/>
            <w:tcBorders>
              <w:top w:val="single" w:sz="4" w:space="0" w:color="auto"/>
              <w:bottom w:val="single" w:sz="4" w:space="0" w:color="auto"/>
            </w:tcBorders>
          </w:tcPr>
          <w:p w:rsidR="003B65C3" w:rsidRDefault="003B65C3">
            <w:pPr>
              <w:pStyle w:val="ConsPlusNormal"/>
              <w:jc w:val="center"/>
            </w:pPr>
            <w:r>
              <w:t>всего с учетом коэффициентов</w:t>
            </w:r>
          </w:p>
        </w:tc>
        <w:tc>
          <w:tcPr>
            <w:tcW w:w="680" w:type="dxa"/>
            <w:tcBorders>
              <w:top w:val="single" w:sz="4" w:space="0" w:color="auto"/>
              <w:bottom w:val="single" w:sz="4" w:space="0" w:color="auto"/>
            </w:tcBorders>
          </w:tcPr>
          <w:p w:rsidR="003B65C3" w:rsidRDefault="003B65C3">
            <w:pPr>
              <w:pStyle w:val="ConsPlusNormal"/>
              <w:jc w:val="center"/>
            </w:pPr>
            <w:r>
              <w:t>на единицу измерения</w:t>
            </w:r>
          </w:p>
        </w:tc>
        <w:tc>
          <w:tcPr>
            <w:tcW w:w="1128" w:type="dxa"/>
            <w:tcBorders>
              <w:top w:val="single" w:sz="4" w:space="0" w:color="auto"/>
              <w:bottom w:val="single" w:sz="4" w:space="0" w:color="auto"/>
            </w:tcBorders>
          </w:tcPr>
          <w:p w:rsidR="003B65C3" w:rsidRDefault="003B65C3">
            <w:pPr>
              <w:pStyle w:val="ConsPlusNormal"/>
              <w:jc w:val="center"/>
            </w:pPr>
            <w:r>
              <w:t>коэффициенты</w:t>
            </w:r>
          </w:p>
        </w:tc>
        <w:tc>
          <w:tcPr>
            <w:tcW w:w="680" w:type="dxa"/>
            <w:tcBorders>
              <w:top w:val="single" w:sz="4" w:space="0" w:color="auto"/>
              <w:bottom w:val="single" w:sz="4" w:space="0" w:color="auto"/>
            </w:tcBorders>
          </w:tcPr>
          <w:p w:rsidR="003B65C3" w:rsidRDefault="003B65C3">
            <w:pPr>
              <w:pStyle w:val="ConsPlusNormal"/>
              <w:jc w:val="center"/>
            </w:pPr>
            <w:r>
              <w:t>всего</w:t>
            </w:r>
          </w:p>
        </w:tc>
        <w:tc>
          <w:tcPr>
            <w:tcW w:w="821" w:type="dxa"/>
            <w:vMerge/>
            <w:tcBorders>
              <w:top w:val="single" w:sz="4" w:space="0" w:color="auto"/>
              <w:bottom w:val="single" w:sz="4" w:space="0" w:color="auto"/>
            </w:tcBorders>
          </w:tcPr>
          <w:p w:rsidR="003B65C3" w:rsidRDefault="003B65C3">
            <w:pPr>
              <w:pStyle w:val="ConsPlusNormal"/>
            </w:pPr>
          </w:p>
        </w:tc>
        <w:tc>
          <w:tcPr>
            <w:tcW w:w="964" w:type="dxa"/>
            <w:vMerge/>
            <w:tcBorders>
              <w:top w:val="single" w:sz="4" w:space="0" w:color="auto"/>
              <w:bottom w:val="single" w:sz="4" w:space="0" w:color="auto"/>
            </w:tcBorders>
          </w:tcPr>
          <w:p w:rsidR="003B65C3" w:rsidRDefault="003B65C3">
            <w:pPr>
              <w:pStyle w:val="ConsPlusNormal"/>
            </w:pPr>
          </w:p>
        </w:tc>
      </w:tr>
      <w:tr w:rsidR="003B65C3">
        <w:tc>
          <w:tcPr>
            <w:tcW w:w="1020" w:type="dxa"/>
            <w:tcBorders>
              <w:top w:val="single" w:sz="4" w:space="0" w:color="auto"/>
              <w:bottom w:val="single" w:sz="4" w:space="0" w:color="auto"/>
            </w:tcBorders>
          </w:tcPr>
          <w:p w:rsidR="003B65C3" w:rsidRDefault="003B65C3">
            <w:pPr>
              <w:pStyle w:val="ConsPlusNormal"/>
              <w:jc w:val="center"/>
            </w:pPr>
            <w:r>
              <w:t>1</w:t>
            </w:r>
          </w:p>
        </w:tc>
        <w:tc>
          <w:tcPr>
            <w:tcW w:w="1417" w:type="dxa"/>
            <w:tcBorders>
              <w:top w:val="single" w:sz="4" w:space="0" w:color="auto"/>
              <w:bottom w:val="single" w:sz="4" w:space="0" w:color="auto"/>
            </w:tcBorders>
          </w:tcPr>
          <w:p w:rsidR="003B65C3" w:rsidRDefault="003B65C3">
            <w:pPr>
              <w:pStyle w:val="ConsPlusNormal"/>
              <w:jc w:val="center"/>
            </w:pPr>
            <w:r>
              <w:t>2</w:t>
            </w:r>
          </w:p>
        </w:tc>
        <w:tc>
          <w:tcPr>
            <w:tcW w:w="3118" w:type="dxa"/>
            <w:tcBorders>
              <w:top w:val="single" w:sz="4" w:space="0" w:color="auto"/>
              <w:bottom w:val="single" w:sz="4" w:space="0" w:color="auto"/>
            </w:tcBorders>
          </w:tcPr>
          <w:p w:rsidR="003B65C3" w:rsidRDefault="003B65C3">
            <w:pPr>
              <w:pStyle w:val="ConsPlusNormal"/>
              <w:jc w:val="center"/>
            </w:pPr>
            <w:r>
              <w:t>3</w:t>
            </w:r>
          </w:p>
        </w:tc>
        <w:tc>
          <w:tcPr>
            <w:tcW w:w="1247" w:type="dxa"/>
            <w:tcBorders>
              <w:top w:val="single" w:sz="4" w:space="0" w:color="auto"/>
              <w:bottom w:val="single" w:sz="4" w:space="0" w:color="auto"/>
            </w:tcBorders>
          </w:tcPr>
          <w:p w:rsidR="003B65C3" w:rsidRDefault="003B65C3">
            <w:pPr>
              <w:pStyle w:val="ConsPlusNormal"/>
              <w:jc w:val="center"/>
            </w:pPr>
            <w:r>
              <w:t>4</w:t>
            </w:r>
          </w:p>
        </w:tc>
        <w:tc>
          <w:tcPr>
            <w:tcW w:w="680" w:type="dxa"/>
            <w:tcBorders>
              <w:top w:val="single" w:sz="4" w:space="0" w:color="auto"/>
              <w:bottom w:val="single" w:sz="4" w:space="0" w:color="auto"/>
            </w:tcBorders>
          </w:tcPr>
          <w:p w:rsidR="003B65C3" w:rsidRDefault="003B65C3">
            <w:pPr>
              <w:pStyle w:val="ConsPlusNormal"/>
              <w:jc w:val="center"/>
            </w:pPr>
            <w:r>
              <w:t>5</w:t>
            </w:r>
          </w:p>
        </w:tc>
        <w:tc>
          <w:tcPr>
            <w:tcW w:w="1247" w:type="dxa"/>
            <w:tcBorders>
              <w:top w:val="single" w:sz="4" w:space="0" w:color="auto"/>
              <w:bottom w:val="single" w:sz="4" w:space="0" w:color="auto"/>
            </w:tcBorders>
          </w:tcPr>
          <w:p w:rsidR="003B65C3" w:rsidRDefault="003B65C3">
            <w:pPr>
              <w:pStyle w:val="ConsPlusNormal"/>
              <w:jc w:val="center"/>
            </w:pPr>
            <w:r>
              <w:t>6</w:t>
            </w:r>
          </w:p>
        </w:tc>
        <w:tc>
          <w:tcPr>
            <w:tcW w:w="994" w:type="dxa"/>
            <w:tcBorders>
              <w:top w:val="single" w:sz="4" w:space="0" w:color="auto"/>
              <w:bottom w:val="single" w:sz="4" w:space="0" w:color="auto"/>
            </w:tcBorders>
          </w:tcPr>
          <w:p w:rsidR="003B65C3" w:rsidRDefault="003B65C3">
            <w:pPr>
              <w:pStyle w:val="ConsPlusNormal"/>
              <w:jc w:val="center"/>
            </w:pPr>
            <w:r>
              <w:t>7</w:t>
            </w:r>
          </w:p>
        </w:tc>
        <w:tc>
          <w:tcPr>
            <w:tcW w:w="680" w:type="dxa"/>
            <w:tcBorders>
              <w:top w:val="single" w:sz="4" w:space="0" w:color="auto"/>
              <w:bottom w:val="single" w:sz="4" w:space="0" w:color="auto"/>
            </w:tcBorders>
          </w:tcPr>
          <w:p w:rsidR="003B65C3" w:rsidRDefault="003B65C3">
            <w:pPr>
              <w:pStyle w:val="ConsPlusNormal"/>
              <w:jc w:val="center"/>
            </w:pPr>
            <w:r>
              <w:t>8</w:t>
            </w:r>
          </w:p>
        </w:tc>
        <w:tc>
          <w:tcPr>
            <w:tcW w:w="1128" w:type="dxa"/>
            <w:tcBorders>
              <w:top w:val="single" w:sz="4" w:space="0" w:color="auto"/>
              <w:bottom w:val="single" w:sz="4" w:space="0" w:color="auto"/>
            </w:tcBorders>
          </w:tcPr>
          <w:p w:rsidR="003B65C3" w:rsidRDefault="003B65C3">
            <w:pPr>
              <w:pStyle w:val="ConsPlusNormal"/>
              <w:jc w:val="center"/>
            </w:pPr>
            <w:r>
              <w:t>9</w:t>
            </w:r>
          </w:p>
        </w:tc>
        <w:tc>
          <w:tcPr>
            <w:tcW w:w="680" w:type="dxa"/>
            <w:tcBorders>
              <w:top w:val="single" w:sz="4" w:space="0" w:color="auto"/>
              <w:bottom w:val="single" w:sz="4" w:space="0" w:color="auto"/>
            </w:tcBorders>
          </w:tcPr>
          <w:p w:rsidR="003B65C3" w:rsidRDefault="003B65C3">
            <w:pPr>
              <w:pStyle w:val="ConsPlusNormal"/>
              <w:jc w:val="center"/>
            </w:pPr>
            <w:r>
              <w:t>10</w:t>
            </w:r>
          </w:p>
        </w:tc>
        <w:tc>
          <w:tcPr>
            <w:tcW w:w="821" w:type="dxa"/>
            <w:tcBorders>
              <w:top w:val="single" w:sz="4" w:space="0" w:color="auto"/>
              <w:bottom w:val="single" w:sz="4" w:space="0" w:color="auto"/>
            </w:tcBorders>
          </w:tcPr>
          <w:p w:rsidR="003B65C3" w:rsidRDefault="003B65C3">
            <w:pPr>
              <w:pStyle w:val="ConsPlusNormal"/>
              <w:jc w:val="center"/>
            </w:pPr>
            <w:r>
              <w:t>11</w:t>
            </w:r>
          </w:p>
        </w:tc>
        <w:tc>
          <w:tcPr>
            <w:tcW w:w="964" w:type="dxa"/>
            <w:tcBorders>
              <w:top w:val="single" w:sz="4" w:space="0" w:color="auto"/>
              <w:bottom w:val="single" w:sz="4" w:space="0" w:color="auto"/>
            </w:tcBorders>
          </w:tcPr>
          <w:p w:rsidR="003B65C3" w:rsidRDefault="003B65C3">
            <w:pPr>
              <w:pStyle w:val="ConsPlusNormal"/>
              <w:jc w:val="center"/>
            </w:pPr>
            <w:r>
              <w:t>12</w:t>
            </w:r>
          </w:p>
        </w:tc>
      </w:tr>
      <w:tr w:rsidR="003B65C3">
        <w:tblPrEx>
          <w:tblBorders>
            <w:insideV w:val="none" w:sz="0" w:space="0" w:color="auto"/>
          </w:tblBorders>
        </w:tblPrEx>
        <w:tc>
          <w:tcPr>
            <w:tcW w:w="13996" w:type="dxa"/>
            <w:gridSpan w:val="12"/>
            <w:tcBorders>
              <w:top w:val="single" w:sz="4" w:space="0" w:color="auto"/>
              <w:left w:val="single" w:sz="4" w:space="0" w:color="auto"/>
              <w:bottom w:val="single" w:sz="4" w:space="0" w:color="auto"/>
              <w:right w:val="single" w:sz="4" w:space="0" w:color="auto"/>
            </w:tcBorders>
          </w:tcPr>
          <w:p w:rsidR="003B65C3" w:rsidRDefault="003B65C3">
            <w:pPr>
              <w:pStyle w:val="ConsPlusNormal"/>
            </w:pPr>
            <w:r>
              <w:t>Раздел X. &lt;Наименование раздела&gt;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jc w:val="center"/>
            </w:pPr>
            <w:r>
              <w:t>&lt;пункт&gt;</w:t>
            </w:r>
          </w:p>
        </w:tc>
        <w:tc>
          <w:tcPr>
            <w:tcW w:w="1417" w:type="dxa"/>
            <w:tcBorders>
              <w:top w:val="single" w:sz="4" w:space="0" w:color="auto"/>
              <w:left w:val="nil"/>
              <w:bottom w:val="nil"/>
              <w:right w:val="nil"/>
            </w:tcBorders>
          </w:tcPr>
          <w:p w:rsidR="003B65C3" w:rsidRDefault="003B65C3">
            <w:pPr>
              <w:pStyle w:val="ConsPlusNormal"/>
              <w:jc w:val="center"/>
            </w:pPr>
            <w:r>
              <w:t>&lt;шифр расценки&gt;</w:t>
            </w:r>
          </w:p>
        </w:tc>
        <w:tc>
          <w:tcPr>
            <w:tcW w:w="3118" w:type="dxa"/>
            <w:tcBorders>
              <w:top w:val="single" w:sz="4" w:space="0" w:color="auto"/>
              <w:left w:val="nil"/>
              <w:bottom w:val="nil"/>
              <w:right w:val="nil"/>
            </w:tcBorders>
          </w:tcPr>
          <w:p w:rsidR="003B65C3" w:rsidRDefault="003B65C3">
            <w:pPr>
              <w:pStyle w:val="ConsPlusNormal"/>
            </w:pPr>
            <w:r>
              <w:t>&lt;Наименование расценки&gt;</w:t>
            </w:r>
          </w:p>
        </w:tc>
        <w:tc>
          <w:tcPr>
            <w:tcW w:w="1247" w:type="dxa"/>
            <w:tcBorders>
              <w:top w:val="single" w:sz="4" w:space="0" w:color="auto"/>
              <w:left w:val="nil"/>
              <w:bottom w:val="nil"/>
              <w:right w:val="nil"/>
            </w:tcBorders>
          </w:tcPr>
          <w:p w:rsidR="003B65C3" w:rsidRDefault="003B65C3">
            <w:pPr>
              <w:pStyle w:val="ConsPlusNormal"/>
              <w:jc w:val="center"/>
            </w:pPr>
            <w:r>
              <w:t>&lt;единица измерения расценки&gt;</w:t>
            </w: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1247" w:type="dxa"/>
            <w:tcBorders>
              <w:top w:val="single" w:sz="4" w:space="0" w:color="auto"/>
              <w:left w:val="nil"/>
              <w:bottom w:val="nil"/>
              <w:right w:val="nil"/>
            </w:tcBorders>
          </w:tcPr>
          <w:p w:rsidR="003B65C3" w:rsidRDefault="003B65C3">
            <w:pPr>
              <w:pStyle w:val="ConsPlusNormal"/>
              <w:jc w:val="center"/>
            </w:pPr>
            <w:r>
              <w:t>&lt;результирующий коэффициент&gt;</w:t>
            </w:r>
          </w:p>
        </w:tc>
        <w:tc>
          <w:tcPr>
            <w:tcW w:w="994" w:type="dxa"/>
            <w:tcBorders>
              <w:top w:val="single" w:sz="4" w:space="0" w:color="auto"/>
              <w:left w:val="nil"/>
              <w:bottom w:val="nil"/>
              <w:right w:val="nil"/>
            </w:tcBorders>
          </w:tcPr>
          <w:p w:rsidR="003B65C3" w:rsidRDefault="003B65C3">
            <w:pPr>
              <w:pStyle w:val="ConsPlusNormal"/>
              <w:jc w:val="center"/>
            </w:pPr>
            <w:r>
              <w:t>&lt;X&gt;</w:t>
            </w: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 xml:space="preserve">&lt;Обоснование </w:t>
            </w:r>
            <w:r>
              <w:lastRenderedPageBreak/>
              <w:t>коэффициентов&gt;</w:t>
            </w:r>
          </w:p>
        </w:tc>
        <w:tc>
          <w:tcPr>
            <w:tcW w:w="3118" w:type="dxa"/>
            <w:tcBorders>
              <w:top w:val="nil"/>
              <w:left w:val="nil"/>
              <w:bottom w:val="nil"/>
              <w:right w:val="nil"/>
            </w:tcBorders>
          </w:tcPr>
          <w:p w:rsidR="003B65C3" w:rsidRDefault="003B65C3">
            <w:pPr>
              <w:pStyle w:val="ConsPlusNormal"/>
            </w:pPr>
            <w:r>
              <w:lastRenderedPageBreak/>
              <w:t>&lt;Наименование и численные значения коэффициентов&gt;</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 коэффициентов&gt;</w:t>
            </w:r>
          </w:p>
        </w:tc>
        <w:tc>
          <w:tcPr>
            <w:tcW w:w="3118" w:type="dxa"/>
            <w:tcBorders>
              <w:top w:val="nil"/>
              <w:left w:val="nil"/>
              <w:bottom w:val="nil"/>
              <w:right w:val="nil"/>
            </w:tcBorders>
          </w:tcPr>
          <w:p w:rsidR="003B65C3" w:rsidRDefault="003B65C3">
            <w:pPr>
              <w:pStyle w:val="ConsPlusNormal"/>
            </w:pPr>
            <w:r>
              <w:t>&lt;Наименование и численные значения коэффициентов&gt;</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right"/>
            </w:pPr>
            <w:r>
              <w:t>1</w:t>
            </w:r>
          </w:p>
        </w:tc>
        <w:tc>
          <w:tcPr>
            <w:tcW w:w="3118" w:type="dxa"/>
            <w:tcBorders>
              <w:top w:val="nil"/>
              <w:left w:val="nil"/>
              <w:bottom w:val="nil"/>
              <w:right w:val="nil"/>
            </w:tcBorders>
          </w:tcPr>
          <w:p w:rsidR="003B65C3" w:rsidRDefault="003B65C3">
            <w:pPr>
              <w:pStyle w:val="ConsPlusNormal"/>
            </w:pPr>
            <w:r>
              <w:t>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right"/>
            </w:pPr>
            <w:r>
              <w:t>2</w:t>
            </w:r>
          </w:p>
        </w:tc>
        <w:tc>
          <w:tcPr>
            <w:tcW w:w="3118" w:type="dxa"/>
            <w:tcBorders>
              <w:top w:val="nil"/>
              <w:left w:val="nil"/>
              <w:bottom w:val="nil"/>
              <w:right w:val="nil"/>
            </w:tcBorders>
          </w:tcPr>
          <w:p w:rsidR="003B65C3" w:rsidRDefault="003B65C3">
            <w:pPr>
              <w:pStyle w:val="ConsPlusNormal"/>
            </w:pPr>
            <w:r>
              <w:t>ЭМ</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right"/>
            </w:pPr>
            <w:r>
              <w:t>3</w:t>
            </w:r>
          </w:p>
        </w:tc>
        <w:tc>
          <w:tcPr>
            <w:tcW w:w="3118" w:type="dxa"/>
            <w:tcBorders>
              <w:top w:val="nil"/>
              <w:left w:val="nil"/>
              <w:bottom w:val="nil"/>
              <w:right w:val="nil"/>
            </w:tcBorders>
          </w:tcPr>
          <w:p w:rsidR="003B65C3" w:rsidRDefault="003B65C3">
            <w:pPr>
              <w:pStyle w:val="ConsPlusNormal"/>
            </w:pPr>
            <w:r>
              <w:t>в т.ч. ОТм</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&lt;индекс&gt;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right"/>
            </w:pPr>
            <w:r>
              <w:t>4</w:t>
            </w:r>
          </w:p>
        </w:tc>
        <w:tc>
          <w:tcPr>
            <w:tcW w:w="3118" w:type="dxa"/>
            <w:tcBorders>
              <w:top w:val="nil"/>
              <w:left w:val="nil"/>
              <w:bottom w:val="single" w:sz="4" w:space="0" w:color="auto"/>
              <w:right w:val="nil"/>
            </w:tcBorders>
          </w:tcPr>
          <w:p w:rsidR="003B65C3" w:rsidRDefault="003B65C3">
            <w:pPr>
              <w:pStyle w:val="ConsPlusNormal"/>
            </w:pPr>
            <w:r>
              <w:t>М</w:t>
            </w:r>
          </w:p>
        </w:tc>
        <w:tc>
          <w:tcPr>
            <w:tcW w:w="1247"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pP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128"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jc w:val="center"/>
            </w:pPr>
            <w:r>
              <w:t>&lt;индекс&gt;</w:t>
            </w: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Итого по расценке</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ФОТ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pPr>
            <w:r>
              <w:t>НР &lt;вид работ&gt;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jc w:val="center"/>
            </w:pPr>
            <w:r>
              <w:t>&lt;норматив НР&gt;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pP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СП &lt;вид работ&gt;</w:t>
            </w:r>
          </w:p>
        </w:tc>
        <w:tc>
          <w:tcPr>
            <w:tcW w:w="1247" w:type="dxa"/>
            <w:tcBorders>
              <w:top w:val="nil"/>
              <w:left w:val="nil"/>
              <w:bottom w:val="single" w:sz="4" w:space="0" w:color="auto"/>
              <w:right w:val="nil"/>
            </w:tcBorders>
          </w:tcPr>
          <w:p w:rsidR="003B65C3" w:rsidRDefault="003B65C3">
            <w:pPr>
              <w:pStyle w:val="ConsPlusNormal"/>
              <w:jc w:val="center"/>
            </w:pPr>
            <w:r>
              <w:t>%</w:t>
            </w:r>
          </w:p>
        </w:tc>
        <w:tc>
          <w:tcPr>
            <w:tcW w:w="680" w:type="dxa"/>
            <w:tcBorders>
              <w:top w:val="nil"/>
              <w:left w:val="nil"/>
              <w:bottom w:val="single" w:sz="4" w:space="0" w:color="auto"/>
              <w:right w:val="nil"/>
            </w:tcBorders>
          </w:tcPr>
          <w:p w:rsidR="003B65C3" w:rsidRDefault="003B65C3">
            <w:pPr>
              <w:pStyle w:val="ConsPlusNormal"/>
              <w:jc w:val="center"/>
            </w:pPr>
            <w:r>
              <w:t xml:space="preserve">&lt;норматив </w:t>
            </w:r>
            <w:r>
              <w:lastRenderedPageBreak/>
              <w:t>СП&gt;</w:t>
            </w:r>
          </w:p>
        </w:tc>
        <w:tc>
          <w:tcPr>
            <w:tcW w:w="1247" w:type="dxa"/>
            <w:tcBorders>
              <w:top w:val="nil"/>
              <w:left w:val="nil"/>
              <w:bottom w:val="single" w:sz="4" w:space="0" w:color="auto"/>
              <w:right w:val="nil"/>
            </w:tcBorders>
          </w:tcPr>
          <w:p w:rsidR="003B65C3" w:rsidRDefault="003B65C3">
            <w:pPr>
              <w:pStyle w:val="ConsPlusNormal"/>
              <w:jc w:val="center"/>
            </w:pPr>
            <w:r>
              <w:lastRenderedPageBreak/>
              <w:t>&lt;результирующий коэффицие</w:t>
            </w:r>
            <w:r>
              <w:lastRenderedPageBreak/>
              <w:t>нт&gt;</w:t>
            </w:r>
          </w:p>
        </w:tc>
        <w:tc>
          <w:tcPr>
            <w:tcW w:w="994" w:type="dxa"/>
            <w:tcBorders>
              <w:top w:val="nil"/>
              <w:left w:val="nil"/>
              <w:bottom w:val="single" w:sz="4" w:space="0" w:color="auto"/>
              <w:right w:val="nil"/>
            </w:tcBorders>
          </w:tcPr>
          <w:p w:rsidR="003B65C3" w:rsidRDefault="003B65C3">
            <w:pPr>
              <w:pStyle w:val="ConsPlusNormal"/>
              <w:jc w:val="center"/>
            </w:pPr>
            <w:r>
              <w:lastRenderedPageBreak/>
              <w:t>&lt;X&gt;</w:t>
            </w:r>
          </w:p>
        </w:tc>
        <w:tc>
          <w:tcPr>
            <w:tcW w:w="680" w:type="dxa"/>
            <w:tcBorders>
              <w:top w:val="nil"/>
              <w:left w:val="nil"/>
              <w:bottom w:val="single" w:sz="4" w:space="0" w:color="auto"/>
              <w:right w:val="nil"/>
            </w:tcBorders>
          </w:tcPr>
          <w:p w:rsidR="003B65C3" w:rsidRDefault="003B65C3">
            <w:pPr>
              <w:pStyle w:val="ConsPlusNormal"/>
            </w:pPr>
          </w:p>
        </w:tc>
        <w:tc>
          <w:tcPr>
            <w:tcW w:w="1128"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pP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&lt;код ресурса&gt;</w:t>
            </w:r>
          </w:p>
        </w:tc>
        <w:tc>
          <w:tcPr>
            <w:tcW w:w="3118" w:type="dxa"/>
            <w:tcBorders>
              <w:top w:val="nil"/>
              <w:left w:val="nil"/>
              <w:bottom w:val="single" w:sz="4" w:space="0" w:color="auto"/>
              <w:right w:val="nil"/>
            </w:tcBorders>
          </w:tcPr>
          <w:p w:rsidR="003B65C3" w:rsidRDefault="003B65C3">
            <w:pPr>
              <w:pStyle w:val="ConsPlusNormal"/>
            </w:pPr>
            <w:r>
              <w:t>&lt;Наименование ресурса&gt;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ресурса&gt;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128"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jc w:val="center"/>
            </w:pPr>
            <w:r>
              <w:t>&lt;индекс&gt;</w:t>
            </w: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&lt;Наименование ресурса, отсутствующего в ФРСН&gt;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ресурса&gt;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128"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jc w:val="center"/>
            </w:pPr>
            <w:r>
              <w:t>&lt;индекс&gt;</w:t>
            </w: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&lt;Прочие затраты&gt; &lt;2&gt;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pP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128"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jc w:val="center"/>
            </w:pPr>
            <w:r>
              <w:t>&lt;индекс&gt;</w:t>
            </w: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Итого прямые затраты по Разделу X</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в том числе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оплата труда (ОТ)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эксплуатация машин и механизмов</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материальные ресурсы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Итого ФОТ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Итого накладные расходы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Итого сметная прибыль</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Итого прочие затраты &lt;2&gt;</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Итого по разделу Раздел X</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в том числе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pPr>
          </w:p>
        </w:tc>
        <w:tc>
          <w:tcPr>
            <w:tcW w:w="1417" w:type="dxa"/>
            <w:tcBorders>
              <w:top w:val="nil"/>
              <w:left w:val="nil"/>
              <w:bottom w:val="single" w:sz="4" w:space="0" w:color="auto"/>
              <w:right w:val="nil"/>
            </w:tcBorders>
          </w:tcPr>
          <w:p w:rsidR="003B65C3" w:rsidRDefault="003B65C3">
            <w:pPr>
              <w:pStyle w:val="ConsPlusNormal"/>
            </w:pPr>
          </w:p>
        </w:tc>
        <w:tc>
          <w:tcPr>
            <w:tcW w:w="3118" w:type="dxa"/>
            <w:tcBorders>
              <w:top w:val="nil"/>
              <w:left w:val="nil"/>
              <w:bottom w:val="single" w:sz="4" w:space="0" w:color="auto"/>
              <w:right w:val="nil"/>
            </w:tcBorders>
          </w:tcPr>
          <w:p w:rsidR="003B65C3" w:rsidRDefault="003B65C3">
            <w:pPr>
              <w:pStyle w:val="ConsPlusNormal"/>
              <w:ind w:left="283"/>
            </w:pPr>
            <w:r>
              <w:t>материальные ресурсы, отсутствующие в ФРСН</w:t>
            </w:r>
          </w:p>
        </w:tc>
        <w:tc>
          <w:tcPr>
            <w:tcW w:w="1247"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pPr>
          </w:p>
        </w:tc>
        <w:tc>
          <w:tcPr>
            <w:tcW w:w="1247" w:type="dxa"/>
            <w:tcBorders>
              <w:top w:val="nil"/>
              <w:left w:val="nil"/>
              <w:bottom w:val="single" w:sz="4" w:space="0" w:color="auto"/>
              <w:right w:val="nil"/>
            </w:tcBorders>
          </w:tcPr>
          <w:p w:rsidR="003B65C3" w:rsidRDefault="003B65C3">
            <w:pPr>
              <w:pStyle w:val="ConsPlusNormal"/>
            </w:pPr>
          </w:p>
        </w:tc>
        <w:tc>
          <w:tcPr>
            <w:tcW w:w="994"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pPr>
          </w:p>
        </w:tc>
        <w:tc>
          <w:tcPr>
            <w:tcW w:w="1128"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pP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ИТОГИ ПО СМЕТЕ</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ремонтно-реставрационные работы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 том числе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прямые затраты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в том числе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оплата труда (ОТ)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эксплуатация машин и механизмов</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материальные ресурсы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ФОТ (справочно)</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накладные расходы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сметная прибыль</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прочие затраты &lt;1&gt;</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по смете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Справочно</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материальные ресурсы, отсутствующие в ФРСН</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bl>
    <w:p w:rsidR="003B65C3" w:rsidRDefault="003B65C3">
      <w:pPr>
        <w:pStyle w:val="ConsPlusNormal"/>
        <w:sectPr w:rsidR="003B65C3">
          <w:pgSz w:w="16838" w:h="11905" w:orient="landscape"/>
          <w:pgMar w:top="1701" w:right="1134" w:bottom="850" w:left="1134" w:header="0" w:footer="0" w:gutter="0"/>
          <w:cols w:space="720"/>
          <w:titlePg/>
        </w:sectPr>
      </w:pPr>
    </w:p>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5"/>
        <w:gridCol w:w="7701"/>
      </w:tblGrid>
      <w:tr w:rsidR="003B65C3">
        <w:tc>
          <w:tcPr>
            <w:tcW w:w="1345" w:type="dxa"/>
            <w:tcBorders>
              <w:top w:val="nil"/>
              <w:left w:val="nil"/>
              <w:bottom w:val="nil"/>
              <w:right w:val="nil"/>
            </w:tcBorders>
          </w:tcPr>
          <w:p w:rsidR="003B65C3" w:rsidRDefault="003B65C3">
            <w:pPr>
              <w:pStyle w:val="ConsPlusNormal"/>
              <w:ind w:left="283"/>
            </w:pPr>
            <w:r>
              <w:t>Составил</w:t>
            </w:r>
          </w:p>
        </w:tc>
        <w:tc>
          <w:tcPr>
            <w:tcW w:w="7701" w:type="dxa"/>
            <w:tcBorders>
              <w:top w:val="nil"/>
              <w:left w:val="nil"/>
              <w:bottom w:val="single" w:sz="4" w:space="0" w:color="auto"/>
              <w:right w:val="nil"/>
            </w:tcBorders>
          </w:tcPr>
          <w:p w:rsidR="003B65C3" w:rsidRDefault="003B65C3">
            <w:pPr>
              <w:pStyle w:val="ConsPlusNormal"/>
            </w:pPr>
          </w:p>
        </w:tc>
      </w:tr>
      <w:tr w:rsidR="003B65C3">
        <w:tc>
          <w:tcPr>
            <w:tcW w:w="1345" w:type="dxa"/>
            <w:tcBorders>
              <w:top w:val="nil"/>
              <w:left w:val="nil"/>
              <w:bottom w:val="nil"/>
              <w:right w:val="nil"/>
            </w:tcBorders>
          </w:tcPr>
          <w:p w:rsidR="003B65C3" w:rsidRDefault="003B65C3">
            <w:pPr>
              <w:pStyle w:val="ConsPlusNormal"/>
            </w:pPr>
          </w:p>
        </w:tc>
        <w:tc>
          <w:tcPr>
            <w:tcW w:w="7701" w:type="dxa"/>
            <w:tcBorders>
              <w:top w:val="single" w:sz="4" w:space="0" w:color="auto"/>
              <w:left w:val="nil"/>
              <w:bottom w:val="nil"/>
              <w:right w:val="nil"/>
            </w:tcBorders>
          </w:tcPr>
          <w:p w:rsidR="003B65C3" w:rsidRDefault="003B65C3">
            <w:pPr>
              <w:pStyle w:val="ConsPlusNormal"/>
              <w:jc w:val="center"/>
            </w:pPr>
            <w:r>
              <w:t>[должность, подпись (инициалы, фамилия)]</w:t>
            </w:r>
          </w:p>
        </w:tc>
      </w:tr>
      <w:tr w:rsidR="003B65C3">
        <w:tc>
          <w:tcPr>
            <w:tcW w:w="1345" w:type="dxa"/>
            <w:tcBorders>
              <w:top w:val="nil"/>
              <w:left w:val="nil"/>
              <w:bottom w:val="nil"/>
              <w:right w:val="nil"/>
            </w:tcBorders>
          </w:tcPr>
          <w:p w:rsidR="003B65C3" w:rsidRDefault="003B65C3">
            <w:pPr>
              <w:pStyle w:val="ConsPlusNormal"/>
              <w:ind w:left="283"/>
            </w:pPr>
            <w:r>
              <w:t>Проверил</w:t>
            </w:r>
          </w:p>
        </w:tc>
        <w:tc>
          <w:tcPr>
            <w:tcW w:w="7701" w:type="dxa"/>
            <w:tcBorders>
              <w:top w:val="nil"/>
              <w:left w:val="nil"/>
              <w:bottom w:val="single" w:sz="4" w:space="0" w:color="auto"/>
              <w:right w:val="nil"/>
            </w:tcBorders>
          </w:tcPr>
          <w:p w:rsidR="003B65C3" w:rsidRDefault="003B65C3">
            <w:pPr>
              <w:pStyle w:val="ConsPlusNormal"/>
            </w:pPr>
          </w:p>
        </w:tc>
      </w:tr>
      <w:tr w:rsidR="003B65C3">
        <w:tc>
          <w:tcPr>
            <w:tcW w:w="1345" w:type="dxa"/>
            <w:tcBorders>
              <w:top w:val="nil"/>
              <w:left w:val="nil"/>
              <w:bottom w:val="nil"/>
              <w:right w:val="nil"/>
            </w:tcBorders>
          </w:tcPr>
          <w:p w:rsidR="003B65C3" w:rsidRDefault="003B65C3">
            <w:pPr>
              <w:pStyle w:val="ConsPlusNormal"/>
            </w:pPr>
          </w:p>
        </w:tc>
        <w:tc>
          <w:tcPr>
            <w:tcW w:w="7701" w:type="dxa"/>
            <w:tcBorders>
              <w:top w:val="single" w:sz="4" w:space="0" w:color="auto"/>
              <w:left w:val="nil"/>
              <w:bottom w:val="nil"/>
              <w:right w:val="nil"/>
            </w:tcBorders>
          </w:tcPr>
          <w:p w:rsidR="003B65C3" w:rsidRDefault="003B65C3">
            <w:pPr>
              <w:pStyle w:val="ConsPlusNormal"/>
              <w:jc w:val="center"/>
            </w:pPr>
            <w:r>
              <w:t>[должность, подпись (инициалы, фамилия)]</w:t>
            </w:r>
          </w:p>
        </w:tc>
      </w:tr>
    </w:tbl>
    <w:p w:rsidR="003B65C3" w:rsidRDefault="003B65C3">
      <w:pPr>
        <w:pStyle w:val="ConsPlusNormal"/>
        <w:jc w:val="both"/>
      </w:pPr>
    </w:p>
    <w:p w:rsidR="003B65C3" w:rsidRDefault="003B65C3">
      <w:pPr>
        <w:pStyle w:val="ConsPlusNormal"/>
        <w:ind w:firstLine="540"/>
        <w:jc w:val="both"/>
      </w:pPr>
      <w:r>
        <w:t>--------------------------------</w:t>
      </w:r>
    </w:p>
    <w:p w:rsidR="003B65C3" w:rsidRDefault="003B65C3">
      <w:pPr>
        <w:pStyle w:val="ConsPlusNormal"/>
        <w:spacing w:before="200"/>
        <w:ind w:firstLine="540"/>
        <w:jc w:val="both"/>
      </w:pPr>
      <w:r>
        <w:t>&lt;1&gt; Зарегистрирован Министерством юстиции Российской Федерации 10 сентября 2019 г., регистрационный N 55869, с изменениями, внесенными приказом Министерства строительства и жилищно-коммунального хозяйства Российской Федерации от 20 февраля 2021 г. N 79/пр (зарегистрирован Министерством юстиции Российской Федерации 9 августа 2021 г., регистрационный N 64577).</w:t>
      </w:r>
    </w:p>
    <w:p w:rsidR="003B65C3" w:rsidRDefault="003B65C3">
      <w:pPr>
        <w:pStyle w:val="ConsPlusNormal"/>
        <w:spacing w:before="200"/>
        <w:ind w:firstLine="540"/>
        <w:jc w:val="both"/>
      </w:pPr>
      <w:r>
        <w:t>&lt;2&gt; Под прочими затратами понимаются затраты, учитываемые в соответствии с пунктом 184 Методики.".</w:t>
      </w: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right"/>
        <w:outlineLvl w:val="1"/>
      </w:pPr>
      <w:r>
        <w:t>Приложение N 3</w:t>
      </w:r>
    </w:p>
    <w:p w:rsidR="003B65C3" w:rsidRDefault="003B65C3">
      <w:pPr>
        <w:pStyle w:val="ConsPlusNormal"/>
        <w:jc w:val="right"/>
      </w:pPr>
      <w:r>
        <w:t>к изменениям, которые вносятся</w:t>
      </w:r>
    </w:p>
    <w:p w:rsidR="003B65C3" w:rsidRDefault="003B65C3">
      <w:pPr>
        <w:pStyle w:val="ConsPlusNormal"/>
        <w:jc w:val="right"/>
      </w:pPr>
      <w:r>
        <w:t>в Методику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утвержденную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right"/>
      </w:pPr>
      <w:r>
        <w:t>утвержденным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7 июля 2022 г. N 557/пр</w:t>
      </w:r>
    </w:p>
    <w:p w:rsidR="003B65C3" w:rsidRDefault="003B65C3">
      <w:pPr>
        <w:pStyle w:val="ConsPlusNormal"/>
        <w:jc w:val="both"/>
      </w:pPr>
    </w:p>
    <w:p w:rsidR="003B65C3" w:rsidRDefault="003B65C3">
      <w:pPr>
        <w:pStyle w:val="ConsPlusNormal"/>
        <w:jc w:val="right"/>
      </w:pPr>
      <w:r>
        <w:t>"Приложение N 3</w:t>
      </w:r>
    </w:p>
    <w:p w:rsidR="003B65C3" w:rsidRDefault="003B65C3">
      <w:pPr>
        <w:pStyle w:val="ConsPlusNormal"/>
        <w:jc w:val="right"/>
      </w:pPr>
      <w:r>
        <w:t>к Методике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утвержденной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both"/>
      </w:pPr>
    </w:p>
    <w:p w:rsidR="003B65C3" w:rsidRDefault="003B65C3">
      <w:pPr>
        <w:pStyle w:val="ConsPlusNormal"/>
        <w:jc w:val="right"/>
      </w:pPr>
      <w:r>
        <w:t>(рекомендуемый образец)</w:t>
      </w:r>
    </w:p>
    <w:p w:rsidR="003B65C3" w:rsidRDefault="003B65C3">
      <w:pPr>
        <w:pStyle w:val="ConsPlusNormal"/>
        <w:jc w:val="both"/>
      </w:pPr>
    </w:p>
    <w:p w:rsidR="003B65C3" w:rsidRDefault="003B65C3">
      <w:pPr>
        <w:pStyle w:val="ConsPlusNormal"/>
        <w:jc w:val="center"/>
      </w:pPr>
      <w:bookmarkStart w:id="3" w:name="P4578"/>
      <w:bookmarkEnd w:id="3"/>
      <w:r>
        <w:t>ФОРМА</w:t>
      </w:r>
    </w:p>
    <w:p w:rsidR="003B65C3" w:rsidRDefault="003B65C3">
      <w:pPr>
        <w:pStyle w:val="ConsPlusNormal"/>
        <w:jc w:val="center"/>
      </w:pPr>
      <w:r>
        <w:lastRenderedPageBreak/>
        <w:t>ЛОКАЛЬНОГО СМЕТНОГО РАСЧЕТА (СМЕТЫ)</w:t>
      </w:r>
    </w:p>
    <w:p w:rsidR="003B65C3" w:rsidRDefault="003B65C3">
      <w:pPr>
        <w:pStyle w:val="ConsPlusNormal"/>
        <w:jc w:val="center"/>
      </w:pPr>
      <w:r>
        <w:t>ДЛЯ РЕСУРСНО-ИНДЕКСНОГО МЕТОДА</w:t>
      </w:r>
    </w:p>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97"/>
        <w:gridCol w:w="3874"/>
      </w:tblGrid>
      <w:tr w:rsidR="003B65C3">
        <w:tc>
          <w:tcPr>
            <w:tcW w:w="5197" w:type="dxa"/>
            <w:tcBorders>
              <w:top w:val="nil"/>
              <w:left w:val="nil"/>
              <w:bottom w:val="nil"/>
              <w:right w:val="nil"/>
            </w:tcBorders>
          </w:tcPr>
          <w:p w:rsidR="003B65C3" w:rsidRDefault="003B65C3">
            <w:pPr>
              <w:pStyle w:val="ConsPlusNormal"/>
              <w:jc w:val="both"/>
            </w:pPr>
            <w:r>
              <w:t>Наименование программного продукта</w:t>
            </w:r>
          </w:p>
        </w:tc>
        <w:tc>
          <w:tcPr>
            <w:tcW w:w="3874" w:type="dxa"/>
            <w:tcBorders>
              <w:top w:val="nil"/>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Наименование редакции сметных нормативов</w:t>
            </w: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Реквизиты приказа Минстроя России об утверждении дополнений и изменений к сметным нормативам</w:t>
            </w: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w:t>
            </w:r>
            <w:hyperlink r:id="rId185">
              <w:r>
                <w:rPr>
                  <w:color w:val="0000FF"/>
                </w:rPr>
                <w:t>пунктом 85</w:t>
              </w:r>
            </w:hyperlink>
            <w:r>
              <w:t xml:space="preserve">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N 326/пр &lt;1&gt;</w:t>
            </w: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 xml:space="preserve">Реквизиты нормативного правового акта об утверждении оплаты труда, утверждаемый в соответствии с </w:t>
            </w:r>
            <w:hyperlink r:id="rId186">
              <w:r>
                <w:rPr>
                  <w:color w:val="0000FF"/>
                </w:rPr>
                <w:t>пунктом 22(1)</w:t>
              </w:r>
            </w:hyperlink>
            <w:r>
              <w:t xml:space="preserve"> Правилами мониторинга цен, утвержденными постановлением Правительства Российской Федерации от 23 декабря 2016 N 1452</w:t>
            </w: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pPr>
            <w:r>
              <w:t>Обоснование принятых текущих цен на строительные ресурсы</w:t>
            </w: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pPr>
            <w:r>
              <w:t>Наименование субъекта Российской Федерации</w:t>
            </w: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pPr>
            <w:r>
              <w:t>Наименование зоны субъекта Российской Федерации</w:t>
            </w: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9071" w:type="dxa"/>
            <w:gridSpan w:val="2"/>
            <w:tcBorders>
              <w:top w:val="nil"/>
              <w:left w:val="nil"/>
              <w:bottom w:val="single" w:sz="4" w:space="0" w:color="auto"/>
              <w:right w:val="nil"/>
            </w:tcBorders>
          </w:tcPr>
          <w:p w:rsidR="003B65C3" w:rsidRDefault="003B65C3">
            <w:pPr>
              <w:pStyle w:val="ConsPlusNormal"/>
            </w:pPr>
          </w:p>
        </w:tc>
      </w:tr>
      <w:tr w:rsidR="003B65C3">
        <w:tc>
          <w:tcPr>
            <w:tcW w:w="9071" w:type="dxa"/>
            <w:gridSpan w:val="2"/>
            <w:tcBorders>
              <w:top w:val="single" w:sz="4" w:space="0" w:color="auto"/>
              <w:left w:val="nil"/>
              <w:bottom w:val="nil"/>
              <w:right w:val="nil"/>
            </w:tcBorders>
          </w:tcPr>
          <w:p w:rsidR="003B65C3" w:rsidRDefault="003B65C3">
            <w:pPr>
              <w:pStyle w:val="ConsPlusNormal"/>
              <w:jc w:val="center"/>
            </w:pPr>
            <w:r>
              <w:t>(наименование стройки)</w:t>
            </w:r>
          </w:p>
        </w:tc>
      </w:tr>
      <w:tr w:rsidR="003B65C3">
        <w:tc>
          <w:tcPr>
            <w:tcW w:w="9071" w:type="dxa"/>
            <w:gridSpan w:val="2"/>
            <w:tcBorders>
              <w:top w:val="nil"/>
              <w:left w:val="nil"/>
              <w:bottom w:val="single" w:sz="4" w:space="0" w:color="auto"/>
              <w:right w:val="nil"/>
            </w:tcBorders>
          </w:tcPr>
          <w:p w:rsidR="003B65C3" w:rsidRDefault="003B65C3">
            <w:pPr>
              <w:pStyle w:val="ConsPlusNormal"/>
            </w:pPr>
          </w:p>
        </w:tc>
      </w:tr>
      <w:tr w:rsidR="003B65C3">
        <w:tc>
          <w:tcPr>
            <w:tcW w:w="9071" w:type="dxa"/>
            <w:gridSpan w:val="2"/>
            <w:tcBorders>
              <w:top w:val="single" w:sz="4" w:space="0" w:color="auto"/>
              <w:left w:val="nil"/>
              <w:bottom w:val="nil"/>
              <w:right w:val="nil"/>
            </w:tcBorders>
          </w:tcPr>
          <w:p w:rsidR="003B65C3" w:rsidRDefault="003B65C3">
            <w:pPr>
              <w:pStyle w:val="ConsPlusNormal"/>
              <w:jc w:val="center"/>
            </w:pPr>
            <w:r>
              <w:t>(наименование объекта капитального строительства)</w:t>
            </w:r>
          </w:p>
        </w:tc>
      </w:tr>
      <w:tr w:rsidR="003B65C3">
        <w:tc>
          <w:tcPr>
            <w:tcW w:w="9071" w:type="dxa"/>
            <w:gridSpan w:val="2"/>
            <w:tcBorders>
              <w:top w:val="nil"/>
              <w:left w:val="nil"/>
              <w:bottom w:val="nil"/>
              <w:right w:val="nil"/>
            </w:tcBorders>
          </w:tcPr>
          <w:p w:rsidR="003B65C3" w:rsidRDefault="003B65C3">
            <w:pPr>
              <w:pStyle w:val="ConsPlusNormal"/>
              <w:jc w:val="center"/>
            </w:pPr>
            <w:r>
              <w:t>ЛОКАЛЬНЫЙ СМЕТНЫЙ РАСЧЕТ (СМЕТА) N ____</w:t>
            </w:r>
          </w:p>
        </w:tc>
      </w:tr>
      <w:tr w:rsidR="003B65C3">
        <w:tc>
          <w:tcPr>
            <w:tcW w:w="9071" w:type="dxa"/>
            <w:gridSpan w:val="2"/>
            <w:tcBorders>
              <w:top w:val="nil"/>
              <w:left w:val="nil"/>
              <w:bottom w:val="single" w:sz="4" w:space="0" w:color="auto"/>
              <w:right w:val="nil"/>
            </w:tcBorders>
          </w:tcPr>
          <w:p w:rsidR="003B65C3" w:rsidRDefault="003B65C3">
            <w:pPr>
              <w:pStyle w:val="ConsPlusNormal"/>
            </w:pPr>
          </w:p>
        </w:tc>
      </w:tr>
      <w:tr w:rsidR="003B65C3">
        <w:tblPrEx>
          <w:tblBorders>
            <w:insideH w:val="single" w:sz="4" w:space="0" w:color="auto"/>
          </w:tblBorders>
        </w:tblPrEx>
        <w:tc>
          <w:tcPr>
            <w:tcW w:w="9071" w:type="dxa"/>
            <w:gridSpan w:val="2"/>
            <w:tcBorders>
              <w:top w:val="single" w:sz="4" w:space="0" w:color="auto"/>
              <w:left w:val="nil"/>
              <w:bottom w:val="nil"/>
              <w:right w:val="nil"/>
            </w:tcBorders>
          </w:tcPr>
          <w:p w:rsidR="003B65C3" w:rsidRDefault="003B65C3">
            <w:pPr>
              <w:pStyle w:val="ConsPlusNormal"/>
              <w:jc w:val="center"/>
            </w:pPr>
            <w:r>
              <w:t>(наименование работ и затрат)</w:t>
            </w:r>
          </w:p>
        </w:tc>
      </w:tr>
    </w:tbl>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8"/>
        <w:gridCol w:w="5083"/>
        <w:gridCol w:w="2618"/>
      </w:tblGrid>
      <w:tr w:rsidR="003B65C3">
        <w:tc>
          <w:tcPr>
            <w:tcW w:w="1378" w:type="dxa"/>
            <w:tcBorders>
              <w:top w:val="nil"/>
              <w:left w:val="nil"/>
              <w:bottom w:val="nil"/>
              <w:right w:val="nil"/>
            </w:tcBorders>
          </w:tcPr>
          <w:p w:rsidR="003B65C3" w:rsidRDefault="003B65C3">
            <w:pPr>
              <w:pStyle w:val="ConsPlusNormal"/>
            </w:pPr>
            <w:r>
              <w:t>Составлен</w:t>
            </w:r>
          </w:p>
        </w:tc>
        <w:tc>
          <w:tcPr>
            <w:tcW w:w="5083" w:type="dxa"/>
            <w:tcBorders>
              <w:top w:val="nil"/>
              <w:left w:val="nil"/>
              <w:bottom w:val="single" w:sz="4" w:space="0" w:color="auto"/>
              <w:right w:val="nil"/>
            </w:tcBorders>
          </w:tcPr>
          <w:p w:rsidR="003B65C3" w:rsidRDefault="003B65C3">
            <w:pPr>
              <w:pStyle w:val="ConsPlusNormal"/>
              <w:jc w:val="center"/>
            </w:pPr>
            <w:r>
              <w:t>ресурсно-индексным</w:t>
            </w:r>
          </w:p>
        </w:tc>
        <w:tc>
          <w:tcPr>
            <w:tcW w:w="2618" w:type="dxa"/>
            <w:tcBorders>
              <w:top w:val="nil"/>
              <w:left w:val="nil"/>
              <w:bottom w:val="nil"/>
              <w:right w:val="nil"/>
            </w:tcBorders>
          </w:tcPr>
          <w:p w:rsidR="003B65C3" w:rsidRDefault="003B65C3">
            <w:pPr>
              <w:pStyle w:val="ConsPlusNormal"/>
            </w:pPr>
            <w:r>
              <w:t>методом</w:t>
            </w:r>
          </w:p>
        </w:tc>
      </w:tr>
      <w:tr w:rsidR="003B65C3">
        <w:tc>
          <w:tcPr>
            <w:tcW w:w="1378" w:type="dxa"/>
            <w:tcBorders>
              <w:top w:val="nil"/>
              <w:left w:val="nil"/>
              <w:bottom w:val="nil"/>
              <w:right w:val="nil"/>
            </w:tcBorders>
          </w:tcPr>
          <w:p w:rsidR="003B65C3" w:rsidRDefault="003B65C3">
            <w:pPr>
              <w:pStyle w:val="ConsPlusNormal"/>
            </w:pPr>
            <w:r>
              <w:t>Основание</w:t>
            </w:r>
          </w:p>
        </w:tc>
        <w:tc>
          <w:tcPr>
            <w:tcW w:w="7701" w:type="dxa"/>
            <w:gridSpan w:val="2"/>
            <w:tcBorders>
              <w:top w:val="nil"/>
              <w:left w:val="nil"/>
              <w:bottom w:val="single" w:sz="4" w:space="0" w:color="auto"/>
              <w:right w:val="nil"/>
            </w:tcBorders>
          </w:tcPr>
          <w:p w:rsidR="003B65C3" w:rsidRDefault="003B65C3">
            <w:pPr>
              <w:pStyle w:val="ConsPlusNormal"/>
            </w:pPr>
          </w:p>
        </w:tc>
      </w:tr>
      <w:tr w:rsidR="003B65C3">
        <w:tc>
          <w:tcPr>
            <w:tcW w:w="1378" w:type="dxa"/>
            <w:tcBorders>
              <w:top w:val="nil"/>
              <w:left w:val="nil"/>
              <w:bottom w:val="nil"/>
              <w:right w:val="nil"/>
            </w:tcBorders>
          </w:tcPr>
          <w:p w:rsidR="003B65C3" w:rsidRDefault="003B65C3">
            <w:pPr>
              <w:pStyle w:val="ConsPlusNormal"/>
            </w:pPr>
          </w:p>
        </w:tc>
        <w:tc>
          <w:tcPr>
            <w:tcW w:w="7701" w:type="dxa"/>
            <w:gridSpan w:val="2"/>
            <w:tcBorders>
              <w:top w:val="single" w:sz="4" w:space="0" w:color="auto"/>
              <w:left w:val="nil"/>
              <w:bottom w:val="nil"/>
              <w:right w:val="nil"/>
            </w:tcBorders>
          </w:tcPr>
          <w:p w:rsidR="003B65C3" w:rsidRDefault="003B65C3">
            <w:pPr>
              <w:pStyle w:val="ConsPlusNormal"/>
              <w:jc w:val="center"/>
            </w:pPr>
            <w:r>
              <w:t>(проектная и (или) иная техническая документация)</w:t>
            </w:r>
          </w:p>
        </w:tc>
      </w:tr>
    </w:tbl>
    <w:p w:rsidR="003B65C3" w:rsidRDefault="003B65C3">
      <w:pPr>
        <w:pStyle w:val="ConsPlusNormal"/>
        <w:jc w:val="both"/>
      </w:pPr>
    </w:p>
    <w:p w:rsidR="003B65C3" w:rsidRDefault="003B65C3">
      <w:pPr>
        <w:pStyle w:val="ConsPlusNormal"/>
        <w:sectPr w:rsidR="003B65C3">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567"/>
        <w:gridCol w:w="1983"/>
        <w:gridCol w:w="1190"/>
        <w:gridCol w:w="340"/>
        <w:gridCol w:w="2268"/>
        <w:gridCol w:w="1417"/>
        <w:gridCol w:w="1077"/>
      </w:tblGrid>
      <w:tr w:rsidR="003B65C3">
        <w:tc>
          <w:tcPr>
            <w:tcW w:w="3402" w:type="dxa"/>
            <w:gridSpan w:val="2"/>
            <w:tcBorders>
              <w:top w:val="nil"/>
              <w:left w:val="nil"/>
              <w:bottom w:val="nil"/>
              <w:right w:val="nil"/>
            </w:tcBorders>
            <w:vAlign w:val="bottom"/>
          </w:tcPr>
          <w:p w:rsidR="003B65C3" w:rsidRDefault="003B65C3">
            <w:pPr>
              <w:pStyle w:val="ConsPlusNormal"/>
            </w:pPr>
            <w:r>
              <w:lastRenderedPageBreak/>
              <w:t>Составлен(а) в текущем (базисном) уровне цен</w:t>
            </w:r>
          </w:p>
        </w:tc>
        <w:tc>
          <w:tcPr>
            <w:tcW w:w="1983" w:type="dxa"/>
            <w:tcBorders>
              <w:top w:val="nil"/>
              <w:left w:val="nil"/>
              <w:bottom w:val="single" w:sz="4" w:space="0" w:color="auto"/>
              <w:right w:val="nil"/>
            </w:tcBorders>
            <w:vAlign w:val="bottom"/>
          </w:tcPr>
          <w:p w:rsidR="003B65C3" w:rsidRDefault="003B65C3">
            <w:pPr>
              <w:pStyle w:val="ConsPlusNormal"/>
            </w:pPr>
          </w:p>
        </w:tc>
        <w:tc>
          <w:tcPr>
            <w:tcW w:w="1190" w:type="dxa"/>
            <w:tcBorders>
              <w:top w:val="nil"/>
              <w:left w:val="nil"/>
              <w:bottom w:val="nil"/>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p>
        </w:tc>
        <w:tc>
          <w:tcPr>
            <w:tcW w:w="2268" w:type="dxa"/>
            <w:tcBorders>
              <w:top w:val="nil"/>
              <w:left w:val="nil"/>
              <w:bottom w:val="nil"/>
              <w:right w:val="nil"/>
            </w:tcBorders>
            <w:vAlign w:val="bottom"/>
          </w:tcPr>
          <w:p w:rsidR="003B65C3" w:rsidRDefault="003B65C3">
            <w:pPr>
              <w:pStyle w:val="ConsPlusNormal"/>
            </w:pPr>
          </w:p>
        </w:tc>
        <w:tc>
          <w:tcPr>
            <w:tcW w:w="1417" w:type="dxa"/>
            <w:tcBorders>
              <w:top w:val="nil"/>
              <w:left w:val="nil"/>
              <w:bottom w:val="nil"/>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p>
        </w:tc>
      </w:tr>
      <w:tr w:rsidR="003B65C3">
        <w:tc>
          <w:tcPr>
            <w:tcW w:w="3402" w:type="dxa"/>
            <w:gridSpan w:val="2"/>
            <w:tcBorders>
              <w:top w:val="nil"/>
              <w:left w:val="nil"/>
              <w:bottom w:val="nil"/>
              <w:right w:val="nil"/>
            </w:tcBorders>
          </w:tcPr>
          <w:p w:rsidR="003B65C3" w:rsidRDefault="003B65C3">
            <w:pPr>
              <w:pStyle w:val="ConsPlusNormal"/>
            </w:pPr>
          </w:p>
        </w:tc>
        <w:tc>
          <w:tcPr>
            <w:tcW w:w="1983" w:type="dxa"/>
            <w:tcBorders>
              <w:top w:val="single" w:sz="4" w:space="0" w:color="auto"/>
              <w:left w:val="nil"/>
              <w:bottom w:val="nil"/>
              <w:right w:val="nil"/>
            </w:tcBorders>
          </w:tcPr>
          <w:p w:rsidR="003B65C3" w:rsidRDefault="003B65C3">
            <w:pPr>
              <w:pStyle w:val="ConsPlusNormal"/>
            </w:pPr>
          </w:p>
        </w:tc>
        <w:tc>
          <w:tcPr>
            <w:tcW w:w="1190" w:type="dxa"/>
            <w:tcBorders>
              <w:top w:val="nil"/>
              <w:left w:val="nil"/>
              <w:bottom w:val="nil"/>
              <w:right w:val="nil"/>
            </w:tcBorders>
          </w:tcPr>
          <w:p w:rsidR="003B65C3" w:rsidRDefault="003B65C3">
            <w:pPr>
              <w:pStyle w:val="ConsPlusNormal"/>
            </w:pPr>
          </w:p>
        </w:tc>
        <w:tc>
          <w:tcPr>
            <w:tcW w:w="340" w:type="dxa"/>
            <w:tcBorders>
              <w:top w:val="nil"/>
              <w:left w:val="nil"/>
              <w:bottom w:val="nil"/>
              <w:right w:val="nil"/>
            </w:tcBorders>
          </w:tcPr>
          <w:p w:rsidR="003B65C3" w:rsidRDefault="003B65C3">
            <w:pPr>
              <w:pStyle w:val="ConsPlusNormal"/>
            </w:pPr>
          </w:p>
        </w:tc>
        <w:tc>
          <w:tcPr>
            <w:tcW w:w="2268"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c>
          <w:tcPr>
            <w:tcW w:w="2835" w:type="dxa"/>
            <w:tcBorders>
              <w:top w:val="nil"/>
              <w:left w:val="nil"/>
              <w:bottom w:val="nil"/>
              <w:right w:val="nil"/>
            </w:tcBorders>
            <w:vAlign w:val="bottom"/>
          </w:tcPr>
          <w:p w:rsidR="003B65C3" w:rsidRDefault="003B65C3">
            <w:pPr>
              <w:pStyle w:val="ConsPlusNormal"/>
            </w:pPr>
            <w:r>
              <w:t>Сметная стоимость</w:t>
            </w:r>
          </w:p>
        </w:tc>
        <w:tc>
          <w:tcPr>
            <w:tcW w:w="2550" w:type="dxa"/>
            <w:gridSpan w:val="2"/>
            <w:tcBorders>
              <w:top w:val="nil"/>
              <w:left w:val="nil"/>
              <w:bottom w:val="single" w:sz="4" w:space="0" w:color="auto"/>
              <w:right w:val="nil"/>
            </w:tcBorders>
            <w:vAlign w:val="bottom"/>
          </w:tcPr>
          <w:p w:rsidR="003B65C3" w:rsidRDefault="003B65C3">
            <w:pPr>
              <w:pStyle w:val="ConsPlusNormal"/>
            </w:pPr>
          </w:p>
        </w:tc>
        <w:tc>
          <w:tcPr>
            <w:tcW w:w="1190" w:type="dxa"/>
            <w:tcBorders>
              <w:top w:val="nil"/>
              <w:left w:val="nil"/>
              <w:bottom w:val="nil"/>
              <w:right w:val="nil"/>
            </w:tcBorders>
            <w:vAlign w:val="bottom"/>
          </w:tcPr>
          <w:p w:rsidR="003B65C3" w:rsidRDefault="003B65C3">
            <w:pPr>
              <w:pStyle w:val="ConsPlusNormal"/>
              <w:jc w:val="both"/>
            </w:pPr>
            <w:r>
              <w:t>тыс. руб.</w:t>
            </w:r>
          </w:p>
        </w:tc>
        <w:tc>
          <w:tcPr>
            <w:tcW w:w="340" w:type="dxa"/>
            <w:tcBorders>
              <w:top w:val="nil"/>
              <w:left w:val="nil"/>
              <w:bottom w:val="nil"/>
              <w:right w:val="nil"/>
            </w:tcBorders>
            <w:vAlign w:val="bottom"/>
          </w:tcPr>
          <w:p w:rsidR="003B65C3" w:rsidRDefault="003B65C3">
            <w:pPr>
              <w:pStyle w:val="ConsPlusNormal"/>
            </w:pPr>
          </w:p>
        </w:tc>
        <w:tc>
          <w:tcPr>
            <w:tcW w:w="2268" w:type="dxa"/>
            <w:tcBorders>
              <w:top w:val="nil"/>
              <w:left w:val="nil"/>
              <w:bottom w:val="nil"/>
              <w:right w:val="nil"/>
            </w:tcBorders>
            <w:vAlign w:val="bottom"/>
          </w:tcPr>
          <w:p w:rsidR="003B65C3" w:rsidRDefault="003B65C3">
            <w:pPr>
              <w:pStyle w:val="ConsPlusNormal"/>
              <w:jc w:val="both"/>
            </w:pPr>
            <w:r>
              <w:t>Средства на оплату труда рабочих</w:t>
            </w:r>
          </w:p>
        </w:tc>
        <w:tc>
          <w:tcPr>
            <w:tcW w:w="1417" w:type="dxa"/>
            <w:tcBorders>
              <w:top w:val="nil"/>
              <w:left w:val="nil"/>
              <w:bottom w:val="single" w:sz="4" w:space="0" w:color="auto"/>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r>
              <w:t>тыс. руб.</w:t>
            </w:r>
          </w:p>
        </w:tc>
      </w:tr>
      <w:tr w:rsidR="003B65C3">
        <w:tc>
          <w:tcPr>
            <w:tcW w:w="3402" w:type="dxa"/>
            <w:gridSpan w:val="2"/>
            <w:tcBorders>
              <w:top w:val="nil"/>
              <w:left w:val="nil"/>
              <w:bottom w:val="nil"/>
              <w:right w:val="nil"/>
            </w:tcBorders>
            <w:vAlign w:val="bottom"/>
          </w:tcPr>
          <w:p w:rsidR="003B65C3" w:rsidRDefault="003B65C3">
            <w:pPr>
              <w:pStyle w:val="ConsPlusNormal"/>
              <w:ind w:left="1132"/>
            </w:pPr>
            <w:r>
              <w:t>в том числе:</w:t>
            </w:r>
          </w:p>
        </w:tc>
        <w:tc>
          <w:tcPr>
            <w:tcW w:w="1983" w:type="dxa"/>
            <w:tcBorders>
              <w:top w:val="single" w:sz="4" w:space="0" w:color="auto"/>
              <w:left w:val="nil"/>
              <w:bottom w:val="nil"/>
              <w:right w:val="nil"/>
            </w:tcBorders>
            <w:vAlign w:val="bottom"/>
          </w:tcPr>
          <w:p w:rsidR="003B65C3" w:rsidRDefault="003B65C3">
            <w:pPr>
              <w:pStyle w:val="ConsPlusNormal"/>
            </w:pPr>
          </w:p>
        </w:tc>
        <w:tc>
          <w:tcPr>
            <w:tcW w:w="1190" w:type="dxa"/>
            <w:tcBorders>
              <w:top w:val="nil"/>
              <w:left w:val="nil"/>
              <w:bottom w:val="nil"/>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p>
        </w:tc>
        <w:tc>
          <w:tcPr>
            <w:tcW w:w="2268" w:type="dxa"/>
            <w:tcBorders>
              <w:top w:val="nil"/>
              <w:left w:val="nil"/>
              <w:bottom w:val="nil"/>
              <w:right w:val="nil"/>
            </w:tcBorders>
            <w:vAlign w:val="bottom"/>
          </w:tcPr>
          <w:p w:rsidR="003B65C3" w:rsidRDefault="003B65C3">
            <w:pPr>
              <w:pStyle w:val="ConsPlusNormal"/>
            </w:pPr>
            <w:r>
              <w:t>Средства на оплату труда машинистов</w:t>
            </w:r>
          </w:p>
        </w:tc>
        <w:tc>
          <w:tcPr>
            <w:tcW w:w="1417" w:type="dxa"/>
            <w:tcBorders>
              <w:top w:val="single" w:sz="4" w:space="0" w:color="auto"/>
              <w:left w:val="nil"/>
              <w:bottom w:val="single" w:sz="4" w:space="0" w:color="auto"/>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r>
              <w:t>тыс. руб.</w:t>
            </w:r>
          </w:p>
        </w:tc>
      </w:tr>
      <w:tr w:rsidR="003B65C3">
        <w:tc>
          <w:tcPr>
            <w:tcW w:w="3402" w:type="dxa"/>
            <w:gridSpan w:val="2"/>
            <w:tcBorders>
              <w:top w:val="nil"/>
              <w:left w:val="nil"/>
              <w:bottom w:val="nil"/>
              <w:right w:val="nil"/>
            </w:tcBorders>
            <w:vAlign w:val="bottom"/>
          </w:tcPr>
          <w:p w:rsidR="003B65C3" w:rsidRDefault="003B65C3">
            <w:pPr>
              <w:pStyle w:val="ConsPlusNormal"/>
              <w:ind w:left="1132"/>
            </w:pPr>
            <w:r>
              <w:t>строительных работ</w:t>
            </w:r>
          </w:p>
        </w:tc>
        <w:tc>
          <w:tcPr>
            <w:tcW w:w="1983" w:type="dxa"/>
            <w:tcBorders>
              <w:top w:val="nil"/>
              <w:left w:val="nil"/>
              <w:bottom w:val="single" w:sz="4" w:space="0" w:color="auto"/>
              <w:right w:val="nil"/>
            </w:tcBorders>
            <w:vAlign w:val="bottom"/>
          </w:tcPr>
          <w:p w:rsidR="003B65C3" w:rsidRDefault="003B65C3">
            <w:pPr>
              <w:pStyle w:val="ConsPlusNormal"/>
            </w:pPr>
          </w:p>
        </w:tc>
        <w:tc>
          <w:tcPr>
            <w:tcW w:w="1190" w:type="dxa"/>
            <w:tcBorders>
              <w:top w:val="nil"/>
              <w:left w:val="nil"/>
              <w:bottom w:val="nil"/>
              <w:right w:val="nil"/>
            </w:tcBorders>
            <w:vAlign w:val="center"/>
          </w:tcPr>
          <w:p w:rsidR="003B65C3" w:rsidRDefault="003B65C3">
            <w:pPr>
              <w:pStyle w:val="ConsPlusNormal"/>
              <w:jc w:val="both"/>
            </w:pPr>
            <w:r>
              <w:t>тыс. руб.</w:t>
            </w:r>
          </w:p>
        </w:tc>
        <w:tc>
          <w:tcPr>
            <w:tcW w:w="340" w:type="dxa"/>
            <w:tcBorders>
              <w:top w:val="nil"/>
              <w:left w:val="nil"/>
              <w:bottom w:val="nil"/>
              <w:right w:val="nil"/>
            </w:tcBorders>
            <w:vAlign w:val="bottom"/>
          </w:tcPr>
          <w:p w:rsidR="003B65C3" w:rsidRDefault="003B65C3">
            <w:pPr>
              <w:pStyle w:val="ConsPlusNormal"/>
            </w:pPr>
          </w:p>
        </w:tc>
        <w:tc>
          <w:tcPr>
            <w:tcW w:w="2268" w:type="dxa"/>
            <w:tcBorders>
              <w:top w:val="nil"/>
              <w:left w:val="nil"/>
              <w:bottom w:val="nil"/>
              <w:right w:val="nil"/>
            </w:tcBorders>
            <w:vAlign w:val="bottom"/>
          </w:tcPr>
          <w:p w:rsidR="003B65C3" w:rsidRDefault="003B65C3">
            <w:pPr>
              <w:pStyle w:val="ConsPlusNormal"/>
            </w:pPr>
            <w:r>
              <w:t>Нормативные затраты труда рабочих</w:t>
            </w:r>
          </w:p>
        </w:tc>
        <w:tc>
          <w:tcPr>
            <w:tcW w:w="1417" w:type="dxa"/>
            <w:tcBorders>
              <w:top w:val="single" w:sz="4" w:space="0" w:color="auto"/>
              <w:left w:val="nil"/>
              <w:bottom w:val="single" w:sz="4" w:space="0" w:color="auto"/>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r>
              <w:t>чел.-ч.</w:t>
            </w:r>
          </w:p>
        </w:tc>
      </w:tr>
      <w:tr w:rsidR="003B65C3">
        <w:tc>
          <w:tcPr>
            <w:tcW w:w="3402" w:type="dxa"/>
            <w:gridSpan w:val="2"/>
            <w:tcBorders>
              <w:top w:val="nil"/>
              <w:left w:val="nil"/>
              <w:bottom w:val="nil"/>
              <w:right w:val="nil"/>
            </w:tcBorders>
            <w:vAlign w:val="bottom"/>
          </w:tcPr>
          <w:p w:rsidR="003B65C3" w:rsidRDefault="003B65C3">
            <w:pPr>
              <w:pStyle w:val="ConsPlusNormal"/>
              <w:ind w:left="1132"/>
            </w:pPr>
            <w:r>
              <w:t>монтажных работ</w:t>
            </w:r>
          </w:p>
        </w:tc>
        <w:tc>
          <w:tcPr>
            <w:tcW w:w="1983" w:type="dxa"/>
            <w:tcBorders>
              <w:top w:val="single" w:sz="4" w:space="0" w:color="auto"/>
              <w:left w:val="nil"/>
              <w:bottom w:val="single" w:sz="4" w:space="0" w:color="auto"/>
              <w:right w:val="nil"/>
            </w:tcBorders>
            <w:vAlign w:val="bottom"/>
          </w:tcPr>
          <w:p w:rsidR="003B65C3" w:rsidRDefault="003B65C3">
            <w:pPr>
              <w:pStyle w:val="ConsPlusNormal"/>
            </w:pPr>
          </w:p>
        </w:tc>
        <w:tc>
          <w:tcPr>
            <w:tcW w:w="1190" w:type="dxa"/>
            <w:tcBorders>
              <w:top w:val="nil"/>
              <w:left w:val="nil"/>
              <w:bottom w:val="nil"/>
              <w:right w:val="nil"/>
            </w:tcBorders>
            <w:vAlign w:val="center"/>
          </w:tcPr>
          <w:p w:rsidR="003B65C3" w:rsidRDefault="003B65C3">
            <w:pPr>
              <w:pStyle w:val="ConsPlusNormal"/>
              <w:jc w:val="both"/>
            </w:pPr>
            <w:r>
              <w:t>тыс. руб.</w:t>
            </w:r>
          </w:p>
        </w:tc>
        <w:tc>
          <w:tcPr>
            <w:tcW w:w="340" w:type="dxa"/>
            <w:tcBorders>
              <w:top w:val="nil"/>
              <w:left w:val="nil"/>
              <w:bottom w:val="nil"/>
              <w:right w:val="nil"/>
            </w:tcBorders>
            <w:vAlign w:val="bottom"/>
          </w:tcPr>
          <w:p w:rsidR="003B65C3" w:rsidRDefault="003B65C3">
            <w:pPr>
              <w:pStyle w:val="ConsPlusNormal"/>
            </w:pPr>
          </w:p>
        </w:tc>
        <w:tc>
          <w:tcPr>
            <w:tcW w:w="2268" w:type="dxa"/>
            <w:tcBorders>
              <w:top w:val="nil"/>
              <w:left w:val="nil"/>
              <w:bottom w:val="nil"/>
              <w:right w:val="nil"/>
            </w:tcBorders>
            <w:vAlign w:val="bottom"/>
          </w:tcPr>
          <w:p w:rsidR="003B65C3" w:rsidRDefault="003B65C3">
            <w:pPr>
              <w:pStyle w:val="ConsPlusNormal"/>
            </w:pPr>
            <w:r>
              <w:t>Нормативные затраты труда машинистов</w:t>
            </w:r>
          </w:p>
        </w:tc>
        <w:tc>
          <w:tcPr>
            <w:tcW w:w="1417" w:type="dxa"/>
            <w:tcBorders>
              <w:top w:val="single" w:sz="4" w:space="0" w:color="auto"/>
              <w:left w:val="nil"/>
              <w:bottom w:val="single" w:sz="4" w:space="0" w:color="auto"/>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r>
              <w:t>чел.-ч.</w:t>
            </w:r>
          </w:p>
        </w:tc>
      </w:tr>
      <w:tr w:rsidR="003B65C3">
        <w:tc>
          <w:tcPr>
            <w:tcW w:w="3402" w:type="dxa"/>
            <w:gridSpan w:val="2"/>
            <w:tcBorders>
              <w:top w:val="nil"/>
              <w:left w:val="nil"/>
              <w:bottom w:val="nil"/>
              <w:right w:val="nil"/>
            </w:tcBorders>
            <w:vAlign w:val="bottom"/>
          </w:tcPr>
          <w:p w:rsidR="003B65C3" w:rsidRDefault="003B65C3">
            <w:pPr>
              <w:pStyle w:val="ConsPlusNormal"/>
              <w:ind w:left="1132"/>
            </w:pPr>
            <w:r>
              <w:t>оборудования</w:t>
            </w:r>
          </w:p>
        </w:tc>
        <w:tc>
          <w:tcPr>
            <w:tcW w:w="1983" w:type="dxa"/>
            <w:tcBorders>
              <w:top w:val="single" w:sz="4" w:space="0" w:color="auto"/>
              <w:left w:val="nil"/>
              <w:bottom w:val="single" w:sz="4" w:space="0" w:color="auto"/>
              <w:right w:val="nil"/>
            </w:tcBorders>
            <w:vAlign w:val="bottom"/>
          </w:tcPr>
          <w:p w:rsidR="003B65C3" w:rsidRDefault="003B65C3">
            <w:pPr>
              <w:pStyle w:val="ConsPlusNormal"/>
            </w:pPr>
          </w:p>
        </w:tc>
        <w:tc>
          <w:tcPr>
            <w:tcW w:w="1190" w:type="dxa"/>
            <w:tcBorders>
              <w:top w:val="nil"/>
              <w:left w:val="nil"/>
              <w:bottom w:val="nil"/>
              <w:right w:val="nil"/>
            </w:tcBorders>
            <w:vAlign w:val="center"/>
          </w:tcPr>
          <w:p w:rsidR="003B65C3" w:rsidRDefault="003B65C3">
            <w:pPr>
              <w:pStyle w:val="ConsPlusNormal"/>
              <w:jc w:val="both"/>
            </w:pPr>
            <w:r>
              <w:t>тыс. руб.</w:t>
            </w:r>
          </w:p>
        </w:tc>
        <w:tc>
          <w:tcPr>
            <w:tcW w:w="340" w:type="dxa"/>
            <w:tcBorders>
              <w:top w:val="nil"/>
              <w:left w:val="nil"/>
              <w:bottom w:val="nil"/>
              <w:right w:val="nil"/>
            </w:tcBorders>
            <w:vAlign w:val="bottom"/>
          </w:tcPr>
          <w:p w:rsidR="003B65C3" w:rsidRDefault="003B65C3">
            <w:pPr>
              <w:pStyle w:val="ConsPlusNormal"/>
            </w:pPr>
          </w:p>
        </w:tc>
        <w:tc>
          <w:tcPr>
            <w:tcW w:w="2268" w:type="dxa"/>
            <w:tcBorders>
              <w:top w:val="nil"/>
              <w:left w:val="nil"/>
              <w:bottom w:val="nil"/>
              <w:right w:val="nil"/>
            </w:tcBorders>
            <w:vAlign w:val="bottom"/>
          </w:tcPr>
          <w:p w:rsidR="003B65C3" w:rsidRDefault="003B65C3">
            <w:pPr>
              <w:pStyle w:val="ConsPlusNormal"/>
            </w:pPr>
          </w:p>
        </w:tc>
        <w:tc>
          <w:tcPr>
            <w:tcW w:w="1417" w:type="dxa"/>
            <w:tcBorders>
              <w:top w:val="single" w:sz="4" w:space="0" w:color="auto"/>
              <w:left w:val="nil"/>
              <w:bottom w:val="nil"/>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p>
        </w:tc>
      </w:tr>
      <w:tr w:rsidR="003B65C3">
        <w:tc>
          <w:tcPr>
            <w:tcW w:w="3402" w:type="dxa"/>
            <w:gridSpan w:val="2"/>
            <w:tcBorders>
              <w:top w:val="nil"/>
              <w:left w:val="nil"/>
              <w:bottom w:val="nil"/>
              <w:right w:val="nil"/>
            </w:tcBorders>
            <w:vAlign w:val="bottom"/>
          </w:tcPr>
          <w:p w:rsidR="003B65C3" w:rsidRDefault="003B65C3">
            <w:pPr>
              <w:pStyle w:val="ConsPlusNormal"/>
              <w:ind w:left="1132"/>
            </w:pPr>
            <w:r>
              <w:t>прочих затрат</w:t>
            </w:r>
          </w:p>
        </w:tc>
        <w:tc>
          <w:tcPr>
            <w:tcW w:w="1983" w:type="dxa"/>
            <w:tcBorders>
              <w:top w:val="single" w:sz="4" w:space="0" w:color="auto"/>
              <w:left w:val="nil"/>
              <w:bottom w:val="single" w:sz="4" w:space="0" w:color="auto"/>
              <w:right w:val="nil"/>
            </w:tcBorders>
            <w:vAlign w:val="bottom"/>
          </w:tcPr>
          <w:p w:rsidR="003B65C3" w:rsidRDefault="003B65C3">
            <w:pPr>
              <w:pStyle w:val="ConsPlusNormal"/>
            </w:pPr>
          </w:p>
        </w:tc>
        <w:tc>
          <w:tcPr>
            <w:tcW w:w="1190" w:type="dxa"/>
            <w:tcBorders>
              <w:top w:val="nil"/>
              <w:left w:val="nil"/>
              <w:bottom w:val="nil"/>
              <w:right w:val="nil"/>
            </w:tcBorders>
            <w:vAlign w:val="center"/>
          </w:tcPr>
          <w:p w:rsidR="003B65C3" w:rsidRDefault="003B65C3">
            <w:pPr>
              <w:pStyle w:val="ConsPlusNormal"/>
              <w:jc w:val="both"/>
            </w:pPr>
            <w:r>
              <w:t>тыс. руб.</w:t>
            </w:r>
          </w:p>
        </w:tc>
        <w:tc>
          <w:tcPr>
            <w:tcW w:w="340" w:type="dxa"/>
            <w:tcBorders>
              <w:top w:val="nil"/>
              <w:left w:val="nil"/>
              <w:bottom w:val="nil"/>
              <w:right w:val="nil"/>
            </w:tcBorders>
            <w:vAlign w:val="bottom"/>
          </w:tcPr>
          <w:p w:rsidR="003B65C3" w:rsidRDefault="003B65C3">
            <w:pPr>
              <w:pStyle w:val="ConsPlusNormal"/>
            </w:pPr>
          </w:p>
        </w:tc>
        <w:tc>
          <w:tcPr>
            <w:tcW w:w="2268" w:type="dxa"/>
            <w:tcBorders>
              <w:top w:val="nil"/>
              <w:left w:val="nil"/>
              <w:bottom w:val="nil"/>
              <w:right w:val="nil"/>
            </w:tcBorders>
            <w:vAlign w:val="bottom"/>
          </w:tcPr>
          <w:p w:rsidR="003B65C3" w:rsidRDefault="003B65C3">
            <w:pPr>
              <w:pStyle w:val="ConsPlusNormal"/>
            </w:pPr>
          </w:p>
        </w:tc>
        <w:tc>
          <w:tcPr>
            <w:tcW w:w="1417" w:type="dxa"/>
            <w:tcBorders>
              <w:top w:val="nil"/>
              <w:left w:val="nil"/>
              <w:bottom w:val="nil"/>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p>
        </w:tc>
      </w:tr>
    </w:tbl>
    <w:p w:rsidR="003B65C3" w:rsidRDefault="003B65C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417"/>
        <w:gridCol w:w="3118"/>
        <w:gridCol w:w="1247"/>
        <w:gridCol w:w="680"/>
        <w:gridCol w:w="1247"/>
        <w:gridCol w:w="994"/>
        <w:gridCol w:w="680"/>
        <w:gridCol w:w="1128"/>
        <w:gridCol w:w="680"/>
        <w:gridCol w:w="821"/>
        <w:gridCol w:w="964"/>
      </w:tblGrid>
      <w:tr w:rsidR="003B65C3">
        <w:tc>
          <w:tcPr>
            <w:tcW w:w="1020" w:type="dxa"/>
            <w:vMerge w:val="restart"/>
            <w:tcBorders>
              <w:top w:val="single" w:sz="4" w:space="0" w:color="auto"/>
              <w:bottom w:val="single" w:sz="4" w:space="0" w:color="auto"/>
            </w:tcBorders>
          </w:tcPr>
          <w:p w:rsidR="003B65C3" w:rsidRDefault="003B65C3">
            <w:pPr>
              <w:pStyle w:val="ConsPlusNormal"/>
              <w:jc w:val="center"/>
            </w:pPr>
            <w:r>
              <w:t>N п/п</w:t>
            </w:r>
          </w:p>
        </w:tc>
        <w:tc>
          <w:tcPr>
            <w:tcW w:w="1417" w:type="dxa"/>
            <w:vMerge w:val="restart"/>
            <w:tcBorders>
              <w:top w:val="single" w:sz="4" w:space="0" w:color="auto"/>
              <w:bottom w:val="single" w:sz="4" w:space="0" w:color="auto"/>
            </w:tcBorders>
          </w:tcPr>
          <w:p w:rsidR="003B65C3" w:rsidRDefault="003B65C3">
            <w:pPr>
              <w:pStyle w:val="ConsPlusNormal"/>
              <w:jc w:val="center"/>
            </w:pPr>
            <w:r>
              <w:t>Обоснование</w:t>
            </w:r>
          </w:p>
        </w:tc>
        <w:tc>
          <w:tcPr>
            <w:tcW w:w="3118" w:type="dxa"/>
            <w:vMerge w:val="restart"/>
            <w:tcBorders>
              <w:top w:val="single" w:sz="4" w:space="0" w:color="auto"/>
              <w:bottom w:val="single" w:sz="4" w:space="0" w:color="auto"/>
            </w:tcBorders>
          </w:tcPr>
          <w:p w:rsidR="003B65C3" w:rsidRDefault="003B65C3">
            <w:pPr>
              <w:pStyle w:val="ConsPlusNormal"/>
              <w:jc w:val="center"/>
            </w:pPr>
            <w:r>
              <w:t>Наименование работ и затрат</w:t>
            </w:r>
          </w:p>
        </w:tc>
        <w:tc>
          <w:tcPr>
            <w:tcW w:w="1247" w:type="dxa"/>
            <w:vMerge w:val="restart"/>
            <w:tcBorders>
              <w:top w:val="single" w:sz="4" w:space="0" w:color="auto"/>
              <w:bottom w:val="single" w:sz="4" w:space="0" w:color="auto"/>
            </w:tcBorders>
          </w:tcPr>
          <w:p w:rsidR="003B65C3" w:rsidRDefault="003B65C3">
            <w:pPr>
              <w:pStyle w:val="ConsPlusNormal"/>
              <w:jc w:val="center"/>
            </w:pPr>
            <w:r>
              <w:t>Единица измерения</w:t>
            </w:r>
          </w:p>
        </w:tc>
        <w:tc>
          <w:tcPr>
            <w:tcW w:w="2921" w:type="dxa"/>
            <w:gridSpan w:val="3"/>
            <w:tcBorders>
              <w:top w:val="single" w:sz="4" w:space="0" w:color="auto"/>
              <w:bottom w:val="single" w:sz="4" w:space="0" w:color="auto"/>
            </w:tcBorders>
          </w:tcPr>
          <w:p w:rsidR="003B65C3" w:rsidRDefault="003B65C3">
            <w:pPr>
              <w:pStyle w:val="ConsPlusNormal"/>
              <w:jc w:val="center"/>
            </w:pPr>
            <w:r>
              <w:t>Количество</w:t>
            </w:r>
          </w:p>
        </w:tc>
        <w:tc>
          <w:tcPr>
            <w:tcW w:w="4273" w:type="dxa"/>
            <w:gridSpan w:val="5"/>
            <w:tcBorders>
              <w:top w:val="single" w:sz="4" w:space="0" w:color="auto"/>
              <w:bottom w:val="single" w:sz="4" w:space="0" w:color="auto"/>
            </w:tcBorders>
          </w:tcPr>
          <w:p w:rsidR="003B65C3" w:rsidRDefault="003B65C3">
            <w:pPr>
              <w:pStyle w:val="ConsPlusNormal"/>
              <w:jc w:val="center"/>
            </w:pPr>
            <w:r>
              <w:t>Сметная стоимость, руб.</w:t>
            </w:r>
          </w:p>
        </w:tc>
      </w:tr>
      <w:tr w:rsidR="003B65C3">
        <w:tc>
          <w:tcPr>
            <w:tcW w:w="1020" w:type="dxa"/>
            <w:vMerge/>
            <w:tcBorders>
              <w:top w:val="single" w:sz="4" w:space="0" w:color="auto"/>
              <w:bottom w:val="single" w:sz="4" w:space="0" w:color="auto"/>
            </w:tcBorders>
          </w:tcPr>
          <w:p w:rsidR="003B65C3" w:rsidRDefault="003B65C3">
            <w:pPr>
              <w:pStyle w:val="ConsPlusNormal"/>
            </w:pPr>
          </w:p>
        </w:tc>
        <w:tc>
          <w:tcPr>
            <w:tcW w:w="1417" w:type="dxa"/>
            <w:vMerge/>
            <w:tcBorders>
              <w:top w:val="single" w:sz="4" w:space="0" w:color="auto"/>
              <w:bottom w:val="single" w:sz="4" w:space="0" w:color="auto"/>
            </w:tcBorders>
          </w:tcPr>
          <w:p w:rsidR="003B65C3" w:rsidRDefault="003B65C3">
            <w:pPr>
              <w:pStyle w:val="ConsPlusNormal"/>
            </w:pPr>
          </w:p>
        </w:tc>
        <w:tc>
          <w:tcPr>
            <w:tcW w:w="3118" w:type="dxa"/>
            <w:vMerge/>
            <w:tcBorders>
              <w:top w:val="single" w:sz="4" w:space="0" w:color="auto"/>
              <w:bottom w:val="single" w:sz="4" w:space="0" w:color="auto"/>
            </w:tcBorders>
          </w:tcPr>
          <w:p w:rsidR="003B65C3" w:rsidRDefault="003B65C3">
            <w:pPr>
              <w:pStyle w:val="ConsPlusNormal"/>
            </w:pPr>
          </w:p>
        </w:tc>
        <w:tc>
          <w:tcPr>
            <w:tcW w:w="1247" w:type="dxa"/>
            <w:vMerge/>
            <w:tcBorders>
              <w:top w:val="single" w:sz="4" w:space="0" w:color="auto"/>
              <w:bottom w:val="single" w:sz="4" w:space="0" w:color="auto"/>
            </w:tcBorders>
          </w:tcPr>
          <w:p w:rsidR="003B65C3" w:rsidRDefault="003B65C3">
            <w:pPr>
              <w:pStyle w:val="ConsPlusNormal"/>
            </w:pPr>
          </w:p>
        </w:tc>
        <w:tc>
          <w:tcPr>
            <w:tcW w:w="680" w:type="dxa"/>
            <w:tcBorders>
              <w:top w:val="single" w:sz="4" w:space="0" w:color="auto"/>
              <w:bottom w:val="single" w:sz="4" w:space="0" w:color="auto"/>
            </w:tcBorders>
          </w:tcPr>
          <w:p w:rsidR="003B65C3" w:rsidRDefault="003B65C3">
            <w:pPr>
              <w:pStyle w:val="ConsPlusNormal"/>
              <w:jc w:val="center"/>
            </w:pPr>
            <w:r>
              <w:t>на единицу измерения</w:t>
            </w:r>
          </w:p>
        </w:tc>
        <w:tc>
          <w:tcPr>
            <w:tcW w:w="1247" w:type="dxa"/>
            <w:tcBorders>
              <w:top w:val="single" w:sz="4" w:space="0" w:color="auto"/>
              <w:bottom w:val="single" w:sz="4" w:space="0" w:color="auto"/>
            </w:tcBorders>
          </w:tcPr>
          <w:p w:rsidR="003B65C3" w:rsidRDefault="003B65C3">
            <w:pPr>
              <w:pStyle w:val="ConsPlusNormal"/>
              <w:jc w:val="center"/>
            </w:pPr>
            <w:r>
              <w:t>коэффициенты</w:t>
            </w:r>
          </w:p>
        </w:tc>
        <w:tc>
          <w:tcPr>
            <w:tcW w:w="994" w:type="dxa"/>
            <w:tcBorders>
              <w:top w:val="single" w:sz="4" w:space="0" w:color="auto"/>
              <w:bottom w:val="single" w:sz="4" w:space="0" w:color="auto"/>
            </w:tcBorders>
          </w:tcPr>
          <w:p w:rsidR="003B65C3" w:rsidRDefault="003B65C3">
            <w:pPr>
              <w:pStyle w:val="ConsPlusNormal"/>
              <w:jc w:val="center"/>
            </w:pPr>
            <w:r>
              <w:t>всего с учетом коэффициентов</w:t>
            </w:r>
          </w:p>
        </w:tc>
        <w:tc>
          <w:tcPr>
            <w:tcW w:w="680" w:type="dxa"/>
            <w:tcBorders>
              <w:top w:val="single" w:sz="4" w:space="0" w:color="auto"/>
              <w:bottom w:val="single" w:sz="4" w:space="0" w:color="auto"/>
            </w:tcBorders>
          </w:tcPr>
          <w:p w:rsidR="003B65C3" w:rsidRDefault="003B65C3">
            <w:pPr>
              <w:pStyle w:val="ConsPlusNormal"/>
              <w:jc w:val="center"/>
            </w:pPr>
            <w:r>
              <w:t>на единицу измерения в базисном уровне цен</w:t>
            </w:r>
          </w:p>
        </w:tc>
        <w:tc>
          <w:tcPr>
            <w:tcW w:w="1128" w:type="dxa"/>
            <w:tcBorders>
              <w:top w:val="single" w:sz="4" w:space="0" w:color="auto"/>
              <w:bottom w:val="single" w:sz="4" w:space="0" w:color="auto"/>
            </w:tcBorders>
          </w:tcPr>
          <w:p w:rsidR="003B65C3" w:rsidRDefault="003B65C3">
            <w:pPr>
              <w:pStyle w:val="ConsPlusNormal"/>
              <w:jc w:val="center"/>
            </w:pPr>
            <w:r>
              <w:t>индекс</w:t>
            </w:r>
          </w:p>
        </w:tc>
        <w:tc>
          <w:tcPr>
            <w:tcW w:w="680" w:type="dxa"/>
            <w:tcBorders>
              <w:top w:val="single" w:sz="4" w:space="0" w:color="auto"/>
              <w:bottom w:val="single" w:sz="4" w:space="0" w:color="auto"/>
            </w:tcBorders>
          </w:tcPr>
          <w:p w:rsidR="003B65C3" w:rsidRDefault="003B65C3">
            <w:pPr>
              <w:pStyle w:val="ConsPlusNormal"/>
              <w:jc w:val="center"/>
            </w:pPr>
            <w:r>
              <w:t>на единицу измерения в текущем уровне цен</w:t>
            </w:r>
          </w:p>
        </w:tc>
        <w:tc>
          <w:tcPr>
            <w:tcW w:w="821" w:type="dxa"/>
            <w:tcBorders>
              <w:top w:val="single" w:sz="4" w:space="0" w:color="auto"/>
              <w:bottom w:val="single" w:sz="4" w:space="0" w:color="auto"/>
            </w:tcBorders>
          </w:tcPr>
          <w:p w:rsidR="003B65C3" w:rsidRDefault="003B65C3">
            <w:pPr>
              <w:pStyle w:val="ConsPlusNormal"/>
              <w:jc w:val="center"/>
            </w:pPr>
            <w:r>
              <w:t>коэффициенты</w:t>
            </w:r>
          </w:p>
        </w:tc>
        <w:tc>
          <w:tcPr>
            <w:tcW w:w="964" w:type="dxa"/>
            <w:tcBorders>
              <w:top w:val="single" w:sz="4" w:space="0" w:color="auto"/>
              <w:bottom w:val="single" w:sz="4" w:space="0" w:color="auto"/>
            </w:tcBorders>
          </w:tcPr>
          <w:p w:rsidR="003B65C3" w:rsidRDefault="003B65C3">
            <w:pPr>
              <w:pStyle w:val="ConsPlusNormal"/>
              <w:jc w:val="center"/>
            </w:pPr>
            <w:r>
              <w:t>всего в текущем уровне цен</w:t>
            </w:r>
          </w:p>
        </w:tc>
      </w:tr>
      <w:tr w:rsidR="003B65C3">
        <w:tc>
          <w:tcPr>
            <w:tcW w:w="1020" w:type="dxa"/>
            <w:tcBorders>
              <w:top w:val="single" w:sz="4" w:space="0" w:color="auto"/>
              <w:bottom w:val="single" w:sz="4" w:space="0" w:color="auto"/>
            </w:tcBorders>
          </w:tcPr>
          <w:p w:rsidR="003B65C3" w:rsidRDefault="003B65C3">
            <w:pPr>
              <w:pStyle w:val="ConsPlusNormal"/>
              <w:jc w:val="center"/>
            </w:pPr>
            <w:r>
              <w:t>1</w:t>
            </w:r>
          </w:p>
        </w:tc>
        <w:tc>
          <w:tcPr>
            <w:tcW w:w="1417" w:type="dxa"/>
            <w:tcBorders>
              <w:top w:val="single" w:sz="4" w:space="0" w:color="auto"/>
              <w:bottom w:val="single" w:sz="4" w:space="0" w:color="auto"/>
            </w:tcBorders>
          </w:tcPr>
          <w:p w:rsidR="003B65C3" w:rsidRDefault="003B65C3">
            <w:pPr>
              <w:pStyle w:val="ConsPlusNormal"/>
              <w:jc w:val="center"/>
            </w:pPr>
            <w:r>
              <w:t>2</w:t>
            </w:r>
          </w:p>
        </w:tc>
        <w:tc>
          <w:tcPr>
            <w:tcW w:w="3118" w:type="dxa"/>
            <w:tcBorders>
              <w:top w:val="single" w:sz="4" w:space="0" w:color="auto"/>
              <w:bottom w:val="single" w:sz="4" w:space="0" w:color="auto"/>
            </w:tcBorders>
          </w:tcPr>
          <w:p w:rsidR="003B65C3" w:rsidRDefault="003B65C3">
            <w:pPr>
              <w:pStyle w:val="ConsPlusNormal"/>
              <w:jc w:val="center"/>
            </w:pPr>
            <w:r>
              <w:t>3</w:t>
            </w:r>
          </w:p>
        </w:tc>
        <w:tc>
          <w:tcPr>
            <w:tcW w:w="1247" w:type="dxa"/>
            <w:tcBorders>
              <w:top w:val="single" w:sz="4" w:space="0" w:color="auto"/>
              <w:bottom w:val="single" w:sz="4" w:space="0" w:color="auto"/>
            </w:tcBorders>
          </w:tcPr>
          <w:p w:rsidR="003B65C3" w:rsidRDefault="003B65C3">
            <w:pPr>
              <w:pStyle w:val="ConsPlusNormal"/>
              <w:jc w:val="center"/>
            </w:pPr>
            <w:r>
              <w:t>4</w:t>
            </w:r>
          </w:p>
        </w:tc>
        <w:tc>
          <w:tcPr>
            <w:tcW w:w="680" w:type="dxa"/>
            <w:tcBorders>
              <w:top w:val="single" w:sz="4" w:space="0" w:color="auto"/>
              <w:bottom w:val="single" w:sz="4" w:space="0" w:color="auto"/>
            </w:tcBorders>
          </w:tcPr>
          <w:p w:rsidR="003B65C3" w:rsidRDefault="003B65C3">
            <w:pPr>
              <w:pStyle w:val="ConsPlusNormal"/>
              <w:jc w:val="center"/>
            </w:pPr>
            <w:r>
              <w:t>5</w:t>
            </w:r>
          </w:p>
        </w:tc>
        <w:tc>
          <w:tcPr>
            <w:tcW w:w="1247" w:type="dxa"/>
            <w:tcBorders>
              <w:top w:val="single" w:sz="4" w:space="0" w:color="auto"/>
              <w:bottom w:val="single" w:sz="4" w:space="0" w:color="auto"/>
            </w:tcBorders>
          </w:tcPr>
          <w:p w:rsidR="003B65C3" w:rsidRDefault="003B65C3">
            <w:pPr>
              <w:pStyle w:val="ConsPlusNormal"/>
              <w:jc w:val="center"/>
            </w:pPr>
            <w:r>
              <w:t>6</w:t>
            </w:r>
          </w:p>
        </w:tc>
        <w:tc>
          <w:tcPr>
            <w:tcW w:w="994" w:type="dxa"/>
            <w:tcBorders>
              <w:top w:val="single" w:sz="4" w:space="0" w:color="auto"/>
              <w:bottom w:val="single" w:sz="4" w:space="0" w:color="auto"/>
            </w:tcBorders>
          </w:tcPr>
          <w:p w:rsidR="003B65C3" w:rsidRDefault="003B65C3">
            <w:pPr>
              <w:pStyle w:val="ConsPlusNormal"/>
              <w:jc w:val="center"/>
            </w:pPr>
            <w:r>
              <w:t>7</w:t>
            </w:r>
          </w:p>
        </w:tc>
        <w:tc>
          <w:tcPr>
            <w:tcW w:w="680" w:type="dxa"/>
            <w:tcBorders>
              <w:top w:val="single" w:sz="4" w:space="0" w:color="auto"/>
              <w:bottom w:val="single" w:sz="4" w:space="0" w:color="auto"/>
            </w:tcBorders>
          </w:tcPr>
          <w:p w:rsidR="003B65C3" w:rsidRDefault="003B65C3">
            <w:pPr>
              <w:pStyle w:val="ConsPlusNormal"/>
              <w:jc w:val="center"/>
            </w:pPr>
            <w:r>
              <w:t>8</w:t>
            </w:r>
          </w:p>
        </w:tc>
        <w:tc>
          <w:tcPr>
            <w:tcW w:w="1128" w:type="dxa"/>
            <w:tcBorders>
              <w:top w:val="single" w:sz="4" w:space="0" w:color="auto"/>
              <w:bottom w:val="single" w:sz="4" w:space="0" w:color="auto"/>
            </w:tcBorders>
          </w:tcPr>
          <w:p w:rsidR="003B65C3" w:rsidRDefault="003B65C3">
            <w:pPr>
              <w:pStyle w:val="ConsPlusNormal"/>
              <w:jc w:val="center"/>
            </w:pPr>
            <w:r>
              <w:t>9</w:t>
            </w:r>
          </w:p>
        </w:tc>
        <w:tc>
          <w:tcPr>
            <w:tcW w:w="680" w:type="dxa"/>
            <w:tcBorders>
              <w:top w:val="single" w:sz="4" w:space="0" w:color="auto"/>
              <w:bottom w:val="single" w:sz="4" w:space="0" w:color="auto"/>
            </w:tcBorders>
          </w:tcPr>
          <w:p w:rsidR="003B65C3" w:rsidRDefault="003B65C3">
            <w:pPr>
              <w:pStyle w:val="ConsPlusNormal"/>
              <w:jc w:val="center"/>
            </w:pPr>
            <w:r>
              <w:t>10</w:t>
            </w:r>
          </w:p>
        </w:tc>
        <w:tc>
          <w:tcPr>
            <w:tcW w:w="821" w:type="dxa"/>
            <w:tcBorders>
              <w:top w:val="single" w:sz="4" w:space="0" w:color="auto"/>
              <w:bottom w:val="single" w:sz="4" w:space="0" w:color="auto"/>
            </w:tcBorders>
          </w:tcPr>
          <w:p w:rsidR="003B65C3" w:rsidRDefault="003B65C3">
            <w:pPr>
              <w:pStyle w:val="ConsPlusNormal"/>
              <w:jc w:val="center"/>
            </w:pPr>
            <w:r>
              <w:t>11</w:t>
            </w:r>
          </w:p>
        </w:tc>
        <w:tc>
          <w:tcPr>
            <w:tcW w:w="964" w:type="dxa"/>
            <w:tcBorders>
              <w:top w:val="single" w:sz="4" w:space="0" w:color="auto"/>
              <w:bottom w:val="single" w:sz="4" w:space="0" w:color="auto"/>
            </w:tcBorders>
          </w:tcPr>
          <w:p w:rsidR="003B65C3" w:rsidRDefault="003B65C3">
            <w:pPr>
              <w:pStyle w:val="ConsPlusNormal"/>
              <w:jc w:val="center"/>
            </w:pPr>
            <w:r>
              <w:t>12</w:t>
            </w:r>
          </w:p>
        </w:tc>
      </w:tr>
      <w:tr w:rsidR="003B65C3">
        <w:tblPrEx>
          <w:tblBorders>
            <w:left w:val="none" w:sz="0" w:space="0" w:color="auto"/>
            <w:right w:val="none" w:sz="0" w:space="0" w:color="auto"/>
            <w:insideH w:val="none" w:sz="0" w:space="0" w:color="auto"/>
            <w:insideV w:val="none" w:sz="0" w:space="0" w:color="auto"/>
          </w:tblBorders>
        </w:tblPrEx>
        <w:tc>
          <w:tcPr>
            <w:tcW w:w="13996" w:type="dxa"/>
            <w:gridSpan w:val="12"/>
            <w:tcBorders>
              <w:top w:val="single" w:sz="4" w:space="0" w:color="auto"/>
              <w:left w:val="nil"/>
              <w:bottom w:val="nil"/>
              <w:right w:val="nil"/>
            </w:tcBorders>
          </w:tcPr>
          <w:p w:rsidR="003B65C3" w:rsidRDefault="003B65C3">
            <w:pPr>
              <w:pStyle w:val="ConsPlusNormal"/>
            </w:pPr>
            <w:r>
              <w:t>Раздел X. &lt;Наименование раздела&gt;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&lt;пункт&gt;</w:t>
            </w:r>
          </w:p>
        </w:tc>
        <w:tc>
          <w:tcPr>
            <w:tcW w:w="1417" w:type="dxa"/>
            <w:tcBorders>
              <w:top w:val="nil"/>
              <w:left w:val="nil"/>
              <w:bottom w:val="nil"/>
              <w:right w:val="nil"/>
            </w:tcBorders>
          </w:tcPr>
          <w:p w:rsidR="003B65C3" w:rsidRDefault="003B65C3">
            <w:pPr>
              <w:pStyle w:val="ConsPlusNormal"/>
              <w:jc w:val="center"/>
            </w:pPr>
            <w:r>
              <w:t xml:space="preserve">ГЭСН &lt;шифр </w:t>
            </w:r>
            <w:r>
              <w:lastRenderedPageBreak/>
              <w:t>сметной нормы&gt;</w:t>
            </w:r>
          </w:p>
        </w:tc>
        <w:tc>
          <w:tcPr>
            <w:tcW w:w="3118" w:type="dxa"/>
            <w:tcBorders>
              <w:top w:val="nil"/>
              <w:left w:val="nil"/>
              <w:bottom w:val="nil"/>
              <w:right w:val="nil"/>
            </w:tcBorders>
          </w:tcPr>
          <w:p w:rsidR="003B65C3" w:rsidRDefault="003B65C3">
            <w:pPr>
              <w:pStyle w:val="ConsPlusNormal"/>
            </w:pPr>
            <w:r>
              <w:lastRenderedPageBreak/>
              <w:t xml:space="preserve">&lt;Наименование сметной </w:t>
            </w:r>
            <w:r>
              <w:lastRenderedPageBreak/>
              <w:t>нормы&gt;</w:t>
            </w:r>
          </w:p>
        </w:tc>
        <w:tc>
          <w:tcPr>
            <w:tcW w:w="1247" w:type="dxa"/>
            <w:tcBorders>
              <w:top w:val="nil"/>
              <w:left w:val="nil"/>
              <w:bottom w:val="nil"/>
              <w:right w:val="nil"/>
            </w:tcBorders>
          </w:tcPr>
          <w:p w:rsidR="003B65C3" w:rsidRDefault="003B65C3">
            <w:pPr>
              <w:pStyle w:val="ConsPlusNormal"/>
              <w:jc w:val="center"/>
            </w:pPr>
            <w:r>
              <w:lastRenderedPageBreak/>
              <w:t xml:space="preserve">&lt;единица </w:t>
            </w:r>
            <w:r>
              <w:lastRenderedPageBreak/>
              <w:t>измерения расценки&gt;</w:t>
            </w:r>
          </w:p>
        </w:tc>
        <w:tc>
          <w:tcPr>
            <w:tcW w:w="680" w:type="dxa"/>
            <w:tcBorders>
              <w:top w:val="nil"/>
              <w:left w:val="nil"/>
              <w:bottom w:val="nil"/>
              <w:right w:val="nil"/>
            </w:tcBorders>
          </w:tcPr>
          <w:p w:rsidR="003B65C3" w:rsidRDefault="003B65C3">
            <w:pPr>
              <w:pStyle w:val="ConsPlusNormal"/>
              <w:jc w:val="center"/>
            </w:pPr>
            <w:r>
              <w:lastRenderedPageBreak/>
              <w:t>&lt;X&gt;</w:t>
            </w:r>
          </w:p>
        </w:tc>
        <w:tc>
          <w:tcPr>
            <w:tcW w:w="1247" w:type="dxa"/>
            <w:tcBorders>
              <w:top w:val="nil"/>
              <w:left w:val="nil"/>
              <w:bottom w:val="nil"/>
              <w:right w:val="nil"/>
            </w:tcBorders>
          </w:tcPr>
          <w:p w:rsidR="003B65C3" w:rsidRDefault="003B65C3">
            <w:pPr>
              <w:pStyle w:val="ConsPlusNormal"/>
              <w:jc w:val="center"/>
            </w:pPr>
            <w:r>
              <w:t>&lt;результир</w:t>
            </w:r>
            <w:r>
              <w:lastRenderedPageBreak/>
              <w:t>ующий коэффициент&gt;</w:t>
            </w:r>
          </w:p>
        </w:tc>
        <w:tc>
          <w:tcPr>
            <w:tcW w:w="994" w:type="dxa"/>
            <w:tcBorders>
              <w:top w:val="nil"/>
              <w:left w:val="nil"/>
              <w:bottom w:val="nil"/>
              <w:right w:val="nil"/>
            </w:tcBorders>
          </w:tcPr>
          <w:p w:rsidR="003B65C3" w:rsidRDefault="003B65C3">
            <w:pPr>
              <w:pStyle w:val="ConsPlusNormal"/>
              <w:jc w:val="center"/>
            </w:pPr>
            <w:r>
              <w:lastRenderedPageBreak/>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 коэффициентов&gt;</w:t>
            </w:r>
          </w:p>
        </w:tc>
        <w:tc>
          <w:tcPr>
            <w:tcW w:w="3118" w:type="dxa"/>
            <w:tcBorders>
              <w:top w:val="nil"/>
              <w:left w:val="nil"/>
              <w:bottom w:val="nil"/>
              <w:right w:val="nil"/>
            </w:tcBorders>
          </w:tcPr>
          <w:p w:rsidR="003B65C3" w:rsidRDefault="003B65C3">
            <w:pPr>
              <w:pStyle w:val="ConsPlusNormal"/>
            </w:pPr>
            <w:r>
              <w:t>&lt;Наименование и численные значения коэффициентов&gt;</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 коэффициентов&gt;</w:t>
            </w:r>
          </w:p>
        </w:tc>
        <w:tc>
          <w:tcPr>
            <w:tcW w:w="3118" w:type="dxa"/>
            <w:tcBorders>
              <w:top w:val="nil"/>
              <w:left w:val="nil"/>
              <w:bottom w:val="nil"/>
              <w:right w:val="nil"/>
            </w:tcBorders>
          </w:tcPr>
          <w:p w:rsidR="003B65C3" w:rsidRDefault="003B65C3">
            <w:pPr>
              <w:pStyle w:val="ConsPlusNormal"/>
            </w:pPr>
            <w:r>
              <w:t>&lt;Наименование и численные значения коэффициентов&gt;</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1</w:t>
            </w:r>
          </w:p>
        </w:tc>
        <w:tc>
          <w:tcPr>
            <w:tcW w:w="3118" w:type="dxa"/>
            <w:tcBorders>
              <w:top w:val="nil"/>
              <w:left w:val="nil"/>
              <w:bottom w:val="nil"/>
              <w:right w:val="nil"/>
            </w:tcBorders>
          </w:tcPr>
          <w:p w:rsidR="003B65C3" w:rsidRDefault="003B65C3">
            <w:pPr>
              <w:pStyle w:val="ConsPlusNormal"/>
            </w:pPr>
            <w:r>
              <w:t>ОТ (ЗТ)</w:t>
            </w:r>
          </w:p>
        </w:tc>
        <w:tc>
          <w:tcPr>
            <w:tcW w:w="1247" w:type="dxa"/>
            <w:tcBorders>
              <w:top w:val="nil"/>
              <w:left w:val="nil"/>
              <w:bottom w:val="nil"/>
              <w:right w:val="nil"/>
            </w:tcBorders>
          </w:tcPr>
          <w:p w:rsidR="003B65C3" w:rsidRDefault="003B65C3">
            <w:pPr>
              <w:pStyle w:val="ConsPlusNormal"/>
              <w:jc w:val="center"/>
            </w:pPr>
            <w:r>
              <w:t>чел.-ч</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18" w:type="dxa"/>
            <w:tcBorders>
              <w:top w:val="nil"/>
              <w:left w:val="nil"/>
              <w:bottom w:val="nil"/>
              <w:right w:val="nil"/>
            </w:tcBorders>
          </w:tcPr>
          <w:p w:rsidR="003B65C3" w:rsidRDefault="003B65C3">
            <w:pPr>
              <w:pStyle w:val="ConsPlusNormal"/>
            </w:pPr>
            <w:r>
              <w:t>Средний разряд работы &lt;разряд&gt;</w:t>
            </w:r>
          </w:p>
        </w:tc>
        <w:tc>
          <w:tcPr>
            <w:tcW w:w="1247" w:type="dxa"/>
            <w:tcBorders>
              <w:top w:val="nil"/>
              <w:left w:val="nil"/>
              <w:bottom w:val="nil"/>
              <w:right w:val="nil"/>
            </w:tcBorders>
          </w:tcPr>
          <w:p w:rsidR="003B65C3" w:rsidRDefault="003B65C3">
            <w:pPr>
              <w:pStyle w:val="ConsPlusNormal"/>
              <w:jc w:val="center"/>
            </w:pPr>
            <w:r>
              <w:t>чел.-ч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&lt;результирующий коэффициент&gt;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18" w:type="dxa"/>
            <w:tcBorders>
              <w:top w:val="nil"/>
              <w:left w:val="nil"/>
              <w:bottom w:val="nil"/>
              <w:right w:val="nil"/>
            </w:tcBorders>
          </w:tcPr>
          <w:p w:rsidR="003B65C3" w:rsidRDefault="003B65C3">
            <w:pPr>
              <w:pStyle w:val="ConsPlusNormal"/>
            </w:pPr>
            <w:r>
              <w:t>Рабочий &lt;разряд&gt; разряда</w:t>
            </w:r>
          </w:p>
        </w:tc>
        <w:tc>
          <w:tcPr>
            <w:tcW w:w="1247" w:type="dxa"/>
            <w:tcBorders>
              <w:top w:val="nil"/>
              <w:left w:val="nil"/>
              <w:bottom w:val="nil"/>
              <w:right w:val="nil"/>
            </w:tcBorders>
          </w:tcPr>
          <w:p w:rsidR="003B65C3" w:rsidRDefault="003B65C3">
            <w:pPr>
              <w:pStyle w:val="ConsPlusNormal"/>
              <w:jc w:val="center"/>
            </w:pPr>
            <w:r>
              <w:t>чел.-ч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&lt;результирующий коэффициент&gt;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18" w:type="dxa"/>
            <w:tcBorders>
              <w:top w:val="nil"/>
              <w:left w:val="nil"/>
              <w:bottom w:val="nil"/>
              <w:right w:val="nil"/>
            </w:tcBorders>
          </w:tcPr>
          <w:p w:rsidR="003B65C3" w:rsidRDefault="003B65C3">
            <w:pPr>
              <w:pStyle w:val="ConsPlusNormal"/>
            </w:pPr>
            <w:r>
              <w:t>Ведущий инженер</w:t>
            </w:r>
          </w:p>
        </w:tc>
        <w:tc>
          <w:tcPr>
            <w:tcW w:w="1247" w:type="dxa"/>
            <w:tcBorders>
              <w:top w:val="nil"/>
              <w:left w:val="nil"/>
              <w:bottom w:val="nil"/>
              <w:right w:val="nil"/>
            </w:tcBorders>
          </w:tcPr>
          <w:p w:rsidR="003B65C3" w:rsidRDefault="003B65C3">
            <w:pPr>
              <w:pStyle w:val="ConsPlusNormal"/>
              <w:jc w:val="center"/>
            </w:pPr>
            <w:r>
              <w:t>чел.-ч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&lt;результирующий коэффициент&gt;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18" w:type="dxa"/>
            <w:tcBorders>
              <w:top w:val="nil"/>
              <w:left w:val="nil"/>
              <w:bottom w:val="nil"/>
              <w:right w:val="nil"/>
            </w:tcBorders>
          </w:tcPr>
          <w:p w:rsidR="003B65C3" w:rsidRDefault="003B65C3">
            <w:pPr>
              <w:pStyle w:val="ConsPlusNormal"/>
            </w:pPr>
            <w:r>
              <w:t>Инженер &lt;категория&gt; категории</w:t>
            </w:r>
          </w:p>
        </w:tc>
        <w:tc>
          <w:tcPr>
            <w:tcW w:w="1247" w:type="dxa"/>
            <w:tcBorders>
              <w:top w:val="nil"/>
              <w:left w:val="nil"/>
              <w:bottom w:val="nil"/>
              <w:right w:val="nil"/>
            </w:tcBorders>
          </w:tcPr>
          <w:p w:rsidR="003B65C3" w:rsidRDefault="003B65C3">
            <w:pPr>
              <w:pStyle w:val="ConsPlusNormal"/>
              <w:jc w:val="center"/>
            </w:pPr>
            <w:r>
              <w:t>чел.-ч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w:t>
            </w:r>
            <w:r>
              <w:lastRenderedPageBreak/>
              <w:t>нт&gt;</w:t>
            </w:r>
          </w:p>
        </w:tc>
        <w:tc>
          <w:tcPr>
            <w:tcW w:w="994" w:type="dxa"/>
            <w:tcBorders>
              <w:top w:val="nil"/>
              <w:left w:val="nil"/>
              <w:bottom w:val="nil"/>
              <w:right w:val="nil"/>
            </w:tcBorders>
          </w:tcPr>
          <w:p w:rsidR="003B65C3" w:rsidRDefault="003B65C3">
            <w:pPr>
              <w:pStyle w:val="ConsPlusNormal"/>
              <w:jc w:val="center"/>
            </w:pPr>
            <w:r>
              <w:lastRenderedPageBreak/>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 xml:space="preserve">&lt;результирующий </w:t>
            </w:r>
            <w:r>
              <w:lastRenderedPageBreak/>
              <w:t>коэффициент&gt;</w:t>
            </w:r>
          </w:p>
        </w:tc>
        <w:tc>
          <w:tcPr>
            <w:tcW w:w="964" w:type="dxa"/>
            <w:tcBorders>
              <w:top w:val="nil"/>
              <w:left w:val="nil"/>
              <w:bottom w:val="nil"/>
              <w:right w:val="nil"/>
            </w:tcBorders>
          </w:tcPr>
          <w:p w:rsidR="003B65C3" w:rsidRDefault="003B65C3">
            <w:pPr>
              <w:pStyle w:val="ConsPlusNormal"/>
              <w:jc w:val="center"/>
            </w:pPr>
            <w:r>
              <w:lastRenderedPageBreak/>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18" w:type="dxa"/>
            <w:tcBorders>
              <w:top w:val="nil"/>
              <w:left w:val="nil"/>
              <w:bottom w:val="nil"/>
              <w:right w:val="nil"/>
            </w:tcBorders>
          </w:tcPr>
          <w:p w:rsidR="003B65C3" w:rsidRDefault="003B65C3">
            <w:pPr>
              <w:pStyle w:val="ConsPlusNormal"/>
            </w:pPr>
            <w:r>
              <w:t>Главный технолог</w:t>
            </w:r>
          </w:p>
        </w:tc>
        <w:tc>
          <w:tcPr>
            <w:tcW w:w="1247" w:type="dxa"/>
            <w:tcBorders>
              <w:top w:val="nil"/>
              <w:left w:val="nil"/>
              <w:bottom w:val="nil"/>
              <w:right w:val="nil"/>
            </w:tcBorders>
          </w:tcPr>
          <w:p w:rsidR="003B65C3" w:rsidRDefault="003B65C3">
            <w:pPr>
              <w:pStyle w:val="ConsPlusNormal"/>
              <w:jc w:val="center"/>
            </w:pPr>
            <w:r>
              <w:t>чел.-ч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&lt;результирующий коэффициент&gt;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18" w:type="dxa"/>
            <w:tcBorders>
              <w:top w:val="nil"/>
              <w:left w:val="nil"/>
              <w:bottom w:val="nil"/>
              <w:right w:val="nil"/>
            </w:tcBorders>
          </w:tcPr>
          <w:p w:rsidR="003B65C3" w:rsidRDefault="003B65C3">
            <w:pPr>
              <w:pStyle w:val="ConsPlusNormal"/>
            </w:pPr>
            <w:r>
              <w:t>Технолог &lt;категория&gt; категории</w:t>
            </w:r>
          </w:p>
        </w:tc>
        <w:tc>
          <w:tcPr>
            <w:tcW w:w="1247" w:type="dxa"/>
            <w:tcBorders>
              <w:top w:val="nil"/>
              <w:left w:val="nil"/>
              <w:bottom w:val="nil"/>
              <w:right w:val="nil"/>
            </w:tcBorders>
          </w:tcPr>
          <w:p w:rsidR="003B65C3" w:rsidRDefault="003B65C3">
            <w:pPr>
              <w:pStyle w:val="ConsPlusNormal"/>
              <w:jc w:val="center"/>
            </w:pPr>
            <w:r>
              <w:t>чел.-ч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&lt;результирующий коэффициент&gt;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2</w:t>
            </w:r>
          </w:p>
        </w:tc>
        <w:tc>
          <w:tcPr>
            <w:tcW w:w="3118" w:type="dxa"/>
            <w:tcBorders>
              <w:top w:val="nil"/>
              <w:left w:val="nil"/>
              <w:bottom w:val="nil"/>
              <w:right w:val="nil"/>
            </w:tcBorders>
          </w:tcPr>
          <w:p w:rsidR="003B65C3" w:rsidRDefault="003B65C3">
            <w:pPr>
              <w:pStyle w:val="ConsPlusNormal"/>
            </w:pPr>
            <w:r>
              <w:t>ЭМ</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ОТм (ЗТм)</w:t>
            </w:r>
          </w:p>
        </w:tc>
        <w:tc>
          <w:tcPr>
            <w:tcW w:w="1247" w:type="dxa"/>
            <w:tcBorders>
              <w:top w:val="nil"/>
              <w:left w:val="nil"/>
              <w:bottom w:val="nil"/>
              <w:right w:val="nil"/>
            </w:tcBorders>
          </w:tcPr>
          <w:p w:rsidR="003B65C3" w:rsidRDefault="003B65C3">
            <w:pPr>
              <w:pStyle w:val="ConsPlusNormal"/>
              <w:jc w:val="center"/>
            </w:pPr>
            <w:r>
              <w:t>чел.-ч</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 машины или механизма&gt;</w:t>
            </w:r>
          </w:p>
        </w:tc>
        <w:tc>
          <w:tcPr>
            <w:tcW w:w="3118" w:type="dxa"/>
            <w:tcBorders>
              <w:top w:val="nil"/>
              <w:left w:val="nil"/>
              <w:bottom w:val="nil"/>
              <w:right w:val="nil"/>
            </w:tcBorders>
          </w:tcPr>
          <w:p w:rsidR="003B65C3" w:rsidRDefault="003B65C3">
            <w:pPr>
              <w:pStyle w:val="ConsPlusNormal"/>
            </w:pPr>
            <w:r>
              <w:t>&lt;Наименование машины или механизма&gt;</w:t>
            </w:r>
          </w:p>
        </w:tc>
        <w:tc>
          <w:tcPr>
            <w:tcW w:w="1247" w:type="dxa"/>
            <w:tcBorders>
              <w:top w:val="nil"/>
              <w:left w:val="nil"/>
              <w:bottom w:val="nil"/>
              <w:right w:val="nil"/>
            </w:tcBorders>
          </w:tcPr>
          <w:p w:rsidR="003B65C3" w:rsidRDefault="003B65C3">
            <w:pPr>
              <w:pStyle w:val="ConsPlusNormal"/>
              <w:jc w:val="center"/>
            </w:pPr>
            <w:r>
              <w:t>маш.-ч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&lt;индекс&gt;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&lt;результирующий коэффициент&gt;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18" w:type="dxa"/>
            <w:tcBorders>
              <w:top w:val="nil"/>
              <w:left w:val="nil"/>
              <w:bottom w:val="nil"/>
              <w:right w:val="nil"/>
            </w:tcBorders>
          </w:tcPr>
          <w:p w:rsidR="003B65C3" w:rsidRDefault="003B65C3">
            <w:pPr>
              <w:pStyle w:val="ConsPlusNormal"/>
            </w:pPr>
            <w:r>
              <w:t>ОТм (ЗТм) Средний разряд машинистов &lt;разряд&gt;</w:t>
            </w:r>
          </w:p>
        </w:tc>
        <w:tc>
          <w:tcPr>
            <w:tcW w:w="1247" w:type="dxa"/>
            <w:tcBorders>
              <w:top w:val="nil"/>
              <w:left w:val="nil"/>
              <w:bottom w:val="nil"/>
              <w:right w:val="nil"/>
            </w:tcBorders>
          </w:tcPr>
          <w:p w:rsidR="003B65C3" w:rsidRDefault="003B65C3">
            <w:pPr>
              <w:pStyle w:val="ConsPlusNormal"/>
              <w:jc w:val="center"/>
            </w:pPr>
            <w:r>
              <w:t>чел.-ч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&lt;результирующий коэффициент&gt;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 машины или механизма&gt;</w:t>
            </w:r>
          </w:p>
        </w:tc>
        <w:tc>
          <w:tcPr>
            <w:tcW w:w="3118" w:type="dxa"/>
            <w:tcBorders>
              <w:top w:val="nil"/>
              <w:left w:val="nil"/>
              <w:bottom w:val="nil"/>
              <w:right w:val="nil"/>
            </w:tcBorders>
          </w:tcPr>
          <w:p w:rsidR="003B65C3" w:rsidRDefault="003B65C3">
            <w:pPr>
              <w:pStyle w:val="ConsPlusNormal"/>
            </w:pPr>
            <w:r>
              <w:t>&lt;Наименование машины или механизма&gt;</w:t>
            </w:r>
          </w:p>
        </w:tc>
        <w:tc>
          <w:tcPr>
            <w:tcW w:w="1247" w:type="dxa"/>
            <w:tcBorders>
              <w:top w:val="nil"/>
              <w:left w:val="nil"/>
              <w:bottom w:val="nil"/>
              <w:right w:val="nil"/>
            </w:tcBorders>
          </w:tcPr>
          <w:p w:rsidR="003B65C3" w:rsidRDefault="003B65C3">
            <w:pPr>
              <w:pStyle w:val="ConsPlusNormal"/>
              <w:jc w:val="center"/>
            </w:pPr>
            <w:r>
              <w:t>маш.-ч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jc w:val="center"/>
            </w:pPr>
            <w:r>
              <w:t>&lt;результирующий коэфф</w:t>
            </w:r>
            <w:r>
              <w:lastRenderedPageBreak/>
              <w:t>ициент&gt;</w:t>
            </w:r>
          </w:p>
        </w:tc>
        <w:tc>
          <w:tcPr>
            <w:tcW w:w="964" w:type="dxa"/>
            <w:tcBorders>
              <w:top w:val="nil"/>
              <w:left w:val="nil"/>
              <w:bottom w:val="nil"/>
              <w:right w:val="nil"/>
            </w:tcBorders>
          </w:tcPr>
          <w:p w:rsidR="003B65C3" w:rsidRDefault="003B65C3">
            <w:pPr>
              <w:pStyle w:val="ConsPlusNormal"/>
              <w:jc w:val="center"/>
            </w:pPr>
            <w:r>
              <w:lastRenderedPageBreak/>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18" w:type="dxa"/>
            <w:tcBorders>
              <w:top w:val="nil"/>
              <w:left w:val="nil"/>
              <w:bottom w:val="nil"/>
              <w:right w:val="nil"/>
            </w:tcBorders>
          </w:tcPr>
          <w:p w:rsidR="003B65C3" w:rsidRDefault="003B65C3">
            <w:pPr>
              <w:pStyle w:val="ConsPlusNormal"/>
            </w:pPr>
            <w:r>
              <w:t>ОТм (ЗТм) Средний разряд машинистов &lt;разряд&gt;</w:t>
            </w:r>
          </w:p>
        </w:tc>
        <w:tc>
          <w:tcPr>
            <w:tcW w:w="1247" w:type="dxa"/>
            <w:tcBorders>
              <w:top w:val="nil"/>
              <w:left w:val="nil"/>
              <w:bottom w:val="nil"/>
              <w:right w:val="nil"/>
            </w:tcBorders>
          </w:tcPr>
          <w:p w:rsidR="003B65C3" w:rsidRDefault="003B65C3">
            <w:pPr>
              <w:pStyle w:val="ConsPlusNormal"/>
              <w:jc w:val="center"/>
            </w:pPr>
            <w:r>
              <w:t>чел.-ч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&lt;результирующий коэффициент&gt;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4</w:t>
            </w:r>
          </w:p>
        </w:tc>
        <w:tc>
          <w:tcPr>
            <w:tcW w:w="3118" w:type="dxa"/>
            <w:tcBorders>
              <w:top w:val="nil"/>
              <w:left w:val="nil"/>
              <w:bottom w:val="nil"/>
              <w:right w:val="nil"/>
            </w:tcBorders>
          </w:tcPr>
          <w:p w:rsidR="003B65C3" w:rsidRDefault="003B65C3">
            <w:pPr>
              <w:pStyle w:val="ConsPlusNormal"/>
            </w:pPr>
            <w:r>
              <w:t>М</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 учтенного ресурса&gt;</w:t>
            </w:r>
          </w:p>
        </w:tc>
        <w:tc>
          <w:tcPr>
            <w:tcW w:w="3118" w:type="dxa"/>
            <w:tcBorders>
              <w:top w:val="nil"/>
              <w:left w:val="nil"/>
              <w:bottom w:val="nil"/>
              <w:right w:val="nil"/>
            </w:tcBorders>
          </w:tcPr>
          <w:p w:rsidR="003B65C3" w:rsidRDefault="003B65C3">
            <w:pPr>
              <w:pStyle w:val="ConsPlusNormal"/>
            </w:pPr>
            <w:r>
              <w:t>&lt;Наименование учтенного ресурса&gt;</w:t>
            </w:r>
          </w:p>
        </w:tc>
        <w:tc>
          <w:tcPr>
            <w:tcW w:w="1247" w:type="dxa"/>
            <w:tcBorders>
              <w:top w:val="nil"/>
              <w:left w:val="nil"/>
              <w:bottom w:val="nil"/>
              <w:right w:val="nil"/>
            </w:tcBorders>
          </w:tcPr>
          <w:p w:rsidR="003B65C3" w:rsidRDefault="003B65C3">
            <w:pPr>
              <w:pStyle w:val="ConsPlusNormal"/>
              <w:jc w:val="center"/>
            </w:pPr>
            <w:r>
              <w:t>&lt;единица измерения&gt;</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&lt;индекс&gt;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&lt;результирующий коэффициент&gt;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 учтенного ресурса&gt;</w:t>
            </w:r>
          </w:p>
        </w:tc>
        <w:tc>
          <w:tcPr>
            <w:tcW w:w="3118" w:type="dxa"/>
            <w:tcBorders>
              <w:top w:val="nil"/>
              <w:left w:val="nil"/>
              <w:bottom w:val="nil"/>
              <w:right w:val="nil"/>
            </w:tcBorders>
          </w:tcPr>
          <w:p w:rsidR="003B65C3" w:rsidRDefault="003B65C3">
            <w:pPr>
              <w:pStyle w:val="ConsPlusNormal"/>
            </w:pPr>
            <w:r>
              <w:t>&lt;Наименование учтенного ресурса&gt;</w:t>
            </w:r>
          </w:p>
        </w:tc>
        <w:tc>
          <w:tcPr>
            <w:tcW w:w="1247" w:type="dxa"/>
            <w:tcBorders>
              <w:top w:val="nil"/>
              <w:left w:val="nil"/>
              <w:bottom w:val="nil"/>
              <w:right w:val="nil"/>
            </w:tcBorders>
          </w:tcPr>
          <w:p w:rsidR="003B65C3" w:rsidRDefault="003B65C3">
            <w:pPr>
              <w:pStyle w:val="ConsPlusNormal"/>
              <w:jc w:val="center"/>
            </w:pPr>
            <w:r>
              <w:t>&lt;единица измерения&gt;</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&lt;результирующий коэффициент&gt;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 группы неучтенного ресурса&gt;</w:t>
            </w:r>
          </w:p>
        </w:tc>
        <w:tc>
          <w:tcPr>
            <w:tcW w:w="3118" w:type="dxa"/>
            <w:tcBorders>
              <w:top w:val="nil"/>
              <w:left w:val="nil"/>
              <w:bottom w:val="nil"/>
              <w:right w:val="nil"/>
            </w:tcBorders>
          </w:tcPr>
          <w:p w:rsidR="003B65C3" w:rsidRDefault="003B65C3">
            <w:pPr>
              <w:pStyle w:val="ConsPlusNormal"/>
            </w:pPr>
            <w:r>
              <w:t>&lt;Наименование группы неучтенного ресурса&gt;</w:t>
            </w:r>
          </w:p>
        </w:tc>
        <w:tc>
          <w:tcPr>
            <w:tcW w:w="1247" w:type="dxa"/>
            <w:tcBorders>
              <w:top w:val="nil"/>
              <w:left w:val="nil"/>
              <w:bottom w:val="nil"/>
              <w:right w:val="nil"/>
            </w:tcBorders>
          </w:tcPr>
          <w:p w:rsidR="003B65C3" w:rsidRDefault="003B65C3">
            <w:pPr>
              <w:pStyle w:val="ConsPlusNormal"/>
              <w:jc w:val="center"/>
            </w:pPr>
            <w:r>
              <w:t>&lt;единица измерения неучтенного ресурса&gt;</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 группы неучтенного ресурса&gt;</w:t>
            </w:r>
          </w:p>
        </w:tc>
        <w:tc>
          <w:tcPr>
            <w:tcW w:w="3118" w:type="dxa"/>
            <w:tcBorders>
              <w:top w:val="nil"/>
              <w:left w:val="nil"/>
              <w:bottom w:val="single" w:sz="4" w:space="0" w:color="auto"/>
              <w:right w:val="nil"/>
            </w:tcBorders>
          </w:tcPr>
          <w:p w:rsidR="003B65C3" w:rsidRDefault="003B65C3">
            <w:pPr>
              <w:pStyle w:val="ConsPlusNormal"/>
            </w:pPr>
            <w:r>
              <w:t>&lt;Наименование группы неучтенного ресурса&gt;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pPr>
          </w:p>
        </w:tc>
        <w:tc>
          <w:tcPr>
            <w:tcW w:w="1128"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pPr>
          </w:p>
        </w:tc>
        <w:tc>
          <w:tcPr>
            <w:tcW w:w="821" w:type="dxa"/>
            <w:tcBorders>
              <w:top w:val="nil"/>
              <w:left w:val="nil"/>
              <w:bottom w:val="single" w:sz="4" w:space="0" w:color="auto"/>
              <w:right w:val="nil"/>
            </w:tcBorders>
          </w:tcPr>
          <w:p w:rsidR="003B65C3" w:rsidRDefault="003B65C3">
            <w:pPr>
              <w:pStyle w:val="ConsPlusNormal"/>
            </w:pPr>
          </w:p>
        </w:tc>
        <w:tc>
          <w:tcPr>
            <w:tcW w:w="964" w:type="dxa"/>
            <w:tcBorders>
              <w:top w:val="nil"/>
              <w:left w:val="nil"/>
              <w:bottom w:val="single" w:sz="4" w:space="0" w:color="auto"/>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Итого прямые затраты</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pPr>
            <w:r>
              <w:t xml:space="preserve">Вспомогательные ненормируемые материальные </w:t>
            </w:r>
            <w:r>
              <w:lastRenderedPageBreak/>
              <w:t>ресурсы</w:t>
            </w:r>
          </w:p>
        </w:tc>
        <w:tc>
          <w:tcPr>
            <w:tcW w:w="1247" w:type="dxa"/>
            <w:tcBorders>
              <w:top w:val="nil"/>
              <w:left w:val="nil"/>
              <w:bottom w:val="nil"/>
              <w:right w:val="nil"/>
            </w:tcBorders>
          </w:tcPr>
          <w:p w:rsidR="003B65C3" w:rsidRDefault="003B65C3">
            <w:pPr>
              <w:pStyle w:val="ConsPlusNormal"/>
              <w:jc w:val="center"/>
            </w:pPr>
            <w:r>
              <w:lastRenderedPageBreak/>
              <w:t>%</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&lt;код неучтенного ресурса&gt;</w:t>
            </w:r>
          </w:p>
        </w:tc>
        <w:tc>
          <w:tcPr>
            <w:tcW w:w="3118" w:type="dxa"/>
            <w:tcBorders>
              <w:top w:val="nil"/>
              <w:left w:val="nil"/>
              <w:bottom w:val="nil"/>
              <w:right w:val="nil"/>
            </w:tcBorders>
          </w:tcPr>
          <w:p w:rsidR="003B65C3" w:rsidRDefault="003B65C3">
            <w:pPr>
              <w:pStyle w:val="ConsPlusNormal"/>
            </w:pPr>
            <w:r>
              <w:t>&lt;Наименование неучтенного ресурса&gt;</w:t>
            </w:r>
          </w:p>
        </w:tc>
        <w:tc>
          <w:tcPr>
            <w:tcW w:w="1247" w:type="dxa"/>
            <w:tcBorders>
              <w:top w:val="nil"/>
              <w:left w:val="nil"/>
              <w:bottom w:val="nil"/>
              <w:right w:val="nil"/>
            </w:tcBorders>
          </w:tcPr>
          <w:p w:rsidR="003B65C3" w:rsidRDefault="003B65C3">
            <w:pPr>
              <w:pStyle w:val="ConsPlusNormal"/>
              <w:jc w:val="center"/>
            </w:pPr>
            <w:r>
              <w:t>&lt;единица измерения неучтенного ресурса&gt;</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&lt;индекс&gt;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&lt;код неучтенного ресурса&gt;</w:t>
            </w:r>
          </w:p>
        </w:tc>
        <w:tc>
          <w:tcPr>
            <w:tcW w:w="3118" w:type="dxa"/>
            <w:tcBorders>
              <w:top w:val="nil"/>
              <w:left w:val="nil"/>
              <w:bottom w:val="nil"/>
              <w:right w:val="nil"/>
            </w:tcBorders>
          </w:tcPr>
          <w:p w:rsidR="003B65C3" w:rsidRDefault="003B65C3">
            <w:pPr>
              <w:pStyle w:val="ConsPlusNormal"/>
            </w:pPr>
            <w:r>
              <w:t>&lt;Наименование неучтенного ресурса&gt;</w:t>
            </w:r>
          </w:p>
        </w:tc>
        <w:tc>
          <w:tcPr>
            <w:tcW w:w="1247" w:type="dxa"/>
            <w:tcBorders>
              <w:top w:val="nil"/>
              <w:left w:val="nil"/>
              <w:bottom w:val="nil"/>
              <w:right w:val="nil"/>
            </w:tcBorders>
          </w:tcPr>
          <w:p w:rsidR="003B65C3" w:rsidRDefault="003B65C3">
            <w:pPr>
              <w:pStyle w:val="ConsPlusNormal"/>
              <w:jc w:val="center"/>
            </w:pPr>
            <w:r>
              <w:t>&lt;единица измерения неучтенного ресурса&gt;</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&lt;результирующий коэффициент&gt;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&lt;код неучтенного ресурса обоснование перевозки&gt;</w:t>
            </w:r>
          </w:p>
        </w:tc>
        <w:tc>
          <w:tcPr>
            <w:tcW w:w="3118" w:type="dxa"/>
            <w:tcBorders>
              <w:top w:val="nil"/>
              <w:left w:val="nil"/>
              <w:bottom w:val="nil"/>
              <w:right w:val="nil"/>
            </w:tcBorders>
          </w:tcPr>
          <w:p w:rsidR="003B65C3" w:rsidRDefault="003B65C3">
            <w:pPr>
              <w:pStyle w:val="ConsPlusNormal"/>
            </w:pPr>
            <w:r>
              <w:t>Затраты на перевозку на расстояние в соответствии с проектной и (или) иной технической документацией (дополнительные затраты на перевозку в соответствии с пунктом 63 Методики)</w:t>
            </w:r>
          </w:p>
        </w:tc>
        <w:tc>
          <w:tcPr>
            <w:tcW w:w="1247" w:type="dxa"/>
            <w:tcBorders>
              <w:top w:val="nil"/>
              <w:left w:val="nil"/>
              <w:bottom w:val="nil"/>
              <w:right w:val="nil"/>
            </w:tcBorders>
          </w:tcPr>
          <w:p w:rsidR="003B65C3" w:rsidRDefault="003B65C3">
            <w:pPr>
              <w:pStyle w:val="ConsPlusNormal"/>
              <w:jc w:val="center"/>
            </w:pPr>
            <w:r>
              <w:t>&lt;единица измерения &gt;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&lt;результирующий коэффициент&gt;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&lt;код неучтенного ресурса обоснование перевозки&gt;</w:t>
            </w:r>
          </w:p>
        </w:tc>
        <w:tc>
          <w:tcPr>
            <w:tcW w:w="3118" w:type="dxa"/>
            <w:tcBorders>
              <w:top w:val="nil"/>
              <w:left w:val="nil"/>
              <w:bottom w:val="nil"/>
              <w:right w:val="nil"/>
            </w:tcBorders>
          </w:tcPr>
          <w:p w:rsidR="003B65C3" w:rsidRDefault="003B65C3">
            <w:pPr>
              <w:pStyle w:val="ConsPlusNormal"/>
            </w:pPr>
            <w:r>
              <w:t>Исключение затрат на перевозку на расстояние, учтенное сметными ценами (дополнительные затраты на перевозку в соответствии с пунктом 63 Методики)</w:t>
            </w:r>
          </w:p>
        </w:tc>
        <w:tc>
          <w:tcPr>
            <w:tcW w:w="1247" w:type="dxa"/>
            <w:tcBorders>
              <w:top w:val="nil"/>
              <w:left w:val="nil"/>
              <w:bottom w:val="nil"/>
              <w:right w:val="nil"/>
            </w:tcBorders>
          </w:tcPr>
          <w:p w:rsidR="003B65C3" w:rsidRDefault="003B65C3">
            <w:pPr>
              <w:pStyle w:val="ConsPlusNormal"/>
              <w:jc w:val="center"/>
            </w:pPr>
            <w:r>
              <w:t>&lt;единица измерения &gt;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&lt;результирующий коэффициент&gt;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&lt;код машины или механизма&gt;</w:t>
            </w:r>
          </w:p>
        </w:tc>
        <w:tc>
          <w:tcPr>
            <w:tcW w:w="3118" w:type="dxa"/>
            <w:tcBorders>
              <w:top w:val="nil"/>
              <w:left w:val="nil"/>
              <w:bottom w:val="nil"/>
              <w:right w:val="nil"/>
            </w:tcBorders>
          </w:tcPr>
          <w:p w:rsidR="003B65C3" w:rsidRDefault="003B65C3">
            <w:pPr>
              <w:pStyle w:val="ConsPlusNormal"/>
            </w:pPr>
            <w:r>
              <w:t>&lt;Наименование неучтенных машины или механизма&gt;</w:t>
            </w:r>
          </w:p>
        </w:tc>
        <w:tc>
          <w:tcPr>
            <w:tcW w:w="1247" w:type="dxa"/>
            <w:tcBorders>
              <w:top w:val="nil"/>
              <w:left w:val="nil"/>
              <w:bottom w:val="nil"/>
              <w:right w:val="nil"/>
            </w:tcBorders>
          </w:tcPr>
          <w:p w:rsidR="003B65C3" w:rsidRDefault="003B65C3">
            <w:pPr>
              <w:pStyle w:val="ConsPlusNormal"/>
              <w:jc w:val="center"/>
            </w:pPr>
            <w:r>
              <w:t>маш.-ч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jc w:val="center"/>
            </w:pPr>
            <w:r>
              <w:t>&lt;X&gt;</w:t>
            </w:r>
          </w:p>
        </w:tc>
        <w:tc>
          <w:tcPr>
            <w:tcW w:w="1128" w:type="dxa"/>
            <w:tcBorders>
              <w:top w:val="nil"/>
              <w:left w:val="nil"/>
              <w:bottom w:val="nil"/>
              <w:right w:val="nil"/>
            </w:tcBorders>
          </w:tcPr>
          <w:p w:rsidR="003B65C3" w:rsidRDefault="003B65C3">
            <w:pPr>
              <w:pStyle w:val="ConsPlusNormal"/>
              <w:jc w:val="center"/>
            </w:pPr>
            <w:r>
              <w:t>&lt;индекс&gt;</w:t>
            </w: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&lt;результирующий коэффициент&gt;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18" w:type="dxa"/>
            <w:tcBorders>
              <w:top w:val="nil"/>
              <w:left w:val="nil"/>
              <w:bottom w:val="nil"/>
              <w:right w:val="nil"/>
            </w:tcBorders>
          </w:tcPr>
          <w:p w:rsidR="003B65C3" w:rsidRDefault="003B65C3">
            <w:pPr>
              <w:pStyle w:val="ConsPlusNormal"/>
            </w:pPr>
            <w:r>
              <w:t>ОТм (ЗТм) Средний разряд машинистов &lt;разряд&gt;</w:t>
            </w:r>
          </w:p>
        </w:tc>
        <w:tc>
          <w:tcPr>
            <w:tcW w:w="1247" w:type="dxa"/>
            <w:tcBorders>
              <w:top w:val="nil"/>
              <w:left w:val="nil"/>
              <w:bottom w:val="nil"/>
              <w:right w:val="nil"/>
            </w:tcBorders>
          </w:tcPr>
          <w:p w:rsidR="003B65C3" w:rsidRDefault="003B65C3">
            <w:pPr>
              <w:pStyle w:val="ConsPlusNormal"/>
              <w:jc w:val="center"/>
            </w:pPr>
            <w:r>
              <w:t>чел.-ч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&lt;результирующий коэфф</w:t>
            </w:r>
            <w:r>
              <w:lastRenderedPageBreak/>
              <w:t>ициент&gt;</w:t>
            </w:r>
          </w:p>
        </w:tc>
        <w:tc>
          <w:tcPr>
            <w:tcW w:w="964" w:type="dxa"/>
            <w:tcBorders>
              <w:top w:val="nil"/>
              <w:left w:val="nil"/>
              <w:bottom w:val="nil"/>
              <w:right w:val="nil"/>
            </w:tcBorders>
          </w:tcPr>
          <w:p w:rsidR="003B65C3" w:rsidRDefault="003B65C3">
            <w:pPr>
              <w:pStyle w:val="ConsPlusNormal"/>
              <w:jc w:val="center"/>
            </w:pPr>
            <w:r>
              <w:lastRenderedPageBreak/>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&lt;код машины или механизма&gt;</w:t>
            </w:r>
          </w:p>
        </w:tc>
        <w:tc>
          <w:tcPr>
            <w:tcW w:w="3118" w:type="dxa"/>
            <w:tcBorders>
              <w:top w:val="nil"/>
              <w:left w:val="nil"/>
              <w:bottom w:val="nil"/>
              <w:right w:val="nil"/>
            </w:tcBorders>
          </w:tcPr>
          <w:p w:rsidR="003B65C3" w:rsidRDefault="003B65C3">
            <w:pPr>
              <w:pStyle w:val="ConsPlusNormal"/>
            </w:pPr>
            <w:r>
              <w:t>&lt;Наименование неучтенных машины или механизма&gt;</w:t>
            </w:r>
          </w:p>
        </w:tc>
        <w:tc>
          <w:tcPr>
            <w:tcW w:w="1247" w:type="dxa"/>
            <w:tcBorders>
              <w:top w:val="nil"/>
              <w:left w:val="nil"/>
              <w:bottom w:val="nil"/>
              <w:right w:val="nil"/>
            </w:tcBorders>
          </w:tcPr>
          <w:p w:rsidR="003B65C3" w:rsidRDefault="003B65C3">
            <w:pPr>
              <w:pStyle w:val="ConsPlusNormal"/>
              <w:jc w:val="center"/>
            </w:pPr>
            <w:r>
              <w:t>маш.-ч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&lt;результирующий коэффициент&gt;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18" w:type="dxa"/>
            <w:tcBorders>
              <w:top w:val="nil"/>
              <w:left w:val="nil"/>
              <w:bottom w:val="nil"/>
              <w:right w:val="nil"/>
            </w:tcBorders>
          </w:tcPr>
          <w:p w:rsidR="003B65C3" w:rsidRDefault="003B65C3">
            <w:pPr>
              <w:pStyle w:val="ConsPlusNormal"/>
            </w:pPr>
            <w:r>
              <w:t>ОТм (ЗТм) Средний разряд машинистов &lt;разряд&gt;</w:t>
            </w:r>
          </w:p>
        </w:tc>
        <w:tc>
          <w:tcPr>
            <w:tcW w:w="1247" w:type="dxa"/>
            <w:tcBorders>
              <w:top w:val="nil"/>
              <w:left w:val="nil"/>
              <w:bottom w:val="nil"/>
              <w:right w:val="nil"/>
            </w:tcBorders>
          </w:tcPr>
          <w:p w:rsidR="003B65C3" w:rsidRDefault="003B65C3">
            <w:pPr>
              <w:pStyle w:val="ConsPlusNormal"/>
              <w:jc w:val="center"/>
            </w:pPr>
            <w:r>
              <w:t>чел.-ч</w:t>
            </w: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21" w:type="dxa"/>
            <w:tcBorders>
              <w:top w:val="nil"/>
              <w:left w:val="nil"/>
              <w:bottom w:val="nil"/>
              <w:right w:val="nil"/>
            </w:tcBorders>
          </w:tcPr>
          <w:p w:rsidR="003B65C3" w:rsidRDefault="003B65C3">
            <w:pPr>
              <w:pStyle w:val="ConsPlusNormal"/>
              <w:jc w:val="center"/>
            </w:pPr>
            <w:r>
              <w:t>&lt;результирующий коэффициент&gt;</w:t>
            </w: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ФОТ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pPr>
            <w:r>
              <w:t>НР &lt;вид работ&gt;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jc w:val="center"/>
            </w:pPr>
            <w:r>
              <w:t>&lt;норматив НР&gt;</w:t>
            </w:r>
          </w:p>
        </w:tc>
        <w:tc>
          <w:tcPr>
            <w:tcW w:w="1247" w:type="dxa"/>
            <w:tcBorders>
              <w:top w:val="nil"/>
              <w:left w:val="nil"/>
              <w:bottom w:val="nil"/>
              <w:right w:val="nil"/>
            </w:tcBorders>
          </w:tcPr>
          <w:p w:rsidR="003B65C3" w:rsidRDefault="003B65C3">
            <w:pPr>
              <w:pStyle w:val="ConsPlusNormal"/>
              <w:jc w:val="center"/>
            </w:pPr>
            <w:r>
              <w:t>&lt;результирующий коэффициент&gt;</w:t>
            </w: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pP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СП &lt;вид работ&gt;</w:t>
            </w:r>
          </w:p>
        </w:tc>
        <w:tc>
          <w:tcPr>
            <w:tcW w:w="1247" w:type="dxa"/>
            <w:tcBorders>
              <w:top w:val="nil"/>
              <w:left w:val="nil"/>
              <w:bottom w:val="single" w:sz="4" w:space="0" w:color="auto"/>
              <w:right w:val="nil"/>
            </w:tcBorders>
          </w:tcPr>
          <w:p w:rsidR="003B65C3" w:rsidRDefault="003B65C3">
            <w:pPr>
              <w:pStyle w:val="ConsPlusNormal"/>
              <w:jc w:val="center"/>
            </w:pPr>
            <w:r>
              <w:t>%</w:t>
            </w:r>
          </w:p>
        </w:tc>
        <w:tc>
          <w:tcPr>
            <w:tcW w:w="680" w:type="dxa"/>
            <w:tcBorders>
              <w:top w:val="nil"/>
              <w:left w:val="nil"/>
              <w:bottom w:val="single" w:sz="4" w:space="0" w:color="auto"/>
              <w:right w:val="nil"/>
            </w:tcBorders>
          </w:tcPr>
          <w:p w:rsidR="003B65C3" w:rsidRDefault="003B65C3">
            <w:pPr>
              <w:pStyle w:val="ConsPlusNormal"/>
              <w:jc w:val="center"/>
            </w:pPr>
            <w:r>
              <w:t>&lt;норматив СП&gt;</w:t>
            </w: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pPr>
          </w:p>
        </w:tc>
        <w:tc>
          <w:tcPr>
            <w:tcW w:w="1128"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pPr>
          </w:p>
        </w:tc>
        <w:tc>
          <w:tcPr>
            <w:tcW w:w="821" w:type="dxa"/>
            <w:tcBorders>
              <w:top w:val="nil"/>
              <w:left w:val="nil"/>
              <w:bottom w:val="single" w:sz="4" w:space="0" w:color="auto"/>
              <w:right w:val="nil"/>
            </w:tcBorders>
          </w:tcPr>
          <w:p w:rsidR="003B65C3" w:rsidRDefault="003B65C3">
            <w:pPr>
              <w:pStyle w:val="ConsPlusNormal"/>
            </w:pP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jc w:val="center"/>
            </w:pPr>
            <w:r>
              <w:t>&lt;X&gt;</w:t>
            </w: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&lt;код ресурса&gt;</w:t>
            </w:r>
          </w:p>
        </w:tc>
        <w:tc>
          <w:tcPr>
            <w:tcW w:w="3118" w:type="dxa"/>
            <w:tcBorders>
              <w:top w:val="nil"/>
              <w:left w:val="nil"/>
              <w:bottom w:val="single" w:sz="4" w:space="0" w:color="auto"/>
              <w:right w:val="nil"/>
            </w:tcBorders>
          </w:tcPr>
          <w:p w:rsidR="003B65C3" w:rsidRDefault="003B65C3">
            <w:pPr>
              <w:pStyle w:val="ConsPlusNormal"/>
            </w:pPr>
            <w:r>
              <w:t>&lt;Наименование неучтенного ресурса&gt;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128" w:type="dxa"/>
            <w:tcBorders>
              <w:top w:val="nil"/>
              <w:left w:val="nil"/>
              <w:bottom w:val="single" w:sz="4" w:space="0" w:color="auto"/>
              <w:right w:val="nil"/>
            </w:tcBorders>
          </w:tcPr>
          <w:p w:rsidR="003B65C3" w:rsidRDefault="003B65C3">
            <w:pPr>
              <w:pStyle w:val="ConsPlusNormal"/>
              <w:jc w:val="center"/>
            </w:pPr>
            <w:r>
              <w:t>&lt;индекс&gt;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lastRenderedPageBreak/>
              <w:t>&lt;пункт&gt;</w:t>
            </w:r>
          </w:p>
        </w:tc>
        <w:tc>
          <w:tcPr>
            <w:tcW w:w="1417" w:type="dxa"/>
            <w:tcBorders>
              <w:top w:val="nil"/>
              <w:left w:val="nil"/>
              <w:bottom w:val="single" w:sz="4" w:space="0" w:color="auto"/>
              <w:right w:val="nil"/>
            </w:tcBorders>
          </w:tcPr>
          <w:p w:rsidR="003B65C3" w:rsidRDefault="003B65C3">
            <w:pPr>
              <w:pStyle w:val="ConsPlusNormal"/>
              <w:jc w:val="center"/>
            </w:pPr>
            <w:r>
              <w:t>&lt;код ресурса&gt;</w:t>
            </w:r>
          </w:p>
        </w:tc>
        <w:tc>
          <w:tcPr>
            <w:tcW w:w="3118" w:type="dxa"/>
            <w:tcBorders>
              <w:top w:val="nil"/>
              <w:left w:val="nil"/>
              <w:bottom w:val="single" w:sz="4" w:space="0" w:color="auto"/>
              <w:right w:val="nil"/>
            </w:tcBorders>
          </w:tcPr>
          <w:p w:rsidR="003B65C3" w:rsidRDefault="003B65C3">
            <w:pPr>
              <w:pStyle w:val="ConsPlusNormal"/>
            </w:pPr>
            <w:r>
              <w:t>&lt;Наименование неучтенного ресурса&gt;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pPr>
          </w:p>
        </w:tc>
        <w:tc>
          <w:tcPr>
            <w:tcW w:w="1128"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&lt;Наименование неучтенного ресурса, отсутствующего в ФРСН&gt;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pPr>
          </w:p>
        </w:tc>
        <w:tc>
          <w:tcPr>
            <w:tcW w:w="1128"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&lt;Перевозка&gt;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измерения&gt;</w:t>
            </w:r>
          </w:p>
        </w:tc>
        <w:tc>
          <w:tcPr>
            <w:tcW w:w="680" w:type="dxa"/>
            <w:tcBorders>
              <w:top w:val="nil"/>
              <w:left w:val="nil"/>
              <w:bottom w:val="single" w:sz="4" w:space="0" w:color="auto"/>
              <w:right w:val="nil"/>
            </w:tcBorders>
          </w:tcPr>
          <w:p w:rsidR="003B65C3" w:rsidRDefault="003B65C3">
            <w:pPr>
              <w:pStyle w:val="ConsPlusNormal"/>
            </w:pPr>
          </w:p>
        </w:tc>
        <w:tc>
          <w:tcPr>
            <w:tcW w:w="1247" w:type="dxa"/>
            <w:tcBorders>
              <w:top w:val="nil"/>
              <w:left w:val="nil"/>
              <w:bottom w:val="single" w:sz="4" w:space="0" w:color="auto"/>
              <w:right w:val="nil"/>
            </w:tcBorders>
          </w:tcPr>
          <w:p w:rsidR="003B65C3" w:rsidRDefault="003B65C3">
            <w:pPr>
              <w:pStyle w:val="ConsPlusNormal"/>
            </w:pP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pPr>
          </w:p>
        </w:tc>
        <w:tc>
          <w:tcPr>
            <w:tcW w:w="1128"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18" w:type="dxa"/>
            <w:tcBorders>
              <w:top w:val="nil"/>
              <w:left w:val="nil"/>
              <w:bottom w:val="single" w:sz="4" w:space="0" w:color="auto"/>
              <w:right w:val="nil"/>
            </w:tcBorders>
          </w:tcPr>
          <w:p w:rsidR="003B65C3" w:rsidRDefault="003B65C3">
            <w:pPr>
              <w:pStyle w:val="ConsPlusNormal"/>
            </w:pPr>
            <w:r>
              <w:t>&lt;Прочие затраты&gt; &lt;2&gt;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1247" w:type="dxa"/>
            <w:tcBorders>
              <w:top w:val="nil"/>
              <w:left w:val="nil"/>
              <w:bottom w:val="single" w:sz="4" w:space="0" w:color="auto"/>
              <w:right w:val="nil"/>
            </w:tcBorders>
          </w:tcPr>
          <w:p w:rsidR="003B65C3" w:rsidRDefault="003B65C3">
            <w:pPr>
              <w:pStyle w:val="ConsPlusNormal"/>
            </w:pPr>
          </w:p>
        </w:tc>
        <w:tc>
          <w:tcPr>
            <w:tcW w:w="994" w:type="dxa"/>
            <w:tcBorders>
              <w:top w:val="nil"/>
              <w:left w:val="nil"/>
              <w:bottom w:val="single" w:sz="4" w:space="0" w:color="auto"/>
              <w:right w:val="nil"/>
            </w:tcBorders>
          </w:tcPr>
          <w:p w:rsidR="003B65C3" w:rsidRDefault="003B65C3">
            <w:pPr>
              <w:pStyle w:val="ConsPlusNormal"/>
              <w:jc w:val="center"/>
            </w:pPr>
            <w:r>
              <w:t>&lt;X&gt;</w:t>
            </w:r>
          </w:p>
        </w:tc>
        <w:tc>
          <w:tcPr>
            <w:tcW w:w="680" w:type="dxa"/>
            <w:tcBorders>
              <w:top w:val="nil"/>
              <w:left w:val="nil"/>
              <w:bottom w:val="single" w:sz="4" w:space="0" w:color="auto"/>
              <w:right w:val="nil"/>
            </w:tcBorders>
          </w:tcPr>
          <w:p w:rsidR="003B65C3" w:rsidRDefault="003B65C3">
            <w:pPr>
              <w:pStyle w:val="ConsPlusNormal"/>
            </w:pPr>
          </w:p>
        </w:tc>
        <w:tc>
          <w:tcPr>
            <w:tcW w:w="1128"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21"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964"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5045" w:type="dxa"/>
            <w:gridSpan w:val="3"/>
            <w:tcBorders>
              <w:top w:val="nil"/>
              <w:left w:val="nil"/>
              <w:bottom w:val="nil"/>
              <w:right w:val="nil"/>
            </w:tcBorders>
          </w:tcPr>
          <w:p w:rsidR="003B65C3" w:rsidRDefault="003B65C3">
            <w:pPr>
              <w:pStyle w:val="ConsPlusNormal"/>
            </w:pPr>
            <w:r>
              <w:t>Итого прямые затраты по разделу X. &lt;Наименование раздела&gt;</w:t>
            </w: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в том числе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оплата труда (ОТ)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эксплуатация машин и механизмов</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оплата труда машинистов (ОТм)</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материальные ресурсы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перевозка</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Итого ФОТ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Итого накладные расходы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Итого сметная прибыль</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Итого оборудование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Итого прочие затраты &lt;1&gt;</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5045" w:type="dxa"/>
            <w:gridSpan w:val="3"/>
            <w:tcBorders>
              <w:top w:val="nil"/>
              <w:left w:val="nil"/>
              <w:bottom w:val="nil"/>
              <w:right w:val="nil"/>
            </w:tcBorders>
          </w:tcPr>
          <w:p w:rsidR="003B65C3" w:rsidRDefault="003B65C3">
            <w:pPr>
              <w:pStyle w:val="ConsPlusNormal"/>
            </w:pPr>
            <w:r>
              <w:t>Итого по разделу X. &lt;Наименование раздела&gt;</w:t>
            </w: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Справочно</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566"/>
            </w:pPr>
            <w:r>
              <w:t>материальные ресурсы, отсутствующие в ФРСН</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566"/>
            </w:pPr>
            <w:r>
              <w:t>оборудование, отсутствующее в ФРСН</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566"/>
            </w:pPr>
            <w:r>
              <w:t>затраты труда рабочих</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jc w:val="center"/>
            </w:pPr>
            <w:r>
              <w:t>&lt;X&gt;</w:t>
            </w: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pPr>
          </w:p>
        </w:tc>
        <w:tc>
          <w:tcPr>
            <w:tcW w:w="1417" w:type="dxa"/>
            <w:tcBorders>
              <w:top w:val="nil"/>
              <w:left w:val="nil"/>
              <w:bottom w:val="single" w:sz="4" w:space="0" w:color="auto"/>
              <w:right w:val="nil"/>
            </w:tcBorders>
          </w:tcPr>
          <w:p w:rsidR="003B65C3" w:rsidRDefault="003B65C3">
            <w:pPr>
              <w:pStyle w:val="ConsPlusNormal"/>
            </w:pPr>
          </w:p>
        </w:tc>
        <w:tc>
          <w:tcPr>
            <w:tcW w:w="3118" w:type="dxa"/>
            <w:tcBorders>
              <w:top w:val="nil"/>
              <w:left w:val="nil"/>
              <w:bottom w:val="single" w:sz="4" w:space="0" w:color="auto"/>
              <w:right w:val="nil"/>
            </w:tcBorders>
          </w:tcPr>
          <w:p w:rsidR="003B65C3" w:rsidRDefault="003B65C3">
            <w:pPr>
              <w:pStyle w:val="ConsPlusNormal"/>
              <w:ind w:left="566"/>
            </w:pPr>
            <w:r>
              <w:t>затраты труда машинистов</w:t>
            </w:r>
          </w:p>
        </w:tc>
        <w:tc>
          <w:tcPr>
            <w:tcW w:w="1247"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pPr>
          </w:p>
        </w:tc>
        <w:tc>
          <w:tcPr>
            <w:tcW w:w="1247" w:type="dxa"/>
            <w:tcBorders>
              <w:top w:val="nil"/>
              <w:left w:val="nil"/>
              <w:bottom w:val="single" w:sz="4" w:space="0" w:color="auto"/>
              <w:right w:val="nil"/>
            </w:tcBorders>
          </w:tcPr>
          <w:p w:rsidR="003B65C3" w:rsidRDefault="003B65C3">
            <w:pPr>
              <w:pStyle w:val="ConsPlusNormal"/>
              <w:jc w:val="center"/>
            </w:pPr>
            <w:r>
              <w:t>&lt;X&gt;</w:t>
            </w:r>
          </w:p>
        </w:tc>
        <w:tc>
          <w:tcPr>
            <w:tcW w:w="994"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pPr>
          </w:p>
        </w:tc>
        <w:tc>
          <w:tcPr>
            <w:tcW w:w="1128"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pPr>
          </w:p>
        </w:tc>
        <w:tc>
          <w:tcPr>
            <w:tcW w:w="821" w:type="dxa"/>
            <w:tcBorders>
              <w:top w:val="nil"/>
              <w:left w:val="nil"/>
              <w:bottom w:val="single" w:sz="4" w:space="0" w:color="auto"/>
              <w:right w:val="nil"/>
            </w:tcBorders>
          </w:tcPr>
          <w:p w:rsidR="003B65C3" w:rsidRDefault="003B65C3">
            <w:pPr>
              <w:pStyle w:val="ConsPlusNormal"/>
            </w:pPr>
          </w:p>
        </w:tc>
        <w:tc>
          <w:tcPr>
            <w:tcW w:w="964" w:type="dxa"/>
            <w:tcBorders>
              <w:top w:val="nil"/>
              <w:left w:val="nil"/>
              <w:bottom w:val="single" w:sz="4" w:space="0" w:color="auto"/>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18" w:type="dxa"/>
            <w:tcBorders>
              <w:top w:val="single" w:sz="4" w:space="0" w:color="auto"/>
              <w:left w:val="nil"/>
              <w:bottom w:val="nil"/>
              <w:right w:val="nil"/>
            </w:tcBorders>
          </w:tcPr>
          <w:p w:rsidR="003B65C3" w:rsidRDefault="003B65C3">
            <w:pPr>
              <w:pStyle w:val="ConsPlusNormal"/>
            </w:pPr>
            <w:r>
              <w:t>ИТОГИ ПО СМЕТЕ</w:t>
            </w:r>
          </w:p>
        </w:tc>
        <w:tc>
          <w:tcPr>
            <w:tcW w:w="1247"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247" w:type="dxa"/>
            <w:tcBorders>
              <w:top w:val="single" w:sz="4" w:space="0" w:color="auto"/>
              <w:left w:val="nil"/>
              <w:bottom w:val="nil"/>
              <w:right w:val="nil"/>
            </w:tcBorders>
          </w:tcPr>
          <w:p w:rsidR="003B65C3" w:rsidRDefault="003B65C3">
            <w:pPr>
              <w:pStyle w:val="ConsPlusNormal"/>
            </w:pPr>
          </w:p>
        </w:tc>
        <w:tc>
          <w:tcPr>
            <w:tcW w:w="99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1128"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21" w:type="dxa"/>
            <w:tcBorders>
              <w:top w:val="single" w:sz="4" w:space="0" w:color="auto"/>
              <w:left w:val="nil"/>
              <w:bottom w:val="nil"/>
              <w:right w:val="nil"/>
            </w:tcBorders>
          </w:tcPr>
          <w:p w:rsidR="003B65C3" w:rsidRDefault="003B65C3">
            <w:pPr>
              <w:pStyle w:val="ConsPlusNormal"/>
            </w:pPr>
          </w:p>
        </w:tc>
        <w:tc>
          <w:tcPr>
            <w:tcW w:w="964"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строительные работы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 том числе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прямые затраты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в том числе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оплата труда (ОТ)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эксплуатация машин и механизмов</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оплата труда машинистов (ОТм)</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материальные ресурсы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перевозка</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ФОТ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накладные расходы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сметная прибыль</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монтажных работ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 том числе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прямые затраты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в том числе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оплата труда (ОТ)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эксплуатация машин и механизмов</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оплата труда машинистов (ОТм)</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материальные ресурсы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перевозка</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ФОТ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накладные расходы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сметная прибыль</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оборудование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прочие затраты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 том числе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прочие затраты &lt;2&gt;</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прочие работы &lt;3&gt;</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в том числе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всего прямые затраты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566"/>
            </w:pPr>
            <w:r>
              <w:t>в том числе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566"/>
            </w:pPr>
            <w:r>
              <w:t>оплата труда (ОТ)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566"/>
            </w:pPr>
            <w:r>
              <w:t>эксплуатация машин и механизмов</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566"/>
            </w:pPr>
            <w:r>
              <w:t>оплата труда машинистов (ОТм)</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566"/>
            </w:pPr>
            <w:r>
              <w:t>материальные ресурсы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566"/>
            </w:pPr>
            <w:r>
              <w:t>перевозка</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ФОТ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накладные расходы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сметная прибыль</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по смете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 том числе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прямые затраты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в том числе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оплата труда (ОТ)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эксплуатация машин и механизмов</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оплата труда машинистов (ОТм)</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материальные ресурсы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283"/>
            </w:pPr>
            <w:r>
              <w:t>перевозка</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ФОТ</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накладные расходы</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сметная прибыль</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оборудование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Всего прочие затраты &lt;2&gt;</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Справочно</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566"/>
            </w:pPr>
            <w:r>
              <w:t xml:space="preserve">материальные ресурсы, </w:t>
            </w:r>
            <w:r>
              <w:lastRenderedPageBreak/>
              <w:t>отсутствующие в ФРСН</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566"/>
            </w:pPr>
            <w:r>
              <w:t>оборудование, отсутствующие в ФРСН</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566"/>
            </w:pPr>
            <w:r>
              <w:t>затраты труда рабочих</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ind w:left="566"/>
            </w:pPr>
            <w:r>
              <w:t>затраты труда машинистов</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ПНР "вхолостую"</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 том числе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ПНР "под нагрузкой"</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18" w:type="dxa"/>
            <w:tcBorders>
              <w:top w:val="nil"/>
              <w:left w:val="nil"/>
              <w:bottom w:val="nil"/>
              <w:right w:val="nil"/>
            </w:tcBorders>
          </w:tcPr>
          <w:p w:rsidR="003B65C3" w:rsidRDefault="003B65C3">
            <w:pPr>
              <w:pStyle w:val="ConsPlusNormal"/>
            </w:pPr>
            <w:r>
              <w:t>в том числе</w:t>
            </w:r>
          </w:p>
        </w:tc>
        <w:tc>
          <w:tcPr>
            <w:tcW w:w="1247"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18" w:type="dxa"/>
            <w:tcBorders>
              <w:top w:val="nil"/>
              <w:left w:val="nil"/>
              <w:bottom w:val="nil"/>
              <w:right w:val="nil"/>
            </w:tcBorders>
          </w:tcPr>
          <w:p w:rsidR="003B65C3" w:rsidRDefault="003B65C3">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680"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994" w:type="dxa"/>
            <w:tcBorders>
              <w:top w:val="nil"/>
              <w:left w:val="nil"/>
              <w:bottom w:val="nil"/>
              <w:right w:val="nil"/>
            </w:tcBorders>
          </w:tcPr>
          <w:p w:rsidR="003B65C3" w:rsidRDefault="003B65C3">
            <w:pPr>
              <w:pStyle w:val="ConsPlusNormal"/>
              <w:jc w:val="center"/>
            </w:pPr>
            <w:r>
              <w:t>&lt;X&gt;</w:t>
            </w:r>
          </w:p>
        </w:tc>
        <w:tc>
          <w:tcPr>
            <w:tcW w:w="680" w:type="dxa"/>
            <w:tcBorders>
              <w:top w:val="nil"/>
              <w:left w:val="nil"/>
              <w:bottom w:val="nil"/>
              <w:right w:val="nil"/>
            </w:tcBorders>
          </w:tcPr>
          <w:p w:rsidR="003B65C3" w:rsidRDefault="003B65C3">
            <w:pPr>
              <w:pStyle w:val="ConsPlusNormal"/>
            </w:pPr>
          </w:p>
        </w:tc>
        <w:tc>
          <w:tcPr>
            <w:tcW w:w="1128"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21" w:type="dxa"/>
            <w:tcBorders>
              <w:top w:val="nil"/>
              <w:left w:val="nil"/>
              <w:bottom w:val="nil"/>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&lt;X&gt;</w:t>
            </w:r>
          </w:p>
        </w:tc>
      </w:tr>
    </w:tbl>
    <w:p w:rsidR="003B65C3" w:rsidRDefault="003B65C3">
      <w:pPr>
        <w:pStyle w:val="ConsPlusNormal"/>
        <w:sectPr w:rsidR="003B65C3">
          <w:pgSz w:w="16838" w:h="11905" w:orient="landscape"/>
          <w:pgMar w:top="1701" w:right="1134" w:bottom="850" w:left="1134" w:header="0" w:footer="0" w:gutter="0"/>
          <w:cols w:space="720"/>
          <w:titlePg/>
        </w:sectPr>
      </w:pPr>
    </w:p>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5"/>
        <w:gridCol w:w="7701"/>
      </w:tblGrid>
      <w:tr w:rsidR="003B65C3">
        <w:tc>
          <w:tcPr>
            <w:tcW w:w="1345" w:type="dxa"/>
            <w:tcBorders>
              <w:top w:val="nil"/>
              <w:left w:val="nil"/>
              <w:bottom w:val="nil"/>
              <w:right w:val="nil"/>
            </w:tcBorders>
          </w:tcPr>
          <w:p w:rsidR="003B65C3" w:rsidRDefault="003B65C3">
            <w:pPr>
              <w:pStyle w:val="ConsPlusNormal"/>
              <w:ind w:left="283"/>
            </w:pPr>
            <w:r>
              <w:t>Составил</w:t>
            </w:r>
          </w:p>
        </w:tc>
        <w:tc>
          <w:tcPr>
            <w:tcW w:w="7701" w:type="dxa"/>
            <w:tcBorders>
              <w:top w:val="nil"/>
              <w:left w:val="nil"/>
              <w:bottom w:val="single" w:sz="4" w:space="0" w:color="auto"/>
              <w:right w:val="nil"/>
            </w:tcBorders>
          </w:tcPr>
          <w:p w:rsidR="003B65C3" w:rsidRDefault="003B65C3">
            <w:pPr>
              <w:pStyle w:val="ConsPlusNormal"/>
            </w:pPr>
          </w:p>
        </w:tc>
      </w:tr>
      <w:tr w:rsidR="003B65C3">
        <w:tc>
          <w:tcPr>
            <w:tcW w:w="1345" w:type="dxa"/>
            <w:tcBorders>
              <w:top w:val="nil"/>
              <w:left w:val="nil"/>
              <w:bottom w:val="nil"/>
              <w:right w:val="nil"/>
            </w:tcBorders>
          </w:tcPr>
          <w:p w:rsidR="003B65C3" w:rsidRDefault="003B65C3">
            <w:pPr>
              <w:pStyle w:val="ConsPlusNormal"/>
            </w:pPr>
          </w:p>
        </w:tc>
        <w:tc>
          <w:tcPr>
            <w:tcW w:w="7701" w:type="dxa"/>
            <w:tcBorders>
              <w:top w:val="single" w:sz="4" w:space="0" w:color="auto"/>
              <w:left w:val="nil"/>
              <w:bottom w:val="nil"/>
              <w:right w:val="nil"/>
            </w:tcBorders>
          </w:tcPr>
          <w:p w:rsidR="003B65C3" w:rsidRDefault="003B65C3">
            <w:pPr>
              <w:pStyle w:val="ConsPlusNormal"/>
            </w:pPr>
            <w:r>
              <w:t>[должность, подпись (инициалы, фамилия)]</w:t>
            </w:r>
          </w:p>
        </w:tc>
      </w:tr>
      <w:tr w:rsidR="003B65C3">
        <w:tc>
          <w:tcPr>
            <w:tcW w:w="1345" w:type="dxa"/>
            <w:tcBorders>
              <w:top w:val="nil"/>
              <w:left w:val="nil"/>
              <w:bottom w:val="nil"/>
              <w:right w:val="nil"/>
            </w:tcBorders>
          </w:tcPr>
          <w:p w:rsidR="003B65C3" w:rsidRDefault="003B65C3">
            <w:pPr>
              <w:pStyle w:val="ConsPlusNormal"/>
              <w:ind w:left="283"/>
            </w:pPr>
            <w:r>
              <w:t>Проверил</w:t>
            </w:r>
          </w:p>
        </w:tc>
        <w:tc>
          <w:tcPr>
            <w:tcW w:w="7701" w:type="dxa"/>
            <w:tcBorders>
              <w:top w:val="nil"/>
              <w:left w:val="nil"/>
              <w:bottom w:val="single" w:sz="4" w:space="0" w:color="auto"/>
              <w:right w:val="nil"/>
            </w:tcBorders>
          </w:tcPr>
          <w:p w:rsidR="003B65C3" w:rsidRDefault="003B65C3">
            <w:pPr>
              <w:pStyle w:val="ConsPlusNormal"/>
            </w:pPr>
          </w:p>
        </w:tc>
      </w:tr>
      <w:tr w:rsidR="003B65C3">
        <w:tc>
          <w:tcPr>
            <w:tcW w:w="1345" w:type="dxa"/>
            <w:tcBorders>
              <w:top w:val="nil"/>
              <w:left w:val="nil"/>
              <w:bottom w:val="nil"/>
              <w:right w:val="nil"/>
            </w:tcBorders>
          </w:tcPr>
          <w:p w:rsidR="003B65C3" w:rsidRDefault="003B65C3">
            <w:pPr>
              <w:pStyle w:val="ConsPlusNormal"/>
            </w:pPr>
          </w:p>
        </w:tc>
        <w:tc>
          <w:tcPr>
            <w:tcW w:w="7701" w:type="dxa"/>
            <w:tcBorders>
              <w:top w:val="single" w:sz="4" w:space="0" w:color="auto"/>
              <w:left w:val="nil"/>
              <w:bottom w:val="nil"/>
              <w:right w:val="nil"/>
            </w:tcBorders>
          </w:tcPr>
          <w:p w:rsidR="003B65C3" w:rsidRDefault="003B65C3">
            <w:pPr>
              <w:pStyle w:val="ConsPlusNormal"/>
            </w:pPr>
            <w:r>
              <w:t>[должность, подпись (инициалы, фамилия)]</w:t>
            </w:r>
          </w:p>
        </w:tc>
      </w:tr>
    </w:tbl>
    <w:p w:rsidR="003B65C3" w:rsidRDefault="003B65C3">
      <w:pPr>
        <w:pStyle w:val="ConsPlusNormal"/>
        <w:jc w:val="both"/>
      </w:pPr>
    </w:p>
    <w:p w:rsidR="003B65C3" w:rsidRDefault="003B65C3">
      <w:pPr>
        <w:pStyle w:val="ConsPlusNormal"/>
        <w:ind w:firstLine="540"/>
        <w:jc w:val="both"/>
      </w:pPr>
      <w:r>
        <w:t>--------------------------------</w:t>
      </w:r>
    </w:p>
    <w:p w:rsidR="003B65C3" w:rsidRDefault="003B65C3">
      <w:pPr>
        <w:pStyle w:val="ConsPlusNormal"/>
        <w:spacing w:before="200"/>
        <w:ind w:firstLine="540"/>
        <w:jc w:val="both"/>
      </w:pPr>
      <w:r>
        <w:t>&lt;1&gt; Зарегистрирован Министерством юстиции Российской Федерации 10 сентября 2019 г., регистрационный N 55869, с изменениями, внесенными приказом Министерства строительства и жилищно-коммунального хозяйства Российской Федерации от 20 февраля 2021 г. N 79/пр (зарегистрирован Министерством юстиции Российской Федерации 9 августа 2021 г., регистрационный N 64577).</w:t>
      </w:r>
    </w:p>
    <w:p w:rsidR="003B65C3" w:rsidRDefault="003B65C3">
      <w:pPr>
        <w:pStyle w:val="ConsPlusNormal"/>
        <w:spacing w:before="200"/>
        <w:ind w:firstLine="540"/>
        <w:jc w:val="both"/>
      </w:pPr>
      <w:r>
        <w:t>&lt;2&gt; Под прочими затратами понимаются затраты, учитываемые в соответствии с пунктом 184 Методики.</w:t>
      </w:r>
    </w:p>
    <w:p w:rsidR="003B65C3" w:rsidRDefault="003B65C3">
      <w:pPr>
        <w:pStyle w:val="ConsPlusNormal"/>
        <w:spacing w:before="200"/>
        <w:ind w:firstLine="540"/>
        <w:jc w:val="both"/>
      </w:pPr>
      <w:r>
        <w:t>&lt;3&gt; Под прочими работами понимаются затраты, учитываемые в соответствии с пунктами 122 - 128 Методики.</w:t>
      </w:r>
    </w:p>
    <w:p w:rsidR="003B65C3" w:rsidRDefault="003B65C3">
      <w:pPr>
        <w:pStyle w:val="ConsPlusNormal"/>
        <w:jc w:val="both"/>
      </w:pPr>
    </w:p>
    <w:p w:rsidR="003B65C3" w:rsidRDefault="003B65C3">
      <w:pPr>
        <w:pStyle w:val="ConsPlusNormal"/>
        <w:ind w:firstLine="540"/>
        <w:jc w:val="both"/>
      </w:pPr>
      <w:r>
        <w:t>Примечания к форме локального сметного расчета (сметы) для ресурсно-индексного метода:</w:t>
      </w:r>
    </w:p>
    <w:p w:rsidR="003B65C3" w:rsidRDefault="003B65C3">
      <w:pPr>
        <w:pStyle w:val="ConsPlusNormal"/>
        <w:spacing w:before="200"/>
        <w:ind w:firstLine="540"/>
        <w:jc w:val="both"/>
      </w:pPr>
      <w:r>
        <w:t>1. В графе 1 производится сквозная нумерация позиций сметного расчета, к которым относятся сметные нормы и оборудование, при этом:</w:t>
      </w:r>
    </w:p>
    <w:p w:rsidR="003B65C3" w:rsidRDefault="003B65C3">
      <w:pPr>
        <w:pStyle w:val="ConsPlusNormal"/>
        <w:spacing w:before="200"/>
        <w:ind w:firstLine="540"/>
        <w:jc w:val="both"/>
      </w:pPr>
      <w:r>
        <w:t>в строках строительных ресурсов, не учтенных сметной нормой, указывается номер, состоящих из двух групп цифр, разделенных точкой, первая группа цифр которого соответствует номеру позиции, вторая - порядковому номеру строки в позиции, например, 1.1;</w:t>
      </w:r>
    </w:p>
    <w:p w:rsidR="003B65C3" w:rsidRDefault="003B65C3">
      <w:pPr>
        <w:pStyle w:val="ConsPlusNormal"/>
        <w:spacing w:before="200"/>
        <w:ind w:firstLine="540"/>
        <w:jc w:val="both"/>
      </w:pPr>
      <w:r>
        <w:t>в строках дополнительной перевозки, учитываемой в соответствии с пунктом 63 Методики, указывается номер, состоящих из двух групп цифр, разделенных точкой, первая группа цифр которых соответствует номеру позиции неучтенного ресурса, к которому относятся затраты на дополнительную перевозку, вторая - порядковому номеру строки дополнительной перевозки в позиции (1 или 2), например, 7.2.1, где 7.2 - номер позиции неучтенного ресурса или оборудования, 1 - порядковый номер строки дополнительной перевозки в позиции.</w:t>
      </w:r>
    </w:p>
    <w:p w:rsidR="003B65C3" w:rsidRDefault="003B65C3">
      <w:pPr>
        <w:pStyle w:val="ConsPlusNormal"/>
        <w:spacing w:before="200"/>
        <w:ind w:firstLine="540"/>
        <w:jc w:val="both"/>
      </w:pPr>
      <w:r>
        <w:t>2. В графе 2 указываются:</w:t>
      </w:r>
    </w:p>
    <w:p w:rsidR="003B65C3" w:rsidRDefault="003B65C3">
      <w:pPr>
        <w:pStyle w:val="ConsPlusNormal"/>
        <w:spacing w:before="200"/>
        <w:ind w:firstLine="540"/>
        <w:jc w:val="both"/>
      </w:pPr>
      <w:r>
        <w:t>шифры сметных норм, коды учтенных строительных ресурсов, а также неучтенных строительных ресурсов (при замене, исключении, добавлении ресурсов);</w:t>
      </w:r>
    </w:p>
    <w:p w:rsidR="003B65C3" w:rsidRDefault="003B65C3">
      <w:pPr>
        <w:pStyle w:val="ConsPlusNormal"/>
        <w:spacing w:before="200"/>
        <w:ind w:firstLine="540"/>
        <w:jc w:val="both"/>
      </w:pPr>
      <w:r>
        <w:t>шифр накладных расходов и сметной прибыли, содержащий ссылку на сметные нормативы, для позиций накладных расходов и сметной прибыли;</w:t>
      </w:r>
    </w:p>
    <w:p w:rsidR="003B65C3" w:rsidRDefault="003B65C3">
      <w:pPr>
        <w:pStyle w:val="ConsPlusNormal"/>
        <w:spacing w:before="200"/>
        <w:ind w:firstLine="540"/>
        <w:jc w:val="both"/>
      </w:pPr>
      <w:r>
        <w:t>шифры/коды материальных ресурсов и оборудования, отсутствующих в ФРСН (присвоенные в соответствии с пунктом 23 Методики);</w:t>
      </w:r>
    </w:p>
    <w:p w:rsidR="003B65C3" w:rsidRDefault="003B65C3">
      <w:pPr>
        <w:pStyle w:val="ConsPlusNormal"/>
        <w:spacing w:before="200"/>
        <w:ind w:firstLine="540"/>
        <w:jc w:val="both"/>
      </w:pPr>
      <w:r>
        <w:t>обоснование прочих затрат, учитываемых в локальном сметном расчете (смете) согласно пункту 184 Методики (далее - прочих затрат);</w:t>
      </w:r>
    </w:p>
    <w:p w:rsidR="003B65C3" w:rsidRDefault="003B65C3">
      <w:pPr>
        <w:pStyle w:val="ConsPlusNormal"/>
        <w:spacing w:before="200"/>
        <w:ind w:firstLine="540"/>
        <w:jc w:val="both"/>
      </w:pPr>
      <w:r>
        <w:t>шифры/коды позиций оплаты труда;</w:t>
      </w:r>
    </w:p>
    <w:p w:rsidR="003B65C3" w:rsidRDefault="003B65C3">
      <w:pPr>
        <w:pStyle w:val="ConsPlusNormal"/>
        <w:spacing w:before="200"/>
        <w:ind w:firstLine="540"/>
        <w:jc w:val="both"/>
      </w:pPr>
      <w:r>
        <w:t>шифр коэффициента, содержащий ссылку на положения сметных нормативов и (или) пункты разделов сборников сметных норм - в случае применения коэффициентов, учитывающих усложняющие факторы и (или) условия производства работ, а также иных коэффициентов или доплат к сметной стоимости.</w:t>
      </w:r>
    </w:p>
    <w:p w:rsidR="003B65C3" w:rsidRDefault="003B65C3">
      <w:pPr>
        <w:pStyle w:val="ConsPlusNormal"/>
        <w:spacing w:before="200"/>
        <w:ind w:firstLine="540"/>
        <w:jc w:val="both"/>
      </w:pPr>
      <w:r>
        <w:t>3. В графе 3 указываются:</w:t>
      </w:r>
    </w:p>
    <w:p w:rsidR="003B65C3" w:rsidRDefault="003B65C3">
      <w:pPr>
        <w:pStyle w:val="ConsPlusNormal"/>
        <w:spacing w:before="200"/>
        <w:ind w:firstLine="540"/>
        <w:jc w:val="both"/>
      </w:pPr>
      <w:r>
        <w:t xml:space="preserve">наименования сметных норм (полностью, без сокращений), учтенных и неучтенных сметными нормами строительных ресурсов, в соответствии с данными, включенными в ФРСН, или в </w:t>
      </w:r>
      <w:r>
        <w:lastRenderedPageBreak/>
        <w:t>соответствии с проектной и иной технической документацией, а также обосновывающими сметную цену строительных ресурсов документами;</w:t>
      </w:r>
    </w:p>
    <w:p w:rsidR="003B65C3" w:rsidRDefault="003B65C3">
      <w:pPr>
        <w:pStyle w:val="ConsPlusNormal"/>
        <w:spacing w:before="200"/>
        <w:ind w:firstLine="540"/>
        <w:jc w:val="both"/>
      </w:pPr>
      <w:r>
        <w:t>средний разряд работы или средний разряд рабочего и категория исполнителей пусконаладочных работ (инженеров, техников и других), при этом в случаях, когда в сметных нормах указан средний разряд работы, строки "Рабочий &lt;разряд&gt; разряда", "Инженер &lt;категория&gt;" и другие строки с указанием исполнителей пусконаладочных работ не отображаются, в случаях, когда в сметных нормах указаны рабочие и исполнители пусконаладочных работ (инженеры, техники и другие) или исполнители пусконаладочных работ (инженеры, техники и другие), то строка "Средний разряд работы" не отображается.</w:t>
      </w:r>
    </w:p>
    <w:p w:rsidR="003B65C3" w:rsidRDefault="003B65C3">
      <w:pPr>
        <w:pStyle w:val="ConsPlusNormal"/>
        <w:spacing w:before="200"/>
        <w:ind w:firstLine="540"/>
        <w:jc w:val="both"/>
      </w:pPr>
      <w:r>
        <w:t>наименование составляющих сметных норм и элементов сметной стоимости;</w:t>
      </w:r>
    </w:p>
    <w:p w:rsidR="003B65C3" w:rsidRDefault="003B65C3">
      <w:pPr>
        <w:pStyle w:val="ConsPlusNormal"/>
        <w:spacing w:before="200"/>
        <w:ind w:firstLine="540"/>
        <w:jc w:val="both"/>
      </w:pPr>
      <w:r>
        <w:t>наименование материальных ресурсов и оборудования, отсутствующих в ФРСН;</w:t>
      </w:r>
    </w:p>
    <w:p w:rsidR="003B65C3" w:rsidRDefault="003B65C3">
      <w:pPr>
        <w:pStyle w:val="ConsPlusNormal"/>
        <w:spacing w:before="200"/>
        <w:ind w:firstLine="540"/>
        <w:jc w:val="both"/>
      </w:pPr>
      <w:r>
        <w:t>наименование, величина коэффициентов, учитывающих усложняющие факторы и (или) условия производства работ, а также иных коэффициентов (в случае их применения), составляющие сметных норм и элементы сметной стоимости, к которым указанные коэффициенты применяются, наименования доплат к сметной стоимости.</w:t>
      </w:r>
    </w:p>
    <w:p w:rsidR="003B65C3" w:rsidRDefault="003B65C3">
      <w:pPr>
        <w:pStyle w:val="ConsPlusNormal"/>
        <w:spacing w:before="200"/>
        <w:ind w:firstLine="540"/>
        <w:jc w:val="both"/>
      </w:pPr>
      <w:r>
        <w:t>4. В графах 5 - 7 по строке ЗТм данные заполняются при их наличии.</w:t>
      </w:r>
    </w:p>
    <w:p w:rsidR="003B65C3" w:rsidRDefault="003B65C3">
      <w:pPr>
        <w:pStyle w:val="ConsPlusNormal"/>
        <w:spacing w:before="200"/>
        <w:ind w:firstLine="540"/>
        <w:jc w:val="both"/>
      </w:pPr>
      <w:r>
        <w:t>5. В графе 4 указываются:</w:t>
      </w:r>
    </w:p>
    <w:p w:rsidR="003B65C3" w:rsidRDefault="003B65C3">
      <w:pPr>
        <w:pStyle w:val="ConsPlusNormal"/>
        <w:spacing w:before="200"/>
        <w:ind w:firstLine="540"/>
        <w:jc w:val="both"/>
      </w:pPr>
      <w:r>
        <w:t>единица измерения сметных норм, строительных ресурсов, перевозки, включая дополнительную, учитываемую в соответствии с пунктом 63 Методики, согласно данным, включенным в ФРСН;</w:t>
      </w:r>
    </w:p>
    <w:p w:rsidR="003B65C3" w:rsidRDefault="003B65C3">
      <w:pPr>
        <w:pStyle w:val="ConsPlusNormal"/>
        <w:spacing w:before="200"/>
        <w:ind w:firstLine="540"/>
        <w:jc w:val="both"/>
      </w:pPr>
      <w:r>
        <w:t>единица измерения строительных ресурсов и прочих затрат в соответствии с проектной и (или) иной технической документацией - для материальных ресурсов, оборудования и прочих затрат, отсутствующих в ФРСН;</w:t>
      </w:r>
    </w:p>
    <w:p w:rsidR="003B65C3" w:rsidRDefault="003B65C3">
      <w:pPr>
        <w:pStyle w:val="ConsPlusNormal"/>
        <w:spacing w:before="200"/>
        <w:ind w:firstLine="540"/>
        <w:jc w:val="both"/>
      </w:pPr>
      <w:r>
        <w:t>в строках вспомогательных ненормируемых ресурсов, НР и СП - %.</w:t>
      </w:r>
    </w:p>
    <w:p w:rsidR="003B65C3" w:rsidRDefault="003B65C3">
      <w:pPr>
        <w:pStyle w:val="ConsPlusNormal"/>
        <w:spacing w:before="200"/>
        <w:ind w:firstLine="540"/>
        <w:jc w:val="both"/>
      </w:pPr>
      <w:r>
        <w:t>6. В графе 5 указывается количество без применения коэффициентов:</w:t>
      </w:r>
    </w:p>
    <w:p w:rsidR="003B65C3" w:rsidRDefault="003B65C3">
      <w:pPr>
        <w:pStyle w:val="ConsPlusNormal"/>
        <w:spacing w:before="200"/>
        <w:ind w:firstLine="540"/>
        <w:jc w:val="both"/>
      </w:pPr>
      <w:r>
        <w:t>в строках сметных норм - количество в соответствии с проектной и (или) иной технической документацией и с учетом единицы измерения сметной нормы;</w:t>
      </w:r>
    </w:p>
    <w:p w:rsidR="003B65C3" w:rsidRDefault="003B65C3">
      <w:pPr>
        <w:pStyle w:val="ConsPlusNormal"/>
        <w:spacing w:before="200"/>
        <w:ind w:firstLine="540"/>
        <w:jc w:val="both"/>
      </w:pPr>
      <w:r>
        <w:t>для строительных ресурсов - количество на единицу изменения сметной нормы в соответствии с данными, включенными в ФРСН;</w:t>
      </w:r>
    </w:p>
    <w:p w:rsidR="003B65C3" w:rsidRDefault="003B65C3">
      <w:pPr>
        <w:pStyle w:val="ConsPlusNormal"/>
        <w:spacing w:before="200"/>
        <w:ind w:firstLine="540"/>
        <w:jc w:val="both"/>
      </w:pPr>
      <w:r>
        <w:t>для строительных ресурсов, расход которых в сметной норме приведен с литерой "П" или строительных ресурсов, расход которых не приведен в норме, графа 5 не заполняется;</w:t>
      </w:r>
    </w:p>
    <w:p w:rsidR="003B65C3" w:rsidRDefault="003B65C3">
      <w:pPr>
        <w:pStyle w:val="ConsPlusNormal"/>
        <w:spacing w:before="200"/>
        <w:ind w:firstLine="540"/>
        <w:jc w:val="both"/>
      </w:pPr>
      <w:r>
        <w:t>в строках НР и СП - значение нормативов накладных расходов и сметной прибыли в соответствии со сметными нормативами, сведения о которых включены в ФРСН.</w:t>
      </w:r>
    </w:p>
    <w:p w:rsidR="003B65C3" w:rsidRDefault="003B65C3">
      <w:pPr>
        <w:pStyle w:val="ConsPlusNormal"/>
        <w:spacing w:before="200"/>
        <w:ind w:firstLine="540"/>
        <w:jc w:val="both"/>
      </w:pPr>
      <w:r>
        <w:t>7. В графе 6 указывается результирующее значение коэффициента к количеству, указываемому в графе 5, полученное как произведение всех применяемых коэффициентов, с округлением до семи знаков после запятой по итогу перемножения.</w:t>
      </w:r>
    </w:p>
    <w:p w:rsidR="003B65C3" w:rsidRDefault="003B65C3">
      <w:pPr>
        <w:pStyle w:val="ConsPlusNormal"/>
        <w:spacing w:before="200"/>
        <w:ind w:firstLine="540"/>
        <w:jc w:val="both"/>
      </w:pPr>
      <w:r>
        <w:t>К примерам коэффициентов к количеству сметной нормы относятся коэффициенты, учитывающие изменение толщины стяжек, покрытий, количества слоев гидроизоляции, огрунтовки, окраски и тому подобное.</w:t>
      </w:r>
    </w:p>
    <w:p w:rsidR="003B65C3" w:rsidRDefault="003B65C3">
      <w:pPr>
        <w:pStyle w:val="ConsPlusNormal"/>
        <w:spacing w:before="200"/>
        <w:ind w:firstLine="540"/>
        <w:jc w:val="both"/>
      </w:pPr>
      <w:r>
        <w:t>8. В графе 7 указываются:</w:t>
      </w:r>
    </w:p>
    <w:p w:rsidR="003B65C3" w:rsidRDefault="003B65C3">
      <w:pPr>
        <w:pStyle w:val="ConsPlusNormal"/>
        <w:spacing w:before="200"/>
        <w:ind w:firstLine="540"/>
        <w:jc w:val="both"/>
      </w:pPr>
      <w:r>
        <w:t>результирующее количество строительных ресурсов на объем, указанный в графе 5 строки сметной нормы, с учетом коэффициента, приведенного в графе 6;</w:t>
      </w:r>
    </w:p>
    <w:p w:rsidR="003B65C3" w:rsidRDefault="003B65C3">
      <w:pPr>
        <w:pStyle w:val="ConsPlusNormal"/>
        <w:spacing w:before="200"/>
        <w:ind w:firstLine="540"/>
        <w:jc w:val="both"/>
      </w:pPr>
      <w:r>
        <w:t>для строительных ресурсов, расход которых в сметной норме приведен с литерой "П" или строительных ресурсов, расход которых не приведен в норме, в графе 7 указывается количество в соответствии с проектной и (или) иной технической документацией;</w:t>
      </w:r>
    </w:p>
    <w:p w:rsidR="003B65C3" w:rsidRDefault="003B65C3">
      <w:pPr>
        <w:pStyle w:val="ConsPlusNormal"/>
        <w:spacing w:before="200"/>
        <w:ind w:firstLine="540"/>
        <w:jc w:val="both"/>
      </w:pPr>
      <w:r>
        <w:lastRenderedPageBreak/>
        <w:t>в строках НР и СП - норматив в процентах с учетом коэффициента, приведенного в графе 6.</w:t>
      </w:r>
    </w:p>
    <w:p w:rsidR="003B65C3" w:rsidRDefault="003B65C3">
      <w:pPr>
        <w:pStyle w:val="ConsPlusNormal"/>
        <w:spacing w:before="200"/>
        <w:ind w:firstLine="540"/>
        <w:jc w:val="both"/>
      </w:pPr>
      <w:r>
        <w:t>Результирующие количественные показатели, в том числе нормативы НР и СП в процентах с учетом коэффициентов, округляются до семи знаков после запятой по итогу перемножения.</w:t>
      </w:r>
    </w:p>
    <w:p w:rsidR="003B65C3" w:rsidRDefault="003B65C3">
      <w:pPr>
        <w:pStyle w:val="ConsPlusNormal"/>
        <w:spacing w:before="200"/>
        <w:ind w:firstLine="540"/>
        <w:jc w:val="both"/>
      </w:pPr>
      <w:r>
        <w:t>9. В графе 8 указывается сметная цена в базисном уровне цен для строительных ресурсов, информация о текущих сметных ценах которых отсутствует в ФГИС ЦС.</w:t>
      </w:r>
    </w:p>
    <w:p w:rsidR="003B65C3" w:rsidRDefault="003B65C3">
      <w:pPr>
        <w:pStyle w:val="ConsPlusNormal"/>
        <w:spacing w:before="200"/>
        <w:ind w:firstLine="540"/>
        <w:jc w:val="both"/>
      </w:pPr>
      <w:r>
        <w:t>10. В графе 9 указываются соответствующие индексы изменения сметной стоимости для строительных ресурсов, информация о текущих сметных ценах которых отсутствует в ФГИС ЦС.</w:t>
      </w:r>
    </w:p>
    <w:p w:rsidR="003B65C3" w:rsidRDefault="003B65C3">
      <w:pPr>
        <w:pStyle w:val="ConsPlusNormal"/>
        <w:spacing w:before="200"/>
        <w:ind w:firstLine="540"/>
        <w:jc w:val="both"/>
      </w:pPr>
      <w:r>
        <w:t>11. В графе 10 указывается сметная стоимость на единицу в текущем уровне цен, которая определятся:</w:t>
      </w:r>
    </w:p>
    <w:p w:rsidR="003B65C3" w:rsidRDefault="003B65C3">
      <w:pPr>
        <w:pStyle w:val="ConsPlusNormal"/>
        <w:spacing w:before="200"/>
        <w:ind w:firstLine="540"/>
        <w:jc w:val="both"/>
      </w:pPr>
      <w:r>
        <w:t>а) в строках строительных ресурсов, информация о текущих сметных ценах которых размещена в ФГИС ЦС - на основании данных ФГИС ЦС;</w:t>
      </w:r>
    </w:p>
    <w:p w:rsidR="003B65C3" w:rsidRDefault="003B65C3">
      <w:pPr>
        <w:pStyle w:val="ConsPlusNormal"/>
        <w:spacing w:before="200"/>
        <w:ind w:firstLine="540"/>
        <w:jc w:val="both"/>
      </w:pPr>
      <w:r>
        <w:t>б) в строках строительных ресурсов и затрат, информация о текущих сметных ценах которых отсутствует в ФГИС ЦС:</w:t>
      </w:r>
    </w:p>
    <w:p w:rsidR="003B65C3" w:rsidRDefault="003B65C3">
      <w:pPr>
        <w:pStyle w:val="ConsPlusNormal"/>
        <w:spacing w:before="200"/>
        <w:ind w:firstLine="540"/>
        <w:jc w:val="both"/>
      </w:pPr>
      <w:r>
        <w:t>при наличии базисных цен на материалы, изделия, конструкции, оборудование и эксплуатацию машин и механизмов - как произведение граф 8 и 9;</w:t>
      </w:r>
    </w:p>
    <w:p w:rsidR="003B65C3" w:rsidRDefault="003B65C3">
      <w:pPr>
        <w:pStyle w:val="ConsPlusNormal"/>
        <w:spacing w:before="200"/>
        <w:ind w:firstLine="540"/>
        <w:jc w:val="both"/>
      </w:pPr>
      <w:r>
        <w:t>при отсутствии базисных цен на материалы, изделия, конструкции, оборудование и эксплуатацию машин и механизмов - в соответствии с положениями пунктов 13 - 23 Методики;</w:t>
      </w:r>
    </w:p>
    <w:p w:rsidR="003B65C3" w:rsidRDefault="003B65C3">
      <w:pPr>
        <w:pStyle w:val="ConsPlusNormal"/>
        <w:spacing w:before="200"/>
        <w:ind w:firstLine="540"/>
        <w:jc w:val="both"/>
      </w:pPr>
      <w:r>
        <w:t>в) в строках перевозки, включая дополнительную, учитываемую в соответствии с пунктом 63 Методики - на основании данных ФГИС ЦС;</w:t>
      </w:r>
    </w:p>
    <w:p w:rsidR="003B65C3" w:rsidRDefault="003B65C3">
      <w:pPr>
        <w:pStyle w:val="ConsPlusNormal"/>
        <w:spacing w:before="200"/>
        <w:ind w:firstLine="540"/>
        <w:jc w:val="both"/>
      </w:pPr>
      <w:r>
        <w:t>г) в строке "Всего по позиции" - как частное от деления значений, указанных в графе 12 строки "Всего по позиции" и графы 5 строки с наименованием сметной нормы.</w:t>
      </w:r>
    </w:p>
    <w:p w:rsidR="003B65C3" w:rsidRDefault="003B65C3">
      <w:pPr>
        <w:pStyle w:val="ConsPlusNormal"/>
        <w:spacing w:before="200"/>
        <w:ind w:firstLine="540"/>
        <w:jc w:val="both"/>
      </w:pPr>
      <w:r>
        <w:t>12. В графе 11 указывается результирующее значение коэффициента (в том числе с учетом надбавок к стоимости, выраженных в относительных величинах) к стоимостным показателям, полученное как произведение всех применяемых коэффициентов, при этом округление производится до семи знаков после запятой по результату перемножения.</w:t>
      </w:r>
    </w:p>
    <w:p w:rsidR="003B65C3" w:rsidRDefault="003B65C3">
      <w:pPr>
        <w:pStyle w:val="ConsPlusNormal"/>
        <w:spacing w:before="200"/>
        <w:ind w:firstLine="540"/>
        <w:jc w:val="both"/>
      </w:pPr>
      <w:r>
        <w:t>13. В графе 12 указывается сметная стоимость всего в текущем уровне цен, определенная:</w:t>
      </w:r>
    </w:p>
    <w:p w:rsidR="003B65C3" w:rsidRDefault="003B65C3">
      <w:pPr>
        <w:pStyle w:val="ConsPlusNormal"/>
        <w:spacing w:before="200"/>
        <w:ind w:firstLine="540"/>
        <w:jc w:val="both"/>
      </w:pPr>
      <w:r>
        <w:t>д) в строках строительных ресурсов, перевозки, включая дополнительную, учитываемую в соответствии с пунктом 63 Методики, прочих затрат - как произведение граф 7, 10 и 11;</w:t>
      </w:r>
    </w:p>
    <w:p w:rsidR="003B65C3" w:rsidRDefault="003B65C3">
      <w:pPr>
        <w:pStyle w:val="ConsPlusNormal"/>
        <w:spacing w:before="200"/>
        <w:ind w:firstLine="540"/>
        <w:jc w:val="both"/>
      </w:pPr>
      <w:r>
        <w:t>е) в строках ОТ, ЭМ, ОТм(ЗТм) и М - суммированием значений графы 12 соответствующих элементов сметной стоимости;</w:t>
      </w:r>
    </w:p>
    <w:p w:rsidR="003B65C3" w:rsidRDefault="003B65C3">
      <w:pPr>
        <w:pStyle w:val="ConsPlusNormal"/>
        <w:spacing w:before="200"/>
        <w:ind w:firstLine="540"/>
        <w:jc w:val="both"/>
      </w:pPr>
      <w:r>
        <w:t>ж) в строке "Вспомогательные ненормируемые материальные ресурсы" - расчетом в соответствии с положениями пункта 75 Методики;</w:t>
      </w:r>
    </w:p>
    <w:p w:rsidR="003B65C3" w:rsidRDefault="003B65C3">
      <w:pPr>
        <w:pStyle w:val="ConsPlusNormal"/>
        <w:spacing w:before="200"/>
        <w:ind w:firstLine="540"/>
        <w:jc w:val="both"/>
      </w:pPr>
      <w:r>
        <w:t>з) в строке "Итого прямые затраты" - суммированием строк ОТ, ЭМ, ОТм(ЗТм) и М по графе 12;</w:t>
      </w:r>
    </w:p>
    <w:p w:rsidR="003B65C3" w:rsidRDefault="003B65C3">
      <w:pPr>
        <w:pStyle w:val="ConsPlusNormal"/>
        <w:spacing w:before="200"/>
        <w:ind w:firstLine="540"/>
        <w:jc w:val="both"/>
      </w:pPr>
      <w:r>
        <w:t>и) в строках НР и СП - расчетом в соответствии со сметными нормативами, сведения о которых включены в ФРСН.</w:t>
      </w:r>
    </w:p>
    <w:p w:rsidR="003B65C3" w:rsidRDefault="003B65C3">
      <w:pPr>
        <w:pStyle w:val="ConsPlusNormal"/>
        <w:spacing w:before="200"/>
        <w:ind w:firstLine="540"/>
        <w:jc w:val="both"/>
      </w:pPr>
      <w:r>
        <w:t>Итоговое значение по позиции определяется суммированием строк "Итого прямые затраты", НР, СП, а также неучтенных строительных ресурсов и дополнительных затрат на перевозку в соответствии с пунктом 63 Методики, приведенных в позиции сметного расчета до строки "ФОТ". Округление значений в графе 12 производится до двух знаков после запятой (до копеек) по итогу произведенных вычислений.</w:t>
      </w:r>
    </w:p>
    <w:p w:rsidR="003B65C3" w:rsidRDefault="003B65C3">
      <w:pPr>
        <w:pStyle w:val="ConsPlusNormal"/>
        <w:spacing w:before="200"/>
        <w:ind w:firstLine="540"/>
        <w:jc w:val="both"/>
      </w:pPr>
      <w:r>
        <w:t>14. Итоговые значения по разделу определяются суммированием значений составляющих сметной стоимости раздела по графе 12, приводятся в сметных расчетах справочно.</w:t>
      </w:r>
    </w:p>
    <w:p w:rsidR="003B65C3" w:rsidRDefault="003B65C3">
      <w:pPr>
        <w:pStyle w:val="ConsPlusNormal"/>
        <w:spacing w:before="200"/>
        <w:ind w:firstLine="540"/>
        <w:jc w:val="both"/>
      </w:pPr>
      <w:r>
        <w:t xml:space="preserve">15. Итоговые значения по смете определяются суммированием значений (графа 12) всех составляющих сметной стоимости по смете. НР и СП в зависимости от применяемых сборников </w:t>
      </w:r>
      <w:r>
        <w:lastRenderedPageBreak/>
        <w:t>сметных норм относятся соответственно к сметной стоимости строительных, монтажных работ или прочих затрат.</w:t>
      </w:r>
    </w:p>
    <w:p w:rsidR="003B65C3" w:rsidRDefault="003B65C3">
      <w:pPr>
        <w:pStyle w:val="ConsPlusNormal"/>
        <w:spacing w:before="200"/>
        <w:ind w:firstLine="540"/>
        <w:jc w:val="both"/>
      </w:pPr>
      <w:r>
        <w:t>16. Итоговые значения перевозки определяются суммированием значений соответствующих позиций по перевозке грузов (грунт, мусор и подобное), за исключением дополнительной, учитываемой в соответствии с пунктом 63 Методики.</w:t>
      </w:r>
    </w:p>
    <w:p w:rsidR="003B65C3" w:rsidRDefault="003B65C3">
      <w:pPr>
        <w:pStyle w:val="ConsPlusNormal"/>
        <w:spacing w:before="200"/>
        <w:ind w:firstLine="540"/>
        <w:jc w:val="both"/>
      </w:pPr>
      <w:r>
        <w:t>17. Надбавки к стоимости материальных ресурсов, выраженные в абсолютных величинах, учитываются в локальных сметных расчетах (сметах) отдельной строкой.</w:t>
      </w:r>
    </w:p>
    <w:p w:rsidR="003B65C3" w:rsidRDefault="003B65C3">
      <w:pPr>
        <w:pStyle w:val="ConsPlusNormal"/>
        <w:spacing w:before="200"/>
        <w:ind w:firstLine="540"/>
        <w:jc w:val="both"/>
      </w:pPr>
      <w:r>
        <w:t>18. 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 при этом сметная стоимость пусконаладочных работ указывается в строке "Сметная стоимость прочих затрат".</w:t>
      </w:r>
    </w:p>
    <w:p w:rsidR="003B65C3" w:rsidRDefault="003B65C3">
      <w:pPr>
        <w:pStyle w:val="ConsPlusNormal"/>
        <w:spacing w:before="200"/>
        <w:ind w:firstLine="540"/>
        <w:jc w:val="both"/>
      </w:pPr>
      <w:r>
        <w:t>19. В итогах локального сметного расчета (сметы) сметная стоимость пусконаладочных работ распределяется на затраты "вхолостую" и "под нагрузкой" и указывается справочно, расчет производится с учетом Приложения N 8 к Методике.".</w:t>
      </w: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right"/>
        <w:outlineLvl w:val="1"/>
      </w:pPr>
      <w:r>
        <w:t>Приложение N 4</w:t>
      </w:r>
    </w:p>
    <w:p w:rsidR="003B65C3" w:rsidRDefault="003B65C3">
      <w:pPr>
        <w:pStyle w:val="ConsPlusNormal"/>
        <w:jc w:val="right"/>
      </w:pPr>
      <w:r>
        <w:t>к изменениям, которые вносятся</w:t>
      </w:r>
    </w:p>
    <w:p w:rsidR="003B65C3" w:rsidRDefault="003B65C3">
      <w:pPr>
        <w:pStyle w:val="ConsPlusNormal"/>
        <w:jc w:val="right"/>
      </w:pPr>
      <w:r>
        <w:t>в Методику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утвержденную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right"/>
      </w:pPr>
      <w:r>
        <w:t>утвержденным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7 июля 2022 г. N 557/пр</w:t>
      </w:r>
    </w:p>
    <w:p w:rsidR="003B65C3" w:rsidRDefault="003B65C3">
      <w:pPr>
        <w:pStyle w:val="ConsPlusNormal"/>
        <w:jc w:val="both"/>
      </w:pPr>
    </w:p>
    <w:p w:rsidR="003B65C3" w:rsidRDefault="003B65C3">
      <w:pPr>
        <w:pStyle w:val="ConsPlusNormal"/>
        <w:jc w:val="right"/>
      </w:pPr>
      <w:r>
        <w:t>"Приложение N 4</w:t>
      </w:r>
    </w:p>
    <w:p w:rsidR="003B65C3" w:rsidRDefault="003B65C3">
      <w:pPr>
        <w:pStyle w:val="ConsPlusNormal"/>
        <w:jc w:val="right"/>
      </w:pPr>
      <w:r>
        <w:t>к Методике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утвержденной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both"/>
      </w:pPr>
    </w:p>
    <w:p w:rsidR="003B65C3" w:rsidRDefault="003B65C3">
      <w:pPr>
        <w:pStyle w:val="ConsPlusNormal"/>
        <w:jc w:val="right"/>
      </w:pPr>
      <w:r>
        <w:t>(рекомендуемый образец)</w:t>
      </w:r>
    </w:p>
    <w:p w:rsidR="003B65C3" w:rsidRDefault="003B65C3">
      <w:pPr>
        <w:pStyle w:val="ConsPlusNormal"/>
        <w:jc w:val="both"/>
      </w:pPr>
    </w:p>
    <w:p w:rsidR="003B65C3" w:rsidRDefault="003B65C3">
      <w:pPr>
        <w:pStyle w:val="ConsPlusNormal"/>
        <w:jc w:val="center"/>
      </w:pPr>
      <w:bookmarkStart w:id="4" w:name="P6476"/>
      <w:bookmarkEnd w:id="4"/>
      <w:r>
        <w:t>ФОРМА</w:t>
      </w:r>
    </w:p>
    <w:p w:rsidR="003B65C3" w:rsidRDefault="003B65C3">
      <w:pPr>
        <w:pStyle w:val="ConsPlusNormal"/>
        <w:jc w:val="center"/>
      </w:pPr>
      <w:r>
        <w:t>ЛОКАЛЬНОГО СМЕТНОГО РАСЧЕТА (СМЕТЫ), РАЗРАБОТАННОГО</w:t>
      </w:r>
    </w:p>
    <w:p w:rsidR="003B65C3" w:rsidRDefault="003B65C3">
      <w:pPr>
        <w:pStyle w:val="ConsPlusNormal"/>
        <w:jc w:val="center"/>
      </w:pPr>
      <w:r>
        <w:t>РЕСУРСНЫМ МЕТОДОМ</w:t>
      </w:r>
    </w:p>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97"/>
        <w:gridCol w:w="3874"/>
      </w:tblGrid>
      <w:tr w:rsidR="003B65C3">
        <w:tc>
          <w:tcPr>
            <w:tcW w:w="5197" w:type="dxa"/>
            <w:tcBorders>
              <w:top w:val="nil"/>
              <w:left w:val="nil"/>
              <w:bottom w:val="nil"/>
              <w:right w:val="nil"/>
            </w:tcBorders>
          </w:tcPr>
          <w:p w:rsidR="003B65C3" w:rsidRDefault="003B65C3">
            <w:pPr>
              <w:pStyle w:val="ConsPlusNormal"/>
              <w:jc w:val="both"/>
            </w:pPr>
            <w:r>
              <w:t>Наименование программного продукта</w:t>
            </w:r>
          </w:p>
        </w:tc>
        <w:tc>
          <w:tcPr>
            <w:tcW w:w="3874" w:type="dxa"/>
            <w:tcBorders>
              <w:top w:val="nil"/>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Наименование редакции сметных нормативов</w:t>
            </w: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Реквизиты приказа Минстроя России об утверждении дополнений и изменений к сметным нормативам</w:t>
            </w: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jc w:val="both"/>
            </w:pPr>
            <w:r>
              <w:t xml:space="preserve">Реквизиты нормативного правового акта об утверждении оплаты труда, утверждаемый в соответствии с </w:t>
            </w:r>
            <w:hyperlink r:id="rId187">
              <w:r>
                <w:rPr>
                  <w:color w:val="0000FF"/>
                </w:rPr>
                <w:t>пунктом 22(1)</w:t>
              </w:r>
            </w:hyperlink>
            <w:r>
              <w:t xml:space="preserve"> Правилами мониторинга цен, утвержденными постановлением Правительства Российской Федерации от 23 декабря 2016 N 1452</w:t>
            </w: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pP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pP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5197" w:type="dxa"/>
            <w:tcBorders>
              <w:top w:val="nil"/>
              <w:left w:val="nil"/>
              <w:bottom w:val="nil"/>
              <w:right w:val="nil"/>
            </w:tcBorders>
          </w:tcPr>
          <w:p w:rsidR="003B65C3" w:rsidRDefault="003B65C3">
            <w:pPr>
              <w:pStyle w:val="ConsPlusNormal"/>
            </w:pPr>
          </w:p>
        </w:tc>
        <w:tc>
          <w:tcPr>
            <w:tcW w:w="3874" w:type="dxa"/>
            <w:tcBorders>
              <w:top w:val="single" w:sz="4" w:space="0" w:color="auto"/>
              <w:left w:val="nil"/>
              <w:bottom w:val="single" w:sz="4" w:space="0" w:color="auto"/>
              <w:right w:val="nil"/>
            </w:tcBorders>
          </w:tcPr>
          <w:p w:rsidR="003B65C3" w:rsidRDefault="003B65C3">
            <w:pPr>
              <w:pStyle w:val="ConsPlusNormal"/>
            </w:pPr>
          </w:p>
        </w:tc>
      </w:tr>
      <w:tr w:rsidR="003B65C3">
        <w:tc>
          <w:tcPr>
            <w:tcW w:w="9071" w:type="dxa"/>
            <w:gridSpan w:val="2"/>
            <w:tcBorders>
              <w:top w:val="nil"/>
              <w:left w:val="nil"/>
              <w:bottom w:val="single" w:sz="4" w:space="0" w:color="auto"/>
              <w:right w:val="nil"/>
            </w:tcBorders>
          </w:tcPr>
          <w:p w:rsidR="003B65C3" w:rsidRDefault="003B65C3">
            <w:pPr>
              <w:pStyle w:val="ConsPlusNormal"/>
            </w:pPr>
          </w:p>
        </w:tc>
      </w:tr>
      <w:tr w:rsidR="003B65C3">
        <w:tc>
          <w:tcPr>
            <w:tcW w:w="9071" w:type="dxa"/>
            <w:gridSpan w:val="2"/>
            <w:tcBorders>
              <w:top w:val="single" w:sz="4" w:space="0" w:color="auto"/>
              <w:left w:val="nil"/>
              <w:bottom w:val="nil"/>
              <w:right w:val="nil"/>
            </w:tcBorders>
          </w:tcPr>
          <w:p w:rsidR="003B65C3" w:rsidRDefault="003B65C3">
            <w:pPr>
              <w:pStyle w:val="ConsPlusNormal"/>
              <w:jc w:val="center"/>
            </w:pPr>
            <w:r>
              <w:t>(наименование стройки)</w:t>
            </w:r>
          </w:p>
        </w:tc>
      </w:tr>
      <w:tr w:rsidR="003B65C3">
        <w:tc>
          <w:tcPr>
            <w:tcW w:w="9071" w:type="dxa"/>
            <w:gridSpan w:val="2"/>
            <w:tcBorders>
              <w:top w:val="nil"/>
              <w:left w:val="nil"/>
              <w:bottom w:val="single" w:sz="4" w:space="0" w:color="auto"/>
              <w:right w:val="nil"/>
            </w:tcBorders>
          </w:tcPr>
          <w:p w:rsidR="003B65C3" w:rsidRDefault="003B65C3">
            <w:pPr>
              <w:pStyle w:val="ConsPlusNormal"/>
            </w:pPr>
          </w:p>
        </w:tc>
      </w:tr>
      <w:tr w:rsidR="003B65C3">
        <w:tc>
          <w:tcPr>
            <w:tcW w:w="9071" w:type="dxa"/>
            <w:gridSpan w:val="2"/>
            <w:tcBorders>
              <w:top w:val="single" w:sz="4" w:space="0" w:color="auto"/>
              <w:left w:val="nil"/>
              <w:bottom w:val="nil"/>
              <w:right w:val="nil"/>
            </w:tcBorders>
          </w:tcPr>
          <w:p w:rsidR="003B65C3" w:rsidRDefault="003B65C3">
            <w:pPr>
              <w:pStyle w:val="ConsPlusNormal"/>
              <w:jc w:val="center"/>
            </w:pPr>
            <w:r>
              <w:t>(наименование объекта капитального строительства)</w:t>
            </w:r>
          </w:p>
        </w:tc>
      </w:tr>
      <w:tr w:rsidR="003B65C3">
        <w:tc>
          <w:tcPr>
            <w:tcW w:w="9071" w:type="dxa"/>
            <w:gridSpan w:val="2"/>
            <w:tcBorders>
              <w:top w:val="nil"/>
              <w:left w:val="nil"/>
              <w:bottom w:val="nil"/>
              <w:right w:val="nil"/>
            </w:tcBorders>
          </w:tcPr>
          <w:p w:rsidR="003B65C3" w:rsidRDefault="003B65C3">
            <w:pPr>
              <w:pStyle w:val="ConsPlusNormal"/>
              <w:jc w:val="center"/>
            </w:pPr>
            <w:r>
              <w:t>ЛОКАЛЬНЫЙ СМЕТНЫЙ РАСЧЕТ (СМЕТА) N ____</w:t>
            </w:r>
          </w:p>
        </w:tc>
      </w:tr>
      <w:tr w:rsidR="003B65C3">
        <w:tc>
          <w:tcPr>
            <w:tcW w:w="9071" w:type="dxa"/>
            <w:gridSpan w:val="2"/>
            <w:tcBorders>
              <w:top w:val="nil"/>
              <w:left w:val="nil"/>
              <w:bottom w:val="single" w:sz="4" w:space="0" w:color="auto"/>
              <w:right w:val="nil"/>
            </w:tcBorders>
          </w:tcPr>
          <w:p w:rsidR="003B65C3" w:rsidRDefault="003B65C3">
            <w:pPr>
              <w:pStyle w:val="ConsPlusNormal"/>
            </w:pPr>
          </w:p>
        </w:tc>
      </w:tr>
      <w:tr w:rsidR="003B65C3">
        <w:tblPrEx>
          <w:tblBorders>
            <w:insideH w:val="single" w:sz="4" w:space="0" w:color="auto"/>
          </w:tblBorders>
        </w:tblPrEx>
        <w:tc>
          <w:tcPr>
            <w:tcW w:w="9071" w:type="dxa"/>
            <w:gridSpan w:val="2"/>
            <w:tcBorders>
              <w:top w:val="single" w:sz="4" w:space="0" w:color="auto"/>
              <w:left w:val="nil"/>
              <w:bottom w:val="nil"/>
              <w:right w:val="nil"/>
            </w:tcBorders>
          </w:tcPr>
          <w:p w:rsidR="003B65C3" w:rsidRDefault="003B65C3">
            <w:pPr>
              <w:pStyle w:val="ConsPlusNormal"/>
              <w:jc w:val="center"/>
            </w:pPr>
            <w:r>
              <w:t>(наименование работ и затрат)</w:t>
            </w:r>
          </w:p>
        </w:tc>
      </w:tr>
    </w:tbl>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8"/>
        <w:gridCol w:w="5083"/>
        <w:gridCol w:w="2618"/>
      </w:tblGrid>
      <w:tr w:rsidR="003B65C3">
        <w:tc>
          <w:tcPr>
            <w:tcW w:w="1378" w:type="dxa"/>
            <w:tcBorders>
              <w:top w:val="nil"/>
              <w:left w:val="nil"/>
              <w:bottom w:val="nil"/>
              <w:right w:val="nil"/>
            </w:tcBorders>
          </w:tcPr>
          <w:p w:rsidR="003B65C3" w:rsidRDefault="003B65C3">
            <w:pPr>
              <w:pStyle w:val="ConsPlusNormal"/>
            </w:pPr>
            <w:r>
              <w:t>Составлен</w:t>
            </w:r>
          </w:p>
        </w:tc>
        <w:tc>
          <w:tcPr>
            <w:tcW w:w="5083" w:type="dxa"/>
            <w:tcBorders>
              <w:top w:val="nil"/>
              <w:left w:val="nil"/>
              <w:bottom w:val="single" w:sz="4" w:space="0" w:color="auto"/>
              <w:right w:val="nil"/>
            </w:tcBorders>
          </w:tcPr>
          <w:p w:rsidR="003B65C3" w:rsidRDefault="003B65C3">
            <w:pPr>
              <w:pStyle w:val="ConsPlusNormal"/>
              <w:jc w:val="center"/>
            </w:pPr>
            <w:r>
              <w:t>ресурсным</w:t>
            </w:r>
          </w:p>
        </w:tc>
        <w:tc>
          <w:tcPr>
            <w:tcW w:w="2618" w:type="dxa"/>
            <w:tcBorders>
              <w:top w:val="nil"/>
              <w:left w:val="nil"/>
              <w:bottom w:val="nil"/>
              <w:right w:val="nil"/>
            </w:tcBorders>
          </w:tcPr>
          <w:p w:rsidR="003B65C3" w:rsidRDefault="003B65C3">
            <w:pPr>
              <w:pStyle w:val="ConsPlusNormal"/>
            </w:pPr>
            <w:r>
              <w:t>методом</w:t>
            </w:r>
          </w:p>
        </w:tc>
      </w:tr>
      <w:tr w:rsidR="003B65C3">
        <w:tc>
          <w:tcPr>
            <w:tcW w:w="1378" w:type="dxa"/>
            <w:tcBorders>
              <w:top w:val="nil"/>
              <w:left w:val="nil"/>
              <w:bottom w:val="nil"/>
              <w:right w:val="nil"/>
            </w:tcBorders>
          </w:tcPr>
          <w:p w:rsidR="003B65C3" w:rsidRDefault="003B65C3">
            <w:pPr>
              <w:pStyle w:val="ConsPlusNormal"/>
            </w:pPr>
            <w:r>
              <w:t>Основание</w:t>
            </w:r>
          </w:p>
        </w:tc>
        <w:tc>
          <w:tcPr>
            <w:tcW w:w="7701" w:type="dxa"/>
            <w:gridSpan w:val="2"/>
            <w:tcBorders>
              <w:top w:val="nil"/>
              <w:left w:val="nil"/>
              <w:bottom w:val="single" w:sz="4" w:space="0" w:color="auto"/>
              <w:right w:val="nil"/>
            </w:tcBorders>
          </w:tcPr>
          <w:p w:rsidR="003B65C3" w:rsidRDefault="003B65C3">
            <w:pPr>
              <w:pStyle w:val="ConsPlusNormal"/>
            </w:pPr>
          </w:p>
        </w:tc>
      </w:tr>
      <w:tr w:rsidR="003B65C3">
        <w:tc>
          <w:tcPr>
            <w:tcW w:w="1378" w:type="dxa"/>
            <w:tcBorders>
              <w:top w:val="nil"/>
              <w:left w:val="nil"/>
              <w:bottom w:val="nil"/>
              <w:right w:val="nil"/>
            </w:tcBorders>
          </w:tcPr>
          <w:p w:rsidR="003B65C3" w:rsidRDefault="003B65C3">
            <w:pPr>
              <w:pStyle w:val="ConsPlusNormal"/>
            </w:pPr>
          </w:p>
        </w:tc>
        <w:tc>
          <w:tcPr>
            <w:tcW w:w="7701" w:type="dxa"/>
            <w:gridSpan w:val="2"/>
            <w:tcBorders>
              <w:top w:val="single" w:sz="4" w:space="0" w:color="auto"/>
              <w:left w:val="nil"/>
              <w:bottom w:val="nil"/>
              <w:right w:val="nil"/>
            </w:tcBorders>
          </w:tcPr>
          <w:p w:rsidR="003B65C3" w:rsidRDefault="003B65C3">
            <w:pPr>
              <w:pStyle w:val="ConsPlusNormal"/>
              <w:jc w:val="center"/>
            </w:pPr>
            <w:r>
              <w:t>(проектная и (или) иная техническая документация)</w:t>
            </w:r>
          </w:p>
        </w:tc>
      </w:tr>
    </w:tbl>
    <w:p w:rsidR="003B65C3" w:rsidRDefault="003B65C3">
      <w:pPr>
        <w:pStyle w:val="ConsPlusNormal"/>
        <w:jc w:val="both"/>
      </w:pPr>
    </w:p>
    <w:p w:rsidR="003B65C3" w:rsidRDefault="003B65C3">
      <w:pPr>
        <w:pStyle w:val="ConsPlusNormal"/>
        <w:sectPr w:rsidR="003B65C3">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567"/>
        <w:gridCol w:w="1983"/>
        <w:gridCol w:w="1190"/>
        <w:gridCol w:w="340"/>
        <w:gridCol w:w="2268"/>
        <w:gridCol w:w="1417"/>
        <w:gridCol w:w="1077"/>
      </w:tblGrid>
      <w:tr w:rsidR="003B65C3">
        <w:tc>
          <w:tcPr>
            <w:tcW w:w="3402" w:type="dxa"/>
            <w:gridSpan w:val="2"/>
            <w:tcBorders>
              <w:top w:val="nil"/>
              <w:left w:val="nil"/>
              <w:bottom w:val="nil"/>
              <w:right w:val="nil"/>
            </w:tcBorders>
            <w:vAlign w:val="bottom"/>
          </w:tcPr>
          <w:p w:rsidR="003B65C3" w:rsidRDefault="003B65C3">
            <w:pPr>
              <w:pStyle w:val="ConsPlusNormal"/>
            </w:pPr>
            <w:r>
              <w:lastRenderedPageBreak/>
              <w:t>Составлен(а) в текущем (базисном) уровне цен</w:t>
            </w:r>
          </w:p>
        </w:tc>
        <w:tc>
          <w:tcPr>
            <w:tcW w:w="1983" w:type="dxa"/>
            <w:tcBorders>
              <w:top w:val="nil"/>
              <w:left w:val="nil"/>
              <w:bottom w:val="single" w:sz="4" w:space="0" w:color="auto"/>
              <w:right w:val="nil"/>
            </w:tcBorders>
            <w:vAlign w:val="bottom"/>
          </w:tcPr>
          <w:p w:rsidR="003B65C3" w:rsidRDefault="003B65C3">
            <w:pPr>
              <w:pStyle w:val="ConsPlusNormal"/>
            </w:pPr>
          </w:p>
        </w:tc>
        <w:tc>
          <w:tcPr>
            <w:tcW w:w="1190" w:type="dxa"/>
            <w:tcBorders>
              <w:top w:val="nil"/>
              <w:left w:val="nil"/>
              <w:bottom w:val="nil"/>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p>
        </w:tc>
        <w:tc>
          <w:tcPr>
            <w:tcW w:w="2268" w:type="dxa"/>
            <w:tcBorders>
              <w:top w:val="nil"/>
              <w:left w:val="nil"/>
              <w:bottom w:val="nil"/>
              <w:right w:val="nil"/>
            </w:tcBorders>
            <w:vAlign w:val="bottom"/>
          </w:tcPr>
          <w:p w:rsidR="003B65C3" w:rsidRDefault="003B65C3">
            <w:pPr>
              <w:pStyle w:val="ConsPlusNormal"/>
            </w:pPr>
          </w:p>
        </w:tc>
        <w:tc>
          <w:tcPr>
            <w:tcW w:w="1417" w:type="dxa"/>
            <w:tcBorders>
              <w:top w:val="nil"/>
              <w:left w:val="nil"/>
              <w:bottom w:val="nil"/>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p>
        </w:tc>
      </w:tr>
      <w:tr w:rsidR="003B65C3">
        <w:tc>
          <w:tcPr>
            <w:tcW w:w="3402" w:type="dxa"/>
            <w:gridSpan w:val="2"/>
            <w:tcBorders>
              <w:top w:val="nil"/>
              <w:left w:val="nil"/>
              <w:bottom w:val="nil"/>
              <w:right w:val="nil"/>
            </w:tcBorders>
          </w:tcPr>
          <w:p w:rsidR="003B65C3" w:rsidRDefault="003B65C3">
            <w:pPr>
              <w:pStyle w:val="ConsPlusNormal"/>
            </w:pPr>
          </w:p>
        </w:tc>
        <w:tc>
          <w:tcPr>
            <w:tcW w:w="1983" w:type="dxa"/>
            <w:tcBorders>
              <w:top w:val="single" w:sz="4" w:space="0" w:color="auto"/>
              <w:left w:val="nil"/>
              <w:bottom w:val="nil"/>
              <w:right w:val="nil"/>
            </w:tcBorders>
          </w:tcPr>
          <w:p w:rsidR="003B65C3" w:rsidRDefault="003B65C3">
            <w:pPr>
              <w:pStyle w:val="ConsPlusNormal"/>
            </w:pPr>
          </w:p>
        </w:tc>
        <w:tc>
          <w:tcPr>
            <w:tcW w:w="1190" w:type="dxa"/>
            <w:tcBorders>
              <w:top w:val="nil"/>
              <w:left w:val="nil"/>
              <w:bottom w:val="nil"/>
              <w:right w:val="nil"/>
            </w:tcBorders>
          </w:tcPr>
          <w:p w:rsidR="003B65C3" w:rsidRDefault="003B65C3">
            <w:pPr>
              <w:pStyle w:val="ConsPlusNormal"/>
            </w:pPr>
          </w:p>
        </w:tc>
        <w:tc>
          <w:tcPr>
            <w:tcW w:w="340" w:type="dxa"/>
            <w:tcBorders>
              <w:top w:val="nil"/>
              <w:left w:val="nil"/>
              <w:bottom w:val="nil"/>
              <w:right w:val="nil"/>
            </w:tcBorders>
          </w:tcPr>
          <w:p w:rsidR="003B65C3" w:rsidRDefault="003B65C3">
            <w:pPr>
              <w:pStyle w:val="ConsPlusNormal"/>
            </w:pPr>
          </w:p>
        </w:tc>
        <w:tc>
          <w:tcPr>
            <w:tcW w:w="2268"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c>
          <w:tcPr>
            <w:tcW w:w="3402" w:type="dxa"/>
            <w:gridSpan w:val="2"/>
            <w:tcBorders>
              <w:top w:val="nil"/>
              <w:left w:val="nil"/>
              <w:bottom w:val="nil"/>
              <w:right w:val="nil"/>
            </w:tcBorders>
          </w:tcPr>
          <w:p w:rsidR="003B65C3" w:rsidRDefault="003B65C3">
            <w:pPr>
              <w:pStyle w:val="ConsPlusNormal"/>
            </w:pPr>
            <w:r>
              <w:t>Наименование субъекта РФ</w:t>
            </w:r>
          </w:p>
        </w:tc>
        <w:tc>
          <w:tcPr>
            <w:tcW w:w="8275" w:type="dxa"/>
            <w:gridSpan w:val="6"/>
            <w:tcBorders>
              <w:top w:val="nil"/>
              <w:left w:val="nil"/>
              <w:bottom w:val="single" w:sz="4" w:space="0" w:color="auto"/>
              <w:right w:val="nil"/>
            </w:tcBorders>
          </w:tcPr>
          <w:p w:rsidR="003B65C3" w:rsidRDefault="003B65C3">
            <w:pPr>
              <w:pStyle w:val="ConsPlusNormal"/>
            </w:pPr>
          </w:p>
        </w:tc>
      </w:tr>
      <w:tr w:rsidR="003B65C3">
        <w:tc>
          <w:tcPr>
            <w:tcW w:w="3402" w:type="dxa"/>
            <w:gridSpan w:val="2"/>
            <w:tcBorders>
              <w:top w:val="nil"/>
              <w:left w:val="nil"/>
              <w:bottom w:val="nil"/>
              <w:right w:val="nil"/>
            </w:tcBorders>
          </w:tcPr>
          <w:p w:rsidR="003B65C3" w:rsidRDefault="003B65C3">
            <w:pPr>
              <w:pStyle w:val="ConsPlusNormal"/>
            </w:pPr>
            <w:r>
              <w:t>Наименование зоны субъекта РФ</w:t>
            </w:r>
          </w:p>
        </w:tc>
        <w:tc>
          <w:tcPr>
            <w:tcW w:w="8275" w:type="dxa"/>
            <w:gridSpan w:val="6"/>
            <w:tcBorders>
              <w:top w:val="single" w:sz="4" w:space="0" w:color="auto"/>
              <w:left w:val="nil"/>
              <w:bottom w:val="single" w:sz="4" w:space="0" w:color="auto"/>
              <w:right w:val="nil"/>
            </w:tcBorders>
          </w:tcPr>
          <w:p w:rsidR="003B65C3" w:rsidRDefault="003B65C3">
            <w:pPr>
              <w:pStyle w:val="ConsPlusNormal"/>
            </w:pPr>
          </w:p>
        </w:tc>
      </w:tr>
      <w:tr w:rsidR="003B65C3">
        <w:tc>
          <w:tcPr>
            <w:tcW w:w="3402" w:type="dxa"/>
            <w:gridSpan w:val="2"/>
            <w:tcBorders>
              <w:top w:val="nil"/>
              <w:left w:val="nil"/>
              <w:bottom w:val="nil"/>
              <w:right w:val="nil"/>
            </w:tcBorders>
          </w:tcPr>
          <w:p w:rsidR="003B65C3" w:rsidRDefault="003B65C3">
            <w:pPr>
              <w:pStyle w:val="ConsPlusNormal"/>
            </w:pPr>
          </w:p>
        </w:tc>
        <w:tc>
          <w:tcPr>
            <w:tcW w:w="8275" w:type="dxa"/>
            <w:gridSpan w:val="6"/>
            <w:tcBorders>
              <w:top w:val="single" w:sz="4" w:space="0" w:color="auto"/>
              <w:left w:val="nil"/>
              <w:bottom w:val="nil"/>
              <w:right w:val="nil"/>
            </w:tcBorders>
          </w:tcPr>
          <w:p w:rsidR="003B65C3" w:rsidRDefault="003B65C3">
            <w:pPr>
              <w:pStyle w:val="ConsPlusNormal"/>
            </w:pPr>
          </w:p>
        </w:tc>
      </w:tr>
      <w:tr w:rsidR="003B65C3">
        <w:tc>
          <w:tcPr>
            <w:tcW w:w="2835" w:type="dxa"/>
            <w:tcBorders>
              <w:top w:val="nil"/>
              <w:left w:val="nil"/>
              <w:bottom w:val="nil"/>
              <w:right w:val="nil"/>
            </w:tcBorders>
            <w:vAlign w:val="bottom"/>
          </w:tcPr>
          <w:p w:rsidR="003B65C3" w:rsidRDefault="003B65C3">
            <w:pPr>
              <w:pStyle w:val="ConsPlusNormal"/>
            </w:pPr>
            <w:r>
              <w:t>Сметная стоимость</w:t>
            </w:r>
          </w:p>
        </w:tc>
        <w:tc>
          <w:tcPr>
            <w:tcW w:w="2550" w:type="dxa"/>
            <w:gridSpan w:val="2"/>
            <w:tcBorders>
              <w:top w:val="nil"/>
              <w:left w:val="nil"/>
              <w:bottom w:val="single" w:sz="4" w:space="0" w:color="auto"/>
              <w:right w:val="nil"/>
            </w:tcBorders>
            <w:vAlign w:val="bottom"/>
          </w:tcPr>
          <w:p w:rsidR="003B65C3" w:rsidRDefault="003B65C3">
            <w:pPr>
              <w:pStyle w:val="ConsPlusNormal"/>
            </w:pPr>
          </w:p>
        </w:tc>
        <w:tc>
          <w:tcPr>
            <w:tcW w:w="1190" w:type="dxa"/>
            <w:tcBorders>
              <w:top w:val="nil"/>
              <w:left w:val="nil"/>
              <w:bottom w:val="nil"/>
              <w:right w:val="nil"/>
            </w:tcBorders>
            <w:vAlign w:val="bottom"/>
          </w:tcPr>
          <w:p w:rsidR="003B65C3" w:rsidRDefault="003B65C3">
            <w:pPr>
              <w:pStyle w:val="ConsPlusNormal"/>
              <w:jc w:val="both"/>
            </w:pPr>
            <w:r>
              <w:t>тыс. руб.</w:t>
            </w:r>
          </w:p>
        </w:tc>
        <w:tc>
          <w:tcPr>
            <w:tcW w:w="340" w:type="dxa"/>
            <w:tcBorders>
              <w:top w:val="nil"/>
              <w:left w:val="nil"/>
              <w:bottom w:val="nil"/>
              <w:right w:val="nil"/>
            </w:tcBorders>
            <w:vAlign w:val="bottom"/>
          </w:tcPr>
          <w:p w:rsidR="003B65C3" w:rsidRDefault="003B65C3">
            <w:pPr>
              <w:pStyle w:val="ConsPlusNormal"/>
            </w:pPr>
          </w:p>
        </w:tc>
        <w:tc>
          <w:tcPr>
            <w:tcW w:w="2268" w:type="dxa"/>
            <w:tcBorders>
              <w:top w:val="nil"/>
              <w:left w:val="nil"/>
              <w:bottom w:val="nil"/>
              <w:right w:val="nil"/>
            </w:tcBorders>
            <w:vAlign w:val="bottom"/>
          </w:tcPr>
          <w:p w:rsidR="003B65C3" w:rsidRDefault="003B65C3">
            <w:pPr>
              <w:pStyle w:val="ConsPlusNormal"/>
              <w:jc w:val="both"/>
            </w:pPr>
            <w:r>
              <w:t>Средства на оплату труда рабочих</w:t>
            </w:r>
          </w:p>
        </w:tc>
        <w:tc>
          <w:tcPr>
            <w:tcW w:w="1417" w:type="dxa"/>
            <w:tcBorders>
              <w:top w:val="nil"/>
              <w:left w:val="nil"/>
              <w:bottom w:val="single" w:sz="4" w:space="0" w:color="auto"/>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r>
              <w:t>тыс. руб.</w:t>
            </w:r>
          </w:p>
        </w:tc>
      </w:tr>
      <w:tr w:rsidR="003B65C3">
        <w:tc>
          <w:tcPr>
            <w:tcW w:w="3402" w:type="dxa"/>
            <w:gridSpan w:val="2"/>
            <w:tcBorders>
              <w:top w:val="nil"/>
              <w:left w:val="nil"/>
              <w:bottom w:val="nil"/>
              <w:right w:val="nil"/>
            </w:tcBorders>
            <w:vAlign w:val="bottom"/>
          </w:tcPr>
          <w:p w:rsidR="003B65C3" w:rsidRDefault="003B65C3">
            <w:pPr>
              <w:pStyle w:val="ConsPlusNormal"/>
              <w:ind w:left="1132"/>
            </w:pPr>
            <w:r>
              <w:t>в том числе:</w:t>
            </w:r>
          </w:p>
        </w:tc>
        <w:tc>
          <w:tcPr>
            <w:tcW w:w="1983" w:type="dxa"/>
            <w:tcBorders>
              <w:top w:val="single" w:sz="4" w:space="0" w:color="auto"/>
              <w:left w:val="nil"/>
              <w:bottom w:val="nil"/>
              <w:right w:val="nil"/>
            </w:tcBorders>
            <w:vAlign w:val="bottom"/>
          </w:tcPr>
          <w:p w:rsidR="003B65C3" w:rsidRDefault="003B65C3">
            <w:pPr>
              <w:pStyle w:val="ConsPlusNormal"/>
            </w:pPr>
          </w:p>
        </w:tc>
        <w:tc>
          <w:tcPr>
            <w:tcW w:w="1190" w:type="dxa"/>
            <w:tcBorders>
              <w:top w:val="nil"/>
              <w:left w:val="nil"/>
              <w:bottom w:val="nil"/>
              <w:right w:val="nil"/>
            </w:tcBorders>
            <w:vAlign w:val="bottom"/>
          </w:tcPr>
          <w:p w:rsidR="003B65C3" w:rsidRDefault="003B65C3">
            <w:pPr>
              <w:pStyle w:val="ConsPlusNormal"/>
            </w:pPr>
          </w:p>
        </w:tc>
        <w:tc>
          <w:tcPr>
            <w:tcW w:w="340" w:type="dxa"/>
            <w:tcBorders>
              <w:top w:val="nil"/>
              <w:left w:val="nil"/>
              <w:bottom w:val="nil"/>
              <w:right w:val="nil"/>
            </w:tcBorders>
            <w:vAlign w:val="bottom"/>
          </w:tcPr>
          <w:p w:rsidR="003B65C3" w:rsidRDefault="003B65C3">
            <w:pPr>
              <w:pStyle w:val="ConsPlusNormal"/>
            </w:pPr>
          </w:p>
        </w:tc>
        <w:tc>
          <w:tcPr>
            <w:tcW w:w="2268" w:type="dxa"/>
            <w:tcBorders>
              <w:top w:val="nil"/>
              <w:left w:val="nil"/>
              <w:bottom w:val="nil"/>
              <w:right w:val="nil"/>
            </w:tcBorders>
            <w:vAlign w:val="bottom"/>
          </w:tcPr>
          <w:p w:rsidR="003B65C3" w:rsidRDefault="003B65C3">
            <w:pPr>
              <w:pStyle w:val="ConsPlusNormal"/>
            </w:pPr>
            <w:r>
              <w:t>Средства на оплату труда машинистов</w:t>
            </w:r>
          </w:p>
        </w:tc>
        <w:tc>
          <w:tcPr>
            <w:tcW w:w="1417" w:type="dxa"/>
            <w:tcBorders>
              <w:top w:val="single" w:sz="4" w:space="0" w:color="auto"/>
              <w:left w:val="nil"/>
              <w:bottom w:val="single" w:sz="4" w:space="0" w:color="auto"/>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r>
              <w:t>тыс. руб.</w:t>
            </w:r>
          </w:p>
        </w:tc>
      </w:tr>
      <w:tr w:rsidR="003B65C3">
        <w:tc>
          <w:tcPr>
            <w:tcW w:w="3402" w:type="dxa"/>
            <w:gridSpan w:val="2"/>
            <w:tcBorders>
              <w:top w:val="nil"/>
              <w:left w:val="nil"/>
              <w:bottom w:val="nil"/>
              <w:right w:val="nil"/>
            </w:tcBorders>
            <w:vAlign w:val="bottom"/>
          </w:tcPr>
          <w:p w:rsidR="003B65C3" w:rsidRDefault="003B65C3">
            <w:pPr>
              <w:pStyle w:val="ConsPlusNormal"/>
              <w:ind w:left="1132"/>
            </w:pPr>
            <w:r>
              <w:t>строительных работ</w:t>
            </w:r>
          </w:p>
        </w:tc>
        <w:tc>
          <w:tcPr>
            <w:tcW w:w="1983" w:type="dxa"/>
            <w:tcBorders>
              <w:top w:val="nil"/>
              <w:left w:val="nil"/>
              <w:bottom w:val="single" w:sz="4" w:space="0" w:color="auto"/>
              <w:right w:val="nil"/>
            </w:tcBorders>
            <w:vAlign w:val="bottom"/>
          </w:tcPr>
          <w:p w:rsidR="003B65C3" w:rsidRDefault="003B65C3">
            <w:pPr>
              <w:pStyle w:val="ConsPlusNormal"/>
            </w:pPr>
          </w:p>
        </w:tc>
        <w:tc>
          <w:tcPr>
            <w:tcW w:w="1190" w:type="dxa"/>
            <w:tcBorders>
              <w:top w:val="nil"/>
              <w:left w:val="nil"/>
              <w:bottom w:val="nil"/>
              <w:right w:val="nil"/>
            </w:tcBorders>
            <w:vAlign w:val="bottom"/>
          </w:tcPr>
          <w:p w:rsidR="003B65C3" w:rsidRDefault="003B65C3">
            <w:pPr>
              <w:pStyle w:val="ConsPlusNormal"/>
              <w:jc w:val="both"/>
            </w:pPr>
            <w:r>
              <w:t>тыс. руб.</w:t>
            </w:r>
          </w:p>
        </w:tc>
        <w:tc>
          <w:tcPr>
            <w:tcW w:w="340" w:type="dxa"/>
            <w:tcBorders>
              <w:top w:val="nil"/>
              <w:left w:val="nil"/>
              <w:bottom w:val="nil"/>
              <w:right w:val="nil"/>
            </w:tcBorders>
            <w:vAlign w:val="bottom"/>
          </w:tcPr>
          <w:p w:rsidR="003B65C3" w:rsidRDefault="003B65C3">
            <w:pPr>
              <w:pStyle w:val="ConsPlusNormal"/>
            </w:pPr>
          </w:p>
        </w:tc>
        <w:tc>
          <w:tcPr>
            <w:tcW w:w="2268" w:type="dxa"/>
            <w:tcBorders>
              <w:top w:val="nil"/>
              <w:left w:val="nil"/>
              <w:bottom w:val="nil"/>
              <w:right w:val="nil"/>
            </w:tcBorders>
            <w:vAlign w:val="bottom"/>
          </w:tcPr>
          <w:p w:rsidR="003B65C3" w:rsidRDefault="003B65C3">
            <w:pPr>
              <w:pStyle w:val="ConsPlusNormal"/>
            </w:pPr>
            <w:r>
              <w:t>Нормативные затраты труда рабочих</w:t>
            </w:r>
          </w:p>
        </w:tc>
        <w:tc>
          <w:tcPr>
            <w:tcW w:w="1417" w:type="dxa"/>
            <w:tcBorders>
              <w:top w:val="single" w:sz="4" w:space="0" w:color="auto"/>
              <w:left w:val="nil"/>
              <w:bottom w:val="single" w:sz="4" w:space="0" w:color="auto"/>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r>
              <w:t>чел.-ч.</w:t>
            </w:r>
          </w:p>
        </w:tc>
      </w:tr>
      <w:tr w:rsidR="003B65C3">
        <w:tc>
          <w:tcPr>
            <w:tcW w:w="3402" w:type="dxa"/>
            <w:gridSpan w:val="2"/>
            <w:tcBorders>
              <w:top w:val="nil"/>
              <w:left w:val="nil"/>
              <w:bottom w:val="nil"/>
              <w:right w:val="nil"/>
            </w:tcBorders>
            <w:vAlign w:val="bottom"/>
          </w:tcPr>
          <w:p w:rsidR="003B65C3" w:rsidRDefault="003B65C3">
            <w:pPr>
              <w:pStyle w:val="ConsPlusNormal"/>
              <w:ind w:left="1132"/>
            </w:pPr>
            <w:r>
              <w:t>монтажных работ</w:t>
            </w:r>
          </w:p>
        </w:tc>
        <w:tc>
          <w:tcPr>
            <w:tcW w:w="1983" w:type="dxa"/>
            <w:tcBorders>
              <w:top w:val="single" w:sz="4" w:space="0" w:color="auto"/>
              <w:left w:val="nil"/>
              <w:bottom w:val="single" w:sz="4" w:space="0" w:color="auto"/>
              <w:right w:val="nil"/>
            </w:tcBorders>
            <w:vAlign w:val="bottom"/>
          </w:tcPr>
          <w:p w:rsidR="003B65C3" w:rsidRDefault="003B65C3">
            <w:pPr>
              <w:pStyle w:val="ConsPlusNormal"/>
            </w:pPr>
          </w:p>
        </w:tc>
        <w:tc>
          <w:tcPr>
            <w:tcW w:w="1190" w:type="dxa"/>
            <w:tcBorders>
              <w:top w:val="nil"/>
              <w:left w:val="nil"/>
              <w:bottom w:val="nil"/>
              <w:right w:val="nil"/>
            </w:tcBorders>
            <w:vAlign w:val="center"/>
          </w:tcPr>
          <w:p w:rsidR="003B65C3" w:rsidRDefault="003B65C3">
            <w:pPr>
              <w:pStyle w:val="ConsPlusNormal"/>
              <w:jc w:val="both"/>
            </w:pPr>
            <w:r>
              <w:t>тыс. руб.</w:t>
            </w:r>
          </w:p>
        </w:tc>
        <w:tc>
          <w:tcPr>
            <w:tcW w:w="340" w:type="dxa"/>
            <w:tcBorders>
              <w:top w:val="nil"/>
              <w:left w:val="nil"/>
              <w:bottom w:val="nil"/>
              <w:right w:val="nil"/>
            </w:tcBorders>
            <w:vAlign w:val="bottom"/>
          </w:tcPr>
          <w:p w:rsidR="003B65C3" w:rsidRDefault="003B65C3">
            <w:pPr>
              <w:pStyle w:val="ConsPlusNormal"/>
            </w:pPr>
          </w:p>
        </w:tc>
        <w:tc>
          <w:tcPr>
            <w:tcW w:w="2268" w:type="dxa"/>
            <w:tcBorders>
              <w:top w:val="nil"/>
              <w:left w:val="nil"/>
              <w:bottom w:val="nil"/>
              <w:right w:val="nil"/>
            </w:tcBorders>
            <w:vAlign w:val="bottom"/>
          </w:tcPr>
          <w:p w:rsidR="003B65C3" w:rsidRDefault="003B65C3">
            <w:pPr>
              <w:pStyle w:val="ConsPlusNormal"/>
            </w:pPr>
            <w:r>
              <w:t>Нормативные затраты труда машинистов</w:t>
            </w:r>
          </w:p>
        </w:tc>
        <w:tc>
          <w:tcPr>
            <w:tcW w:w="1417" w:type="dxa"/>
            <w:tcBorders>
              <w:top w:val="single" w:sz="4" w:space="0" w:color="auto"/>
              <w:left w:val="nil"/>
              <w:bottom w:val="single" w:sz="4" w:space="0" w:color="auto"/>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r>
              <w:t>чел.-ч.</w:t>
            </w:r>
          </w:p>
        </w:tc>
      </w:tr>
      <w:tr w:rsidR="003B65C3">
        <w:tc>
          <w:tcPr>
            <w:tcW w:w="3402" w:type="dxa"/>
            <w:gridSpan w:val="2"/>
            <w:tcBorders>
              <w:top w:val="nil"/>
              <w:left w:val="nil"/>
              <w:bottom w:val="nil"/>
              <w:right w:val="nil"/>
            </w:tcBorders>
            <w:vAlign w:val="bottom"/>
          </w:tcPr>
          <w:p w:rsidR="003B65C3" w:rsidRDefault="003B65C3">
            <w:pPr>
              <w:pStyle w:val="ConsPlusNormal"/>
              <w:ind w:left="1132"/>
            </w:pPr>
            <w:r>
              <w:t>оборудования</w:t>
            </w:r>
          </w:p>
        </w:tc>
        <w:tc>
          <w:tcPr>
            <w:tcW w:w="1983" w:type="dxa"/>
            <w:tcBorders>
              <w:top w:val="single" w:sz="4" w:space="0" w:color="auto"/>
              <w:left w:val="nil"/>
              <w:bottom w:val="single" w:sz="4" w:space="0" w:color="auto"/>
              <w:right w:val="nil"/>
            </w:tcBorders>
            <w:vAlign w:val="bottom"/>
          </w:tcPr>
          <w:p w:rsidR="003B65C3" w:rsidRDefault="003B65C3">
            <w:pPr>
              <w:pStyle w:val="ConsPlusNormal"/>
            </w:pPr>
          </w:p>
        </w:tc>
        <w:tc>
          <w:tcPr>
            <w:tcW w:w="1190" w:type="dxa"/>
            <w:tcBorders>
              <w:top w:val="nil"/>
              <w:left w:val="nil"/>
              <w:bottom w:val="nil"/>
              <w:right w:val="nil"/>
            </w:tcBorders>
            <w:vAlign w:val="center"/>
          </w:tcPr>
          <w:p w:rsidR="003B65C3" w:rsidRDefault="003B65C3">
            <w:pPr>
              <w:pStyle w:val="ConsPlusNormal"/>
              <w:jc w:val="both"/>
            </w:pPr>
            <w:r>
              <w:t>тыс. руб.</w:t>
            </w:r>
          </w:p>
        </w:tc>
        <w:tc>
          <w:tcPr>
            <w:tcW w:w="340" w:type="dxa"/>
            <w:tcBorders>
              <w:top w:val="nil"/>
              <w:left w:val="nil"/>
              <w:bottom w:val="nil"/>
              <w:right w:val="nil"/>
            </w:tcBorders>
            <w:vAlign w:val="bottom"/>
          </w:tcPr>
          <w:p w:rsidR="003B65C3" w:rsidRDefault="003B65C3">
            <w:pPr>
              <w:pStyle w:val="ConsPlusNormal"/>
            </w:pPr>
          </w:p>
        </w:tc>
        <w:tc>
          <w:tcPr>
            <w:tcW w:w="2268" w:type="dxa"/>
            <w:tcBorders>
              <w:top w:val="nil"/>
              <w:left w:val="nil"/>
              <w:bottom w:val="nil"/>
              <w:right w:val="nil"/>
            </w:tcBorders>
            <w:vAlign w:val="bottom"/>
          </w:tcPr>
          <w:p w:rsidR="003B65C3" w:rsidRDefault="003B65C3">
            <w:pPr>
              <w:pStyle w:val="ConsPlusNormal"/>
            </w:pPr>
          </w:p>
        </w:tc>
        <w:tc>
          <w:tcPr>
            <w:tcW w:w="1417" w:type="dxa"/>
            <w:tcBorders>
              <w:top w:val="single" w:sz="4" w:space="0" w:color="auto"/>
              <w:left w:val="nil"/>
              <w:bottom w:val="nil"/>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p>
        </w:tc>
      </w:tr>
      <w:tr w:rsidR="003B65C3">
        <w:tc>
          <w:tcPr>
            <w:tcW w:w="3402" w:type="dxa"/>
            <w:gridSpan w:val="2"/>
            <w:tcBorders>
              <w:top w:val="nil"/>
              <w:left w:val="nil"/>
              <w:bottom w:val="nil"/>
              <w:right w:val="nil"/>
            </w:tcBorders>
            <w:vAlign w:val="bottom"/>
          </w:tcPr>
          <w:p w:rsidR="003B65C3" w:rsidRDefault="003B65C3">
            <w:pPr>
              <w:pStyle w:val="ConsPlusNormal"/>
              <w:ind w:left="1132"/>
            </w:pPr>
            <w:r>
              <w:t>прочих затрат</w:t>
            </w:r>
          </w:p>
        </w:tc>
        <w:tc>
          <w:tcPr>
            <w:tcW w:w="1983" w:type="dxa"/>
            <w:tcBorders>
              <w:top w:val="single" w:sz="4" w:space="0" w:color="auto"/>
              <w:left w:val="nil"/>
              <w:bottom w:val="single" w:sz="4" w:space="0" w:color="auto"/>
              <w:right w:val="nil"/>
            </w:tcBorders>
            <w:vAlign w:val="bottom"/>
          </w:tcPr>
          <w:p w:rsidR="003B65C3" w:rsidRDefault="003B65C3">
            <w:pPr>
              <w:pStyle w:val="ConsPlusNormal"/>
            </w:pPr>
          </w:p>
        </w:tc>
        <w:tc>
          <w:tcPr>
            <w:tcW w:w="1190" w:type="dxa"/>
            <w:tcBorders>
              <w:top w:val="nil"/>
              <w:left w:val="nil"/>
              <w:bottom w:val="nil"/>
              <w:right w:val="nil"/>
            </w:tcBorders>
            <w:vAlign w:val="center"/>
          </w:tcPr>
          <w:p w:rsidR="003B65C3" w:rsidRDefault="003B65C3">
            <w:pPr>
              <w:pStyle w:val="ConsPlusNormal"/>
              <w:jc w:val="both"/>
            </w:pPr>
            <w:r>
              <w:t>тыс. руб.</w:t>
            </w:r>
          </w:p>
        </w:tc>
        <w:tc>
          <w:tcPr>
            <w:tcW w:w="340" w:type="dxa"/>
            <w:tcBorders>
              <w:top w:val="nil"/>
              <w:left w:val="nil"/>
              <w:bottom w:val="nil"/>
              <w:right w:val="nil"/>
            </w:tcBorders>
            <w:vAlign w:val="bottom"/>
          </w:tcPr>
          <w:p w:rsidR="003B65C3" w:rsidRDefault="003B65C3">
            <w:pPr>
              <w:pStyle w:val="ConsPlusNormal"/>
            </w:pPr>
          </w:p>
        </w:tc>
        <w:tc>
          <w:tcPr>
            <w:tcW w:w="2268" w:type="dxa"/>
            <w:tcBorders>
              <w:top w:val="nil"/>
              <w:left w:val="nil"/>
              <w:bottom w:val="nil"/>
              <w:right w:val="nil"/>
            </w:tcBorders>
            <w:vAlign w:val="bottom"/>
          </w:tcPr>
          <w:p w:rsidR="003B65C3" w:rsidRDefault="003B65C3">
            <w:pPr>
              <w:pStyle w:val="ConsPlusNormal"/>
            </w:pPr>
          </w:p>
        </w:tc>
        <w:tc>
          <w:tcPr>
            <w:tcW w:w="1417" w:type="dxa"/>
            <w:tcBorders>
              <w:top w:val="nil"/>
              <w:left w:val="nil"/>
              <w:bottom w:val="nil"/>
              <w:right w:val="nil"/>
            </w:tcBorders>
            <w:vAlign w:val="bottom"/>
          </w:tcPr>
          <w:p w:rsidR="003B65C3" w:rsidRDefault="003B65C3">
            <w:pPr>
              <w:pStyle w:val="ConsPlusNormal"/>
            </w:pPr>
          </w:p>
        </w:tc>
        <w:tc>
          <w:tcPr>
            <w:tcW w:w="1077" w:type="dxa"/>
            <w:tcBorders>
              <w:top w:val="nil"/>
              <w:left w:val="nil"/>
              <w:bottom w:val="nil"/>
              <w:right w:val="nil"/>
            </w:tcBorders>
            <w:vAlign w:val="bottom"/>
          </w:tcPr>
          <w:p w:rsidR="003B65C3" w:rsidRDefault="003B65C3">
            <w:pPr>
              <w:pStyle w:val="ConsPlusNormal"/>
            </w:pPr>
          </w:p>
        </w:tc>
      </w:tr>
    </w:tbl>
    <w:p w:rsidR="003B65C3" w:rsidRDefault="003B65C3">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417"/>
        <w:gridCol w:w="3101"/>
        <w:gridCol w:w="1247"/>
        <w:gridCol w:w="850"/>
        <w:gridCol w:w="1644"/>
        <w:gridCol w:w="680"/>
        <w:gridCol w:w="850"/>
        <w:gridCol w:w="1020"/>
        <w:gridCol w:w="1077"/>
      </w:tblGrid>
      <w:tr w:rsidR="003B65C3">
        <w:tc>
          <w:tcPr>
            <w:tcW w:w="1020" w:type="dxa"/>
            <w:vMerge w:val="restart"/>
            <w:tcBorders>
              <w:top w:val="single" w:sz="4" w:space="0" w:color="auto"/>
              <w:bottom w:val="single" w:sz="4" w:space="0" w:color="auto"/>
            </w:tcBorders>
          </w:tcPr>
          <w:p w:rsidR="003B65C3" w:rsidRDefault="003B65C3">
            <w:pPr>
              <w:pStyle w:val="ConsPlusNormal"/>
              <w:jc w:val="center"/>
            </w:pPr>
            <w:r>
              <w:t>N п.п.</w:t>
            </w:r>
          </w:p>
        </w:tc>
        <w:tc>
          <w:tcPr>
            <w:tcW w:w="1417" w:type="dxa"/>
            <w:vMerge w:val="restart"/>
            <w:tcBorders>
              <w:top w:val="single" w:sz="4" w:space="0" w:color="auto"/>
              <w:bottom w:val="single" w:sz="4" w:space="0" w:color="auto"/>
            </w:tcBorders>
          </w:tcPr>
          <w:p w:rsidR="003B65C3" w:rsidRDefault="003B65C3">
            <w:pPr>
              <w:pStyle w:val="ConsPlusNormal"/>
              <w:jc w:val="center"/>
            </w:pPr>
            <w:r>
              <w:t>Обоснование</w:t>
            </w:r>
          </w:p>
        </w:tc>
        <w:tc>
          <w:tcPr>
            <w:tcW w:w="3101" w:type="dxa"/>
            <w:vMerge w:val="restart"/>
            <w:tcBorders>
              <w:top w:val="single" w:sz="4" w:space="0" w:color="auto"/>
              <w:bottom w:val="single" w:sz="4" w:space="0" w:color="auto"/>
            </w:tcBorders>
          </w:tcPr>
          <w:p w:rsidR="003B65C3" w:rsidRDefault="003B65C3">
            <w:pPr>
              <w:pStyle w:val="ConsPlusNormal"/>
              <w:jc w:val="center"/>
            </w:pPr>
            <w:r>
              <w:t>Наименование работ и затрат</w:t>
            </w:r>
          </w:p>
        </w:tc>
        <w:tc>
          <w:tcPr>
            <w:tcW w:w="1247" w:type="dxa"/>
            <w:vMerge w:val="restart"/>
            <w:tcBorders>
              <w:top w:val="single" w:sz="4" w:space="0" w:color="auto"/>
              <w:bottom w:val="single" w:sz="4" w:space="0" w:color="auto"/>
            </w:tcBorders>
          </w:tcPr>
          <w:p w:rsidR="003B65C3" w:rsidRDefault="003B65C3">
            <w:pPr>
              <w:pStyle w:val="ConsPlusNormal"/>
              <w:jc w:val="center"/>
            </w:pPr>
            <w:r>
              <w:t>Единица измерения</w:t>
            </w:r>
          </w:p>
        </w:tc>
        <w:tc>
          <w:tcPr>
            <w:tcW w:w="3174" w:type="dxa"/>
            <w:gridSpan w:val="3"/>
            <w:tcBorders>
              <w:top w:val="single" w:sz="4" w:space="0" w:color="auto"/>
              <w:bottom w:val="single" w:sz="4" w:space="0" w:color="auto"/>
            </w:tcBorders>
          </w:tcPr>
          <w:p w:rsidR="003B65C3" w:rsidRDefault="003B65C3">
            <w:pPr>
              <w:pStyle w:val="ConsPlusNormal"/>
              <w:jc w:val="center"/>
            </w:pPr>
            <w:r>
              <w:t>Количество</w:t>
            </w:r>
          </w:p>
        </w:tc>
        <w:tc>
          <w:tcPr>
            <w:tcW w:w="2947" w:type="dxa"/>
            <w:gridSpan w:val="3"/>
            <w:tcBorders>
              <w:top w:val="single" w:sz="4" w:space="0" w:color="auto"/>
              <w:bottom w:val="single" w:sz="4" w:space="0" w:color="auto"/>
            </w:tcBorders>
          </w:tcPr>
          <w:p w:rsidR="003B65C3" w:rsidRDefault="003B65C3">
            <w:pPr>
              <w:pStyle w:val="ConsPlusNormal"/>
              <w:jc w:val="center"/>
            </w:pPr>
            <w:r>
              <w:t>Сметная стоимость в текущем уровне цен, руб.</w:t>
            </w:r>
          </w:p>
        </w:tc>
      </w:tr>
      <w:tr w:rsidR="003B65C3">
        <w:tc>
          <w:tcPr>
            <w:tcW w:w="1020" w:type="dxa"/>
            <w:vMerge/>
            <w:tcBorders>
              <w:top w:val="single" w:sz="4" w:space="0" w:color="auto"/>
              <w:bottom w:val="single" w:sz="4" w:space="0" w:color="auto"/>
            </w:tcBorders>
          </w:tcPr>
          <w:p w:rsidR="003B65C3" w:rsidRDefault="003B65C3">
            <w:pPr>
              <w:pStyle w:val="ConsPlusNormal"/>
            </w:pPr>
          </w:p>
        </w:tc>
        <w:tc>
          <w:tcPr>
            <w:tcW w:w="1417" w:type="dxa"/>
            <w:vMerge/>
            <w:tcBorders>
              <w:top w:val="single" w:sz="4" w:space="0" w:color="auto"/>
              <w:bottom w:val="single" w:sz="4" w:space="0" w:color="auto"/>
            </w:tcBorders>
          </w:tcPr>
          <w:p w:rsidR="003B65C3" w:rsidRDefault="003B65C3">
            <w:pPr>
              <w:pStyle w:val="ConsPlusNormal"/>
            </w:pPr>
          </w:p>
        </w:tc>
        <w:tc>
          <w:tcPr>
            <w:tcW w:w="3101" w:type="dxa"/>
            <w:vMerge/>
            <w:tcBorders>
              <w:top w:val="single" w:sz="4" w:space="0" w:color="auto"/>
              <w:bottom w:val="single" w:sz="4" w:space="0" w:color="auto"/>
            </w:tcBorders>
          </w:tcPr>
          <w:p w:rsidR="003B65C3" w:rsidRDefault="003B65C3">
            <w:pPr>
              <w:pStyle w:val="ConsPlusNormal"/>
            </w:pPr>
          </w:p>
        </w:tc>
        <w:tc>
          <w:tcPr>
            <w:tcW w:w="1247" w:type="dxa"/>
            <w:vMerge/>
            <w:tcBorders>
              <w:top w:val="single" w:sz="4" w:space="0" w:color="auto"/>
              <w:bottom w:val="single" w:sz="4" w:space="0" w:color="auto"/>
            </w:tcBorders>
          </w:tcPr>
          <w:p w:rsidR="003B65C3" w:rsidRDefault="003B65C3">
            <w:pPr>
              <w:pStyle w:val="ConsPlusNormal"/>
            </w:pPr>
          </w:p>
        </w:tc>
        <w:tc>
          <w:tcPr>
            <w:tcW w:w="850" w:type="dxa"/>
            <w:tcBorders>
              <w:top w:val="single" w:sz="4" w:space="0" w:color="auto"/>
              <w:bottom w:val="single" w:sz="4" w:space="0" w:color="auto"/>
            </w:tcBorders>
          </w:tcPr>
          <w:p w:rsidR="003B65C3" w:rsidRDefault="003B65C3">
            <w:pPr>
              <w:pStyle w:val="ConsPlusNormal"/>
              <w:jc w:val="center"/>
            </w:pPr>
            <w:r>
              <w:t>на единицу измерения</w:t>
            </w:r>
          </w:p>
        </w:tc>
        <w:tc>
          <w:tcPr>
            <w:tcW w:w="1644" w:type="dxa"/>
            <w:tcBorders>
              <w:top w:val="single" w:sz="4" w:space="0" w:color="auto"/>
              <w:bottom w:val="single" w:sz="4" w:space="0" w:color="auto"/>
            </w:tcBorders>
          </w:tcPr>
          <w:p w:rsidR="003B65C3" w:rsidRDefault="003B65C3">
            <w:pPr>
              <w:pStyle w:val="ConsPlusNormal"/>
              <w:jc w:val="center"/>
            </w:pPr>
            <w:r>
              <w:t>коэффициенты</w:t>
            </w:r>
          </w:p>
        </w:tc>
        <w:tc>
          <w:tcPr>
            <w:tcW w:w="680" w:type="dxa"/>
            <w:tcBorders>
              <w:top w:val="single" w:sz="4" w:space="0" w:color="auto"/>
              <w:bottom w:val="single" w:sz="4" w:space="0" w:color="auto"/>
            </w:tcBorders>
          </w:tcPr>
          <w:p w:rsidR="003B65C3" w:rsidRDefault="003B65C3">
            <w:pPr>
              <w:pStyle w:val="ConsPlusNormal"/>
              <w:jc w:val="center"/>
            </w:pPr>
            <w:r>
              <w:t>всего с учетом коэффициентов</w:t>
            </w:r>
          </w:p>
        </w:tc>
        <w:tc>
          <w:tcPr>
            <w:tcW w:w="850" w:type="dxa"/>
            <w:tcBorders>
              <w:top w:val="single" w:sz="4" w:space="0" w:color="auto"/>
              <w:bottom w:val="single" w:sz="4" w:space="0" w:color="auto"/>
            </w:tcBorders>
          </w:tcPr>
          <w:p w:rsidR="003B65C3" w:rsidRDefault="003B65C3">
            <w:pPr>
              <w:pStyle w:val="ConsPlusNormal"/>
              <w:jc w:val="center"/>
            </w:pPr>
            <w:r>
              <w:t>на единицу измерения</w:t>
            </w:r>
          </w:p>
        </w:tc>
        <w:tc>
          <w:tcPr>
            <w:tcW w:w="1020" w:type="dxa"/>
            <w:tcBorders>
              <w:top w:val="single" w:sz="4" w:space="0" w:color="auto"/>
              <w:bottom w:val="single" w:sz="4" w:space="0" w:color="auto"/>
            </w:tcBorders>
          </w:tcPr>
          <w:p w:rsidR="003B65C3" w:rsidRDefault="003B65C3">
            <w:pPr>
              <w:pStyle w:val="ConsPlusNormal"/>
              <w:jc w:val="center"/>
            </w:pPr>
            <w:r>
              <w:t>коэффициенты</w:t>
            </w:r>
          </w:p>
        </w:tc>
        <w:tc>
          <w:tcPr>
            <w:tcW w:w="1077" w:type="dxa"/>
            <w:tcBorders>
              <w:top w:val="single" w:sz="4" w:space="0" w:color="auto"/>
              <w:bottom w:val="single" w:sz="4" w:space="0" w:color="auto"/>
            </w:tcBorders>
          </w:tcPr>
          <w:p w:rsidR="003B65C3" w:rsidRDefault="003B65C3">
            <w:pPr>
              <w:pStyle w:val="ConsPlusNormal"/>
              <w:jc w:val="center"/>
            </w:pPr>
            <w:r>
              <w:t>всего</w:t>
            </w:r>
          </w:p>
        </w:tc>
      </w:tr>
      <w:tr w:rsidR="003B65C3">
        <w:tc>
          <w:tcPr>
            <w:tcW w:w="1020" w:type="dxa"/>
            <w:tcBorders>
              <w:top w:val="single" w:sz="4" w:space="0" w:color="auto"/>
              <w:bottom w:val="single" w:sz="4" w:space="0" w:color="auto"/>
            </w:tcBorders>
          </w:tcPr>
          <w:p w:rsidR="003B65C3" w:rsidRDefault="003B65C3">
            <w:pPr>
              <w:pStyle w:val="ConsPlusNormal"/>
              <w:jc w:val="center"/>
            </w:pPr>
            <w:r>
              <w:t>1</w:t>
            </w:r>
          </w:p>
        </w:tc>
        <w:tc>
          <w:tcPr>
            <w:tcW w:w="1417" w:type="dxa"/>
            <w:tcBorders>
              <w:top w:val="single" w:sz="4" w:space="0" w:color="auto"/>
              <w:bottom w:val="single" w:sz="4" w:space="0" w:color="auto"/>
            </w:tcBorders>
          </w:tcPr>
          <w:p w:rsidR="003B65C3" w:rsidRDefault="003B65C3">
            <w:pPr>
              <w:pStyle w:val="ConsPlusNormal"/>
              <w:jc w:val="center"/>
            </w:pPr>
            <w:r>
              <w:t>2</w:t>
            </w:r>
          </w:p>
        </w:tc>
        <w:tc>
          <w:tcPr>
            <w:tcW w:w="3101" w:type="dxa"/>
            <w:tcBorders>
              <w:top w:val="single" w:sz="4" w:space="0" w:color="auto"/>
              <w:bottom w:val="single" w:sz="4" w:space="0" w:color="auto"/>
            </w:tcBorders>
          </w:tcPr>
          <w:p w:rsidR="003B65C3" w:rsidRDefault="003B65C3">
            <w:pPr>
              <w:pStyle w:val="ConsPlusNormal"/>
              <w:jc w:val="center"/>
            </w:pPr>
            <w:r>
              <w:t>3</w:t>
            </w:r>
          </w:p>
        </w:tc>
        <w:tc>
          <w:tcPr>
            <w:tcW w:w="1247" w:type="dxa"/>
            <w:tcBorders>
              <w:top w:val="single" w:sz="4" w:space="0" w:color="auto"/>
              <w:bottom w:val="single" w:sz="4" w:space="0" w:color="auto"/>
            </w:tcBorders>
          </w:tcPr>
          <w:p w:rsidR="003B65C3" w:rsidRDefault="003B65C3">
            <w:pPr>
              <w:pStyle w:val="ConsPlusNormal"/>
              <w:jc w:val="center"/>
            </w:pPr>
            <w:r>
              <w:t>4</w:t>
            </w:r>
          </w:p>
        </w:tc>
        <w:tc>
          <w:tcPr>
            <w:tcW w:w="850" w:type="dxa"/>
            <w:tcBorders>
              <w:top w:val="single" w:sz="4" w:space="0" w:color="auto"/>
              <w:bottom w:val="single" w:sz="4" w:space="0" w:color="auto"/>
            </w:tcBorders>
          </w:tcPr>
          <w:p w:rsidR="003B65C3" w:rsidRDefault="003B65C3">
            <w:pPr>
              <w:pStyle w:val="ConsPlusNormal"/>
              <w:jc w:val="center"/>
            </w:pPr>
            <w:r>
              <w:t>5</w:t>
            </w:r>
          </w:p>
        </w:tc>
        <w:tc>
          <w:tcPr>
            <w:tcW w:w="1644" w:type="dxa"/>
            <w:tcBorders>
              <w:top w:val="single" w:sz="4" w:space="0" w:color="auto"/>
              <w:bottom w:val="single" w:sz="4" w:space="0" w:color="auto"/>
            </w:tcBorders>
          </w:tcPr>
          <w:p w:rsidR="003B65C3" w:rsidRDefault="003B65C3">
            <w:pPr>
              <w:pStyle w:val="ConsPlusNormal"/>
              <w:jc w:val="center"/>
            </w:pPr>
            <w:r>
              <w:t>6</w:t>
            </w:r>
          </w:p>
        </w:tc>
        <w:tc>
          <w:tcPr>
            <w:tcW w:w="680" w:type="dxa"/>
            <w:tcBorders>
              <w:top w:val="single" w:sz="4" w:space="0" w:color="auto"/>
              <w:bottom w:val="single" w:sz="4" w:space="0" w:color="auto"/>
            </w:tcBorders>
          </w:tcPr>
          <w:p w:rsidR="003B65C3" w:rsidRDefault="003B65C3">
            <w:pPr>
              <w:pStyle w:val="ConsPlusNormal"/>
              <w:jc w:val="center"/>
            </w:pPr>
            <w:r>
              <w:t>7</w:t>
            </w:r>
          </w:p>
        </w:tc>
        <w:tc>
          <w:tcPr>
            <w:tcW w:w="850" w:type="dxa"/>
            <w:tcBorders>
              <w:top w:val="single" w:sz="4" w:space="0" w:color="auto"/>
              <w:bottom w:val="single" w:sz="4" w:space="0" w:color="auto"/>
            </w:tcBorders>
          </w:tcPr>
          <w:p w:rsidR="003B65C3" w:rsidRDefault="003B65C3">
            <w:pPr>
              <w:pStyle w:val="ConsPlusNormal"/>
              <w:jc w:val="center"/>
            </w:pPr>
            <w:r>
              <w:t>8</w:t>
            </w:r>
          </w:p>
        </w:tc>
        <w:tc>
          <w:tcPr>
            <w:tcW w:w="1020" w:type="dxa"/>
            <w:tcBorders>
              <w:top w:val="single" w:sz="4" w:space="0" w:color="auto"/>
              <w:bottom w:val="single" w:sz="4" w:space="0" w:color="auto"/>
            </w:tcBorders>
          </w:tcPr>
          <w:p w:rsidR="003B65C3" w:rsidRDefault="003B65C3">
            <w:pPr>
              <w:pStyle w:val="ConsPlusNormal"/>
              <w:jc w:val="center"/>
            </w:pPr>
            <w:r>
              <w:t>9</w:t>
            </w:r>
          </w:p>
        </w:tc>
        <w:tc>
          <w:tcPr>
            <w:tcW w:w="1077" w:type="dxa"/>
            <w:tcBorders>
              <w:top w:val="single" w:sz="4" w:space="0" w:color="auto"/>
              <w:bottom w:val="single" w:sz="4" w:space="0" w:color="auto"/>
            </w:tcBorders>
          </w:tcPr>
          <w:p w:rsidR="003B65C3" w:rsidRDefault="003B65C3">
            <w:pPr>
              <w:pStyle w:val="ConsPlusNormal"/>
              <w:jc w:val="center"/>
            </w:pPr>
            <w:r>
              <w:t>10</w:t>
            </w:r>
          </w:p>
        </w:tc>
      </w:tr>
      <w:tr w:rsidR="003B65C3">
        <w:tblPrEx>
          <w:tblBorders>
            <w:left w:val="none" w:sz="0" w:space="0" w:color="auto"/>
            <w:right w:val="none" w:sz="0" w:space="0" w:color="auto"/>
            <w:insideH w:val="none" w:sz="0" w:space="0" w:color="auto"/>
            <w:insideV w:val="none" w:sz="0" w:space="0" w:color="auto"/>
          </w:tblBorders>
        </w:tblPrEx>
        <w:tc>
          <w:tcPr>
            <w:tcW w:w="5538" w:type="dxa"/>
            <w:gridSpan w:val="3"/>
            <w:tcBorders>
              <w:top w:val="single" w:sz="4" w:space="0" w:color="auto"/>
              <w:left w:val="nil"/>
              <w:bottom w:val="nil"/>
              <w:right w:val="nil"/>
            </w:tcBorders>
          </w:tcPr>
          <w:p w:rsidR="003B65C3" w:rsidRDefault="003B65C3">
            <w:pPr>
              <w:pStyle w:val="ConsPlusNormal"/>
            </w:pPr>
            <w:r>
              <w:lastRenderedPageBreak/>
              <w:t>Раздел X. &lt;Наименование раздела&gt;</w:t>
            </w:r>
          </w:p>
        </w:tc>
        <w:tc>
          <w:tcPr>
            <w:tcW w:w="1247"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164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1020" w:type="dxa"/>
            <w:tcBorders>
              <w:top w:val="single" w:sz="4" w:space="0" w:color="auto"/>
              <w:left w:val="nil"/>
              <w:bottom w:val="nil"/>
              <w:right w:val="nil"/>
            </w:tcBorders>
          </w:tcPr>
          <w:p w:rsidR="003B65C3" w:rsidRDefault="003B65C3">
            <w:pPr>
              <w:pStyle w:val="ConsPlusNormal"/>
            </w:pPr>
          </w:p>
        </w:tc>
        <w:tc>
          <w:tcPr>
            <w:tcW w:w="1077"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&lt;пункт&gt;</w:t>
            </w:r>
          </w:p>
        </w:tc>
        <w:tc>
          <w:tcPr>
            <w:tcW w:w="1417" w:type="dxa"/>
            <w:tcBorders>
              <w:top w:val="nil"/>
              <w:left w:val="nil"/>
              <w:bottom w:val="nil"/>
              <w:right w:val="nil"/>
            </w:tcBorders>
          </w:tcPr>
          <w:p w:rsidR="003B65C3" w:rsidRDefault="003B65C3">
            <w:pPr>
              <w:pStyle w:val="ConsPlusNormal"/>
              <w:jc w:val="center"/>
            </w:pPr>
            <w:r>
              <w:t>ГЭСН &lt;шифр сметной нормы&gt;</w:t>
            </w:r>
          </w:p>
        </w:tc>
        <w:tc>
          <w:tcPr>
            <w:tcW w:w="3101" w:type="dxa"/>
            <w:tcBorders>
              <w:top w:val="nil"/>
              <w:left w:val="nil"/>
              <w:bottom w:val="nil"/>
              <w:right w:val="nil"/>
            </w:tcBorders>
          </w:tcPr>
          <w:p w:rsidR="003B65C3" w:rsidRDefault="003B65C3">
            <w:pPr>
              <w:pStyle w:val="ConsPlusNormal"/>
            </w:pPr>
            <w:r>
              <w:t>&lt;Наименование сметной нормы&gt;</w:t>
            </w:r>
          </w:p>
        </w:tc>
        <w:tc>
          <w:tcPr>
            <w:tcW w:w="1247" w:type="dxa"/>
            <w:tcBorders>
              <w:top w:val="nil"/>
              <w:left w:val="nil"/>
              <w:bottom w:val="nil"/>
              <w:right w:val="nil"/>
            </w:tcBorders>
          </w:tcPr>
          <w:p w:rsidR="003B65C3" w:rsidRDefault="003B65C3">
            <w:pPr>
              <w:pStyle w:val="ConsPlusNormal"/>
              <w:jc w:val="center"/>
            </w:pPr>
            <w:r>
              <w:t>&lt;единица измерения расценки&gt;</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 коэффициентов&gt;</w:t>
            </w:r>
          </w:p>
        </w:tc>
        <w:tc>
          <w:tcPr>
            <w:tcW w:w="3101" w:type="dxa"/>
            <w:tcBorders>
              <w:top w:val="nil"/>
              <w:left w:val="nil"/>
              <w:bottom w:val="nil"/>
              <w:right w:val="nil"/>
            </w:tcBorders>
          </w:tcPr>
          <w:p w:rsidR="003B65C3" w:rsidRDefault="003B65C3">
            <w:pPr>
              <w:pStyle w:val="ConsPlusNormal"/>
            </w:pPr>
            <w:r>
              <w:t>&lt;Наименование и численные значения коэффициентов&gt;</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 коэффициентов&gt;</w:t>
            </w:r>
          </w:p>
        </w:tc>
        <w:tc>
          <w:tcPr>
            <w:tcW w:w="3101" w:type="dxa"/>
            <w:tcBorders>
              <w:top w:val="nil"/>
              <w:left w:val="nil"/>
              <w:bottom w:val="nil"/>
              <w:right w:val="nil"/>
            </w:tcBorders>
          </w:tcPr>
          <w:p w:rsidR="003B65C3" w:rsidRDefault="003B65C3">
            <w:pPr>
              <w:pStyle w:val="ConsPlusNormal"/>
            </w:pPr>
            <w:r>
              <w:t>&lt;Наименование и численные значения коэффициентов&gt;</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1</w:t>
            </w:r>
          </w:p>
        </w:tc>
        <w:tc>
          <w:tcPr>
            <w:tcW w:w="3101" w:type="dxa"/>
            <w:tcBorders>
              <w:top w:val="nil"/>
              <w:left w:val="nil"/>
              <w:bottom w:val="nil"/>
              <w:right w:val="nil"/>
            </w:tcBorders>
          </w:tcPr>
          <w:p w:rsidR="003B65C3" w:rsidRDefault="003B65C3">
            <w:pPr>
              <w:pStyle w:val="ConsPlusNormal"/>
            </w:pPr>
            <w:r>
              <w:t>ОТ (ЗТ)</w:t>
            </w:r>
          </w:p>
        </w:tc>
        <w:tc>
          <w:tcPr>
            <w:tcW w:w="1247" w:type="dxa"/>
            <w:tcBorders>
              <w:top w:val="nil"/>
              <w:left w:val="nil"/>
              <w:bottom w:val="nil"/>
              <w:right w:val="nil"/>
            </w:tcBorders>
          </w:tcPr>
          <w:p w:rsidR="003B65C3" w:rsidRDefault="003B65C3">
            <w:pPr>
              <w:pStyle w:val="ConsPlusNormal"/>
              <w:jc w:val="center"/>
            </w:pPr>
            <w:r>
              <w:t>чел.-ч</w:t>
            </w: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01" w:type="dxa"/>
            <w:tcBorders>
              <w:top w:val="nil"/>
              <w:left w:val="nil"/>
              <w:bottom w:val="nil"/>
              <w:right w:val="nil"/>
            </w:tcBorders>
          </w:tcPr>
          <w:p w:rsidR="003B65C3" w:rsidRDefault="003B65C3">
            <w:pPr>
              <w:pStyle w:val="ConsPlusNormal"/>
            </w:pPr>
            <w:r>
              <w:t>Средний разряд работы &lt;разряд&gt;</w:t>
            </w:r>
          </w:p>
        </w:tc>
        <w:tc>
          <w:tcPr>
            <w:tcW w:w="1247" w:type="dxa"/>
            <w:tcBorders>
              <w:top w:val="nil"/>
              <w:left w:val="nil"/>
              <w:bottom w:val="nil"/>
              <w:right w:val="nil"/>
            </w:tcBorders>
          </w:tcPr>
          <w:p w:rsidR="003B65C3" w:rsidRDefault="003B65C3">
            <w:pPr>
              <w:pStyle w:val="ConsPlusNormal"/>
              <w:jc w:val="center"/>
            </w:pPr>
            <w:r>
              <w:t>чел.-ч</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&lt;результирующий коэффициент&gt;</w:t>
            </w: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01" w:type="dxa"/>
            <w:tcBorders>
              <w:top w:val="nil"/>
              <w:left w:val="nil"/>
              <w:bottom w:val="nil"/>
              <w:right w:val="nil"/>
            </w:tcBorders>
          </w:tcPr>
          <w:p w:rsidR="003B65C3" w:rsidRDefault="003B65C3">
            <w:pPr>
              <w:pStyle w:val="ConsPlusNormal"/>
            </w:pPr>
            <w:r>
              <w:t>Рабочий &lt;разряд&gt; разряда</w:t>
            </w:r>
          </w:p>
        </w:tc>
        <w:tc>
          <w:tcPr>
            <w:tcW w:w="1247" w:type="dxa"/>
            <w:tcBorders>
              <w:top w:val="nil"/>
              <w:left w:val="nil"/>
              <w:bottom w:val="nil"/>
              <w:right w:val="nil"/>
            </w:tcBorders>
          </w:tcPr>
          <w:p w:rsidR="003B65C3" w:rsidRDefault="003B65C3">
            <w:pPr>
              <w:pStyle w:val="ConsPlusNormal"/>
              <w:jc w:val="center"/>
            </w:pPr>
            <w:r>
              <w:t>чел.-ч</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&lt;результирующий коэффициент&gt;</w:t>
            </w: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01" w:type="dxa"/>
            <w:tcBorders>
              <w:top w:val="nil"/>
              <w:left w:val="nil"/>
              <w:bottom w:val="nil"/>
              <w:right w:val="nil"/>
            </w:tcBorders>
          </w:tcPr>
          <w:p w:rsidR="003B65C3" w:rsidRDefault="003B65C3">
            <w:pPr>
              <w:pStyle w:val="ConsPlusNormal"/>
            </w:pPr>
            <w:r>
              <w:t>Ведущий инженер</w:t>
            </w:r>
          </w:p>
        </w:tc>
        <w:tc>
          <w:tcPr>
            <w:tcW w:w="1247" w:type="dxa"/>
            <w:tcBorders>
              <w:top w:val="nil"/>
              <w:left w:val="nil"/>
              <w:bottom w:val="nil"/>
              <w:right w:val="nil"/>
            </w:tcBorders>
          </w:tcPr>
          <w:p w:rsidR="003B65C3" w:rsidRDefault="003B65C3">
            <w:pPr>
              <w:pStyle w:val="ConsPlusNormal"/>
              <w:jc w:val="center"/>
            </w:pPr>
            <w:r>
              <w:t>чел.-ч</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&lt;результирующий коэффициент&gt;</w:t>
            </w: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01" w:type="dxa"/>
            <w:tcBorders>
              <w:top w:val="nil"/>
              <w:left w:val="nil"/>
              <w:bottom w:val="nil"/>
              <w:right w:val="nil"/>
            </w:tcBorders>
          </w:tcPr>
          <w:p w:rsidR="003B65C3" w:rsidRDefault="003B65C3">
            <w:pPr>
              <w:pStyle w:val="ConsPlusNormal"/>
            </w:pPr>
            <w:r>
              <w:t>Инженер &lt;категория&gt; категории</w:t>
            </w:r>
          </w:p>
        </w:tc>
        <w:tc>
          <w:tcPr>
            <w:tcW w:w="1247" w:type="dxa"/>
            <w:tcBorders>
              <w:top w:val="nil"/>
              <w:left w:val="nil"/>
              <w:bottom w:val="nil"/>
              <w:right w:val="nil"/>
            </w:tcBorders>
          </w:tcPr>
          <w:p w:rsidR="003B65C3" w:rsidRDefault="003B65C3">
            <w:pPr>
              <w:pStyle w:val="ConsPlusNormal"/>
              <w:jc w:val="center"/>
            </w:pPr>
            <w:r>
              <w:t>чел.-ч</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&lt;результирующий коэффициент&gt;</w:t>
            </w: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01" w:type="dxa"/>
            <w:tcBorders>
              <w:top w:val="nil"/>
              <w:left w:val="nil"/>
              <w:bottom w:val="nil"/>
              <w:right w:val="nil"/>
            </w:tcBorders>
          </w:tcPr>
          <w:p w:rsidR="003B65C3" w:rsidRDefault="003B65C3">
            <w:pPr>
              <w:pStyle w:val="ConsPlusNormal"/>
            </w:pPr>
            <w:r>
              <w:t>Главный технолог</w:t>
            </w:r>
          </w:p>
        </w:tc>
        <w:tc>
          <w:tcPr>
            <w:tcW w:w="1247" w:type="dxa"/>
            <w:tcBorders>
              <w:top w:val="nil"/>
              <w:left w:val="nil"/>
              <w:bottom w:val="nil"/>
              <w:right w:val="nil"/>
            </w:tcBorders>
          </w:tcPr>
          <w:p w:rsidR="003B65C3" w:rsidRDefault="003B65C3">
            <w:pPr>
              <w:pStyle w:val="ConsPlusNormal"/>
              <w:jc w:val="center"/>
            </w:pPr>
            <w:r>
              <w:t>чел.-ч</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 xml:space="preserve">&lt;результирующий </w:t>
            </w:r>
            <w:r>
              <w:lastRenderedPageBreak/>
              <w:t>коэффициент&gt;</w:t>
            </w:r>
          </w:p>
        </w:tc>
        <w:tc>
          <w:tcPr>
            <w:tcW w:w="680" w:type="dxa"/>
            <w:tcBorders>
              <w:top w:val="nil"/>
              <w:left w:val="nil"/>
              <w:bottom w:val="nil"/>
              <w:right w:val="nil"/>
            </w:tcBorders>
          </w:tcPr>
          <w:p w:rsidR="003B65C3" w:rsidRDefault="003B65C3">
            <w:pPr>
              <w:pStyle w:val="ConsPlusNormal"/>
              <w:jc w:val="center"/>
            </w:pPr>
            <w:r>
              <w:lastRenderedPageBreak/>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 xml:space="preserve">&lt;результирующий </w:t>
            </w:r>
            <w:r>
              <w:lastRenderedPageBreak/>
              <w:t>коэффициент&gt;</w:t>
            </w:r>
          </w:p>
        </w:tc>
        <w:tc>
          <w:tcPr>
            <w:tcW w:w="1077" w:type="dxa"/>
            <w:tcBorders>
              <w:top w:val="nil"/>
              <w:left w:val="nil"/>
              <w:bottom w:val="nil"/>
              <w:right w:val="nil"/>
            </w:tcBorders>
          </w:tcPr>
          <w:p w:rsidR="003B65C3" w:rsidRDefault="003B65C3">
            <w:pPr>
              <w:pStyle w:val="ConsPlusNormal"/>
              <w:jc w:val="center"/>
            </w:pPr>
            <w:r>
              <w:lastRenderedPageBreak/>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01" w:type="dxa"/>
            <w:tcBorders>
              <w:top w:val="nil"/>
              <w:left w:val="nil"/>
              <w:bottom w:val="nil"/>
              <w:right w:val="nil"/>
            </w:tcBorders>
          </w:tcPr>
          <w:p w:rsidR="003B65C3" w:rsidRDefault="003B65C3">
            <w:pPr>
              <w:pStyle w:val="ConsPlusNormal"/>
            </w:pPr>
            <w:r>
              <w:t>Технолог &lt;категория&gt; категории</w:t>
            </w:r>
          </w:p>
        </w:tc>
        <w:tc>
          <w:tcPr>
            <w:tcW w:w="1247" w:type="dxa"/>
            <w:tcBorders>
              <w:top w:val="nil"/>
              <w:left w:val="nil"/>
              <w:bottom w:val="nil"/>
              <w:right w:val="nil"/>
            </w:tcBorders>
          </w:tcPr>
          <w:p w:rsidR="003B65C3" w:rsidRDefault="003B65C3">
            <w:pPr>
              <w:pStyle w:val="ConsPlusNormal"/>
              <w:jc w:val="center"/>
            </w:pPr>
            <w:r>
              <w:t>чел.-ч</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&lt;результирующий коэффициент&gt;</w:t>
            </w: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2</w:t>
            </w:r>
          </w:p>
        </w:tc>
        <w:tc>
          <w:tcPr>
            <w:tcW w:w="3101" w:type="dxa"/>
            <w:tcBorders>
              <w:top w:val="nil"/>
              <w:left w:val="nil"/>
              <w:bottom w:val="nil"/>
              <w:right w:val="nil"/>
            </w:tcBorders>
          </w:tcPr>
          <w:p w:rsidR="003B65C3" w:rsidRDefault="003B65C3">
            <w:pPr>
              <w:pStyle w:val="ConsPlusNormal"/>
            </w:pPr>
            <w:r>
              <w:t>ЭМ</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ОТм (ЗТм)</w:t>
            </w:r>
          </w:p>
        </w:tc>
        <w:tc>
          <w:tcPr>
            <w:tcW w:w="1247" w:type="dxa"/>
            <w:tcBorders>
              <w:top w:val="nil"/>
              <w:left w:val="nil"/>
              <w:bottom w:val="nil"/>
              <w:right w:val="nil"/>
            </w:tcBorders>
          </w:tcPr>
          <w:p w:rsidR="003B65C3" w:rsidRDefault="003B65C3">
            <w:pPr>
              <w:pStyle w:val="ConsPlusNormal"/>
              <w:jc w:val="center"/>
            </w:pPr>
            <w:r>
              <w:t>чел.-ч</w:t>
            </w: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 машины или механизма&gt;</w:t>
            </w:r>
          </w:p>
        </w:tc>
        <w:tc>
          <w:tcPr>
            <w:tcW w:w="3101" w:type="dxa"/>
            <w:tcBorders>
              <w:top w:val="nil"/>
              <w:left w:val="nil"/>
              <w:bottom w:val="nil"/>
              <w:right w:val="nil"/>
            </w:tcBorders>
          </w:tcPr>
          <w:p w:rsidR="003B65C3" w:rsidRDefault="003B65C3">
            <w:pPr>
              <w:pStyle w:val="ConsPlusNormal"/>
            </w:pPr>
            <w:r>
              <w:t>&lt;Наименование машины или механизма&gt;</w:t>
            </w:r>
          </w:p>
        </w:tc>
        <w:tc>
          <w:tcPr>
            <w:tcW w:w="1247" w:type="dxa"/>
            <w:tcBorders>
              <w:top w:val="nil"/>
              <w:left w:val="nil"/>
              <w:bottom w:val="nil"/>
              <w:right w:val="nil"/>
            </w:tcBorders>
          </w:tcPr>
          <w:p w:rsidR="003B65C3" w:rsidRDefault="003B65C3">
            <w:pPr>
              <w:pStyle w:val="ConsPlusNormal"/>
              <w:jc w:val="center"/>
            </w:pPr>
            <w:r>
              <w:t>маш.-ч</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&lt;результирующий коэффициент&gt;</w:t>
            </w: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01" w:type="dxa"/>
            <w:tcBorders>
              <w:top w:val="nil"/>
              <w:left w:val="nil"/>
              <w:bottom w:val="nil"/>
              <w:right w:val="nil"/>
            </w:tcBorders>
          </w:tcPr>
          <w:p w:rsidR="003B65C3" w:rsidRDefault="003B65C3">
            <w:pPr>
              <w:pStyle w:val="ConsPlusNormal"/>
            </w:pPr>
            <w:r>
              <w:t>ОТм (ЗТм) Средний разряд машинистов &lt;разряд&gt;</w:t>
            </w:r>
          </w:p>
        </w:tc>
        <w:tc>
          <w:tcPr>
            <w:tcW w:w="1247" w:type="dxa"/>
            <w:tcBorders>
              <w:top w:val="nil"/>
              <w:left w:val="nil"/>
              <w:bottom w:val="nil"/>
              <w:right w:val="nil"/>
            </w:tcBorders>
          </w:tcPr>
          <w:p w:rsidR="003B65C3" w:rsidRDefault="003B65C3">
            <w:pPr>
              <w:pStyle w:val="ConsPlusNormal"/>
              <w:jc w:val="center"/>
            </w:pPr>
            <w:r>
              <w:t>чел.-ч</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&lt;результирующий коэффициент&gt;</w:t>
            </w: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 машины или механизма&gt;</w:t>
            </w:r>
          </w:p>
        </w:tc>
        <w:tc>
          <w:tcPr>
            <w:tcW w:w="3101" w:type="dxa"/>
            <w:tcBorders>
              <w:top w:val="nil"/>
              <w:left w:val="nil"/>
              <w:bottom w:val="nil"/>
              <w:right w:val="nil"/>
            </w:tcBorders>
          </w:tcPr>
          <w:p w:rsidR="003B65C3" w:rsidRDefault="003B65C3">
            <w:pPr>
              <w:pStyle w:val="ConsPlusNormal"/>
            </w:pPr>
            <w:r>
              <w:t>&lt;Наименование машины или механизма&gt;</w:t>
            </w:r>
          </w:p>
        </w:tc>
        <w:tc>
          <w:tcPr>
            <w:tcW w:w="1247" w:type="dxa"/>
            <w:tcBorders>
              <w:top w:val="nil"/>
              <w:left w:val="nil"/>
              <w:bottom w:val="nil"/>
              <w:right w:val="nil"/>
            </w:tcBorders>
          </w:tcPr>
          <w:p w:rsidR="003B65C3" w:rsidRDefault="003B65C3">
            <w:pPr>
              <w:pStyle w:val="ConsPlusNormal"/>
              <w:jc w:val="center"/>
            </w:pPr>
            <w:r>
              <w:t>маш.-ч</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&lt;результирующий коэффициент&gt;</w:t>
            </w: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01" w:type="dxa"/>
            <w:tcBorders>
              <w:top w:val="nil"/>
              <w:left w:val="nil"/>
              <w:bottom w:val="nil"/>
              <w:right w:val="nil"/>
            </w:tcBorders>
          </w:tcPr>
          <w:p w:rsidR="003B65C3" w:rsidRDefault="003B65C3">
            <w:pPr>
              <w:pStyle w:val="ConsPlusNormal"/>
            </w:pPr>
            <w:r>
              <w:t>ОТм (ЗТм) Средний разряд машинистов &lt;разряд&gt;</w:t>
            </w:r>
          </w:p>
        </w:tc>
        <w:tc>
          <w:tcPr>
            <w:tcW w:w="1247" w:type="dxa"/>
            <w:tcBorders>
              <w:top w:val="nil"/>
              <w:left w:val="nil"/>
              <w:bottom w:val="nil"/>
              <w:right w:val="nil"/>
            </w:tcBorders>
          </w:tcPr>
          <w:p w:rsidR="003B65C3" w:rsidRDefault="003B65C3">
            <w:pPr>
              <w:pStyle w:val="ConsPlusNormal"/>
              <w:jc w:val="center"/>
            </w:pPr>
            <w:r>
              <w:t>чел.-ч</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&lt;результирующий коэффициент&gt;</w:t>
            </w: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4</w:t>
            </w:r>
          </w:p>
        </w:tc>
        <w:tc>
          <w:tcPr>
            <w:tcW w:w="3101" w:type="dxa"/>
            <w:tcBorders>
              <w:top w:val="nil"/>
              <w:left w:val="nil"/>
              <w:bottom w:val="nil"/>
              <w:right w:val="nil"/>
            </w:tcBorders>
          </w:tcPr>
          <w:p w:rsidR="003B65C3" w:rsidRDefault="003B65C3">
            <w:pPr>
              <w:pStyle w:val="ConsPlusNormal"/>
            </w:pPr>
            <w:r>
              <w:t>М</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 учтенного ресурса&gt;</w:t>
            </w:r>
          </w:p>
        </w:tc>
        <w:tc>
          <w:tcPr>
            <w:tcW w:w="3101" w:type="dxa"/>
            <w:tcBorders>
              <w:top w:val="nil"/>
              <w:left w:val="nil"/>
              <w:bottom w:val="nil"/>
              <w:right w:val="nil"/>
            </w:tcBorders>
          </w:tcPr>
          <w:p w:rsidR="003B65C3" w:rsidRDefault="003B65C3">
            <w:pPr>
              <w:pStyle w:val="ConsPlusNormal"/>
            </w:pPr>
            <w:r>
              <w:t>&lt;Наименование учтенного ресурса&gt;</w:t>
            </w:r>
          </w:p>
        </w:tc>
        <w:tc>
          <w:tcPr>
            <w:tcW w:w="1247" w:type="dxa"/>
            <w:tcBorders>
              <w:top w:val="nil"/>
              <w:left w:val="nil"/>
              <w:bottom w:val="nil"/>
              <w:right w:val="nil"/>
            </w:tcBorders>
          </w:tcPr>
          <w:p w:rsidR="003B65C3" w:rsidRDefault="003B65C3">
            <w:pPr>
              <w:pStyle w:val="ConsPlusNormal"/>
              <w:jc w:val="center"/>
            </w:pPr>
            <w:r>
              <w:t>&lt;единица измерения&gt;</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&lt;результирующий коэффициент&gt;</w:t>
            </w: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 xml:space="preserve">&lt;код </w:t>
            </w:r>
            <w:r>
              <w:lastRenderedPageBreak/>
              <w:t>учтенного ресурса&gt;</w:t>
            </w:r>
          </w:p>
        </w:tc>
        <w:tc>
          <w:tcPr>
            <w:tcW w:w="3101" w:type="dxa"/>
            <w:tcBorders>
              <w:top w:val="nil"/>
              <w:left w:val="nil"/>
              <w:bottom w:val="nil"/>
              <w:right w:val="nil"/>
            </w:tcBorders>
          </w:tcPr>
          <w:p w:rsidR="003B65C3" w:rsidRDefault="003B65C3">
            <w:pPr>
              <w:pStyle w:val="ConsPlusNormal"/>
            </w:pPr>
            <w:r>
              <w:lastRenderedPageBreak/>
              <w:t xml:space="preserve">&lt;Наименование учтенного </w:t>
            </w:r>
            <w:r>
              <w:lastRenderedPageBreak/>
              <w:t>ресурса&gt;</w:t>
            </w:r>
          </w:p>
        </w:tc>
        <w:tc>
          <w:tcPr>
            <w:tcW w:w="1247" w:type="dxa"/>
            <w:tcBorders>
              <w:top w:val="nil"/>
              <w:left w:val="nil"/>
              <w:bottom w:val="nil"/>
              <w:right w:val="nil"/>
            </w:tcBorders>
          </w:tcPr>
          <w:p w:rsidR="003B65C3" w:rsidRDefault="003B65C3">
            <w:pPr>
              <w:pStyle w:val="ConsPlusNormal"/>
              <w:jc w:val="center"/>
            </w:pPr>
            <w:r>
              <w:lastRenderedPageBreak/>
              <w:t xml:space="preserve">&lt;единица </w:t>
            </w:r>
            <w:r>
              <w:lastRenderedPageBreak/>
              <w:t>измерения&gt;</w:t>
            </w:r>
          </w:p>
        </w:tc>
        <w:tc>
          <w:tcPr>
            <w:tcW w:w="850" w:type="dxa"/>
            <w:tcBorders>
              <w:top w:val="nil"/>
              <w:left w:val="nil"/>
              <w:bottom w:val="nil"/>
              <w:right w:val="nil"/>
            </w:tcBorders>
          </w:tcPr>
          <w:p w:rsidR="003B65C3" w:rsidRDefault="003B65C3">
            <w:pPr>
              <w:pStyle w:val="ConsPlusNormal"/>
              <w:jc w:val="center"/>
            </w:pPr>
            <w:r>
              <w:lastRenderedPageBreak/>
              <w:t>&lt;X&gt;</w:t>
            </w:r>
          </w:p>
        </w:tc>
        <w:tc>
          <w:tcPr>
            <w:tcW w:w="1644" w:type="dxa"/>
            <w:tcBorders>
              <w:top w:val="nil"/>
              <w:left w:val="nil"/>
              <w:bottom w:val="nil"/>
              <w:right w:val="nil"/>
            </w:tcBorders>
          </w:tcPr>
          <w:p w:rsidR="003B65C3" w:rsidRDefault="003B65C3">
            <w:pPr>
              <w:pStyle w:val="ConsPlusNormal"/>
              <w:jc w:val="center"/>
            </w:pPr>
            <w:r>
              <w:t>&lt;результирующ</w:t>
            </w:r>
            <w:r>
              <w:lastRenderedPageBreak/>
              <w:t>ий коэффициент&gt;</w:t>
            </w:r>
          </w:p>
        </w:tc>
        <w:tc>
          <w:tcPr>
            <w:tcW w:w="680" w:type="dxa"/>
            <w:tcBorders>
              <w:top w:val="nil"/>
              <w:left w:val="nil"/>
              <w:bottom w:val="nil"/>
              <w:right w:val="nil"/>
            </w:tcBorders>
          </w:tcPr>
          <w:p w:rsidR="003B65C3" w:rsidRDefault="003B65C3">
            <w:pPr>
              <w:pStyle w:val="ConsPlusNormal"/>
              <w:jc w:val="center"/>
            </w:pPr>
            <w:r>
              <w:lastRenderedPageBreak/>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w:t>
            </w:r>
            <w:r>
              <w:lastRenderedPageBreak/>
              <w:t>ирующий коэффициент&gt;</w:t>
            </w:r>
          </w:p>
        </w:tc>
        <w:tc>
          <w:tcPr>
            <w:tcW w:w="1077" w:type="dxa"/>
            <w:tcBorders>
              <w:top w:val="nil"/>
              <w:left w:val="nil"/>
              <w:bottom w:val="nil"/>
              <w:right w:val="nil"/>
            </w:tcBorders>
          </w:tcPr>
          <w:p w:rsidR="003B65C3" w:rsidRDefault="003B65C3">
            <w:pPr>
              <w:pStyle w:val="ConsPlusNormal"/>
              <w:jc w:val="center"/>
            </w:pPr>
            <w:r>
              <w:lastRenderedPageBreak/>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 группы неучтенного ресурса&gt;</w:t>
            </w:r>
          </w:p>
        </w:tc>
        <w:tc>
          <w:tcPr>
            <w:tcW w:w="3101" w:type="dxa"/>
            <w:tcBorders>
              <w:top w:val="nil"/>
              <w:left w:val="nil"/>
              <w:bottom w:val="nil"/>
              <w:right w:val="nil"/>
            </w:tcBorders>
          </w:tcPr>
          <w:p w:rsidR="003B65C3" w:rsidRDefault="003B65C3">
            <w:pPr>
              <w:pStyle w:val="ConsPlusNormal"/>
            </w:pPr>
            <w:r>
              <w:t>&lt;Наименование группы неучтенного ресурса&gt;</w:t>
            </w:r>
          </w:p>
        </w:tc>
        <w:tc>
          <w:tcPr>
            <w:tcW w:w="1247" w:type="dxa"/>
            <w:tcBorders>
              <w:top w:val="nil"/>
              <w:left w:val="nil"/>
              <w:bottom w:val="nil"/>
              <w:right w:val="nil"/>
            </w:tcBorders>
          </w:tcPr>
          <w:p w:rsidR="003B65C3" w:rsidRDefault="003B65C3">
            <w:pPr>
              <w:pStyle w:val="ConsPlusNormal"/>
              <w:jc w:val="center"/>
            </w:pPr>
            <w:r>
              <w:t>&lt;единица измерения неучтенного ресурса&gt;</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 группы неучтенного ресурса&gt;</w:t>
            </w:r>
          </w:p>
        </w:tc>
        <w:tc>
          <w:tcPr>
            <w:tcW w:w="3101" w:type="dxa"/>
            <w:tcBorders>
              <w:top w:val="nil"/>
              <w:left w:val="nil"/>
              <w:bottom w:val="single" w:sz="4" w:space="0" w:color="auto"/>
              <w:right w:val="nil"/>
            </w:tcBorders>
          </w:tcPr>
          <w:p w:rsidR="003B65C3" w:rsidRDefault="003B65C3">
            <w:pPr>
              <w:pStyle w:val="ConsPlusNormal"/>
            </w:pPr>
            <w:r>
              <w:t>&lt;Наименование группы неучтенного ресурса&gt;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неучтенного ресурса&gt;</w:t>
            </w:r>
          </w:p>
        </w:tc>
        <w:tc>
          <w:tcPr>
            <w:tcW w:w="850" w:type="dxa"/>
            <w:tcBorders>
              <w:top w:val="nil"/>
              <w:left w:val="nil"/>
              <w:bottom w:val="single" w:sz="4" w:space="0" w:color="auto"/>
              <w:right w:val="nil"/>
            </w:tcBorders>
          </w:tcPr>
          <w:p w:rsidR="003B65C3" w:rsidRDefault="003B65C3">
            <w:pPr>
              <w:pStyle w:val="ConsPlusNormal"/>
              <w:jc w:val="center"/>
            </w:pPr>
            <w:r>
              <w:t>&lt;X&gt;</w:t>
            </w:r>
          </w:p>
        </w:tc>
        <w:tc>
          <w:tcPr>
            <w:tcW w:w="1644"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50" w:type="dxa"/>
            <w:tcBorders>
              <w:top w:val="nil"/>
              <w:left w:val="nil"/>
              <w:bottom w:val="single" w:sz="4" w:space="0" w:color="auto"/>
              <w:right w:val="nil"/>
            </w:tcBorders>
          </w:tcPr>
          <w:p w:rsidR="003B65C3" w:rsidRDefault="003B65C3">
            <w:pPr>
              <w:pStyle w:val="ConsPlusNormal"/>
            </w:pPr>
          </w:p>
        </w:tc>
        <w:tc>
          <w:tcPr>
            <w:tcW w:w="1020" w:type="dxa"/>
            <w:tcBorders>
              <w:top w:val="nil"/>
              <w:left w:val="nil"/>
              <w:bottom w:val="single" w:sz="4" w:space="0" w:color="auto"/>
              <w:right w:val="nil"/>
            </w:tcBorders>
          </w:tcPr>
          <w:p w:rsidR="003B65C3" w:rsidRDefault="003B65C3">
            <w:pPr>
              <w:pStyle w:val="ConsPlusNormal"/>
            </w:pPr>
          </w:p>
        </w:tc>
        <w:tc>
          <w:tcPr>
            <w:tcW w:w="1077" w:type="dxa"/>
            <w:tcBorders>
              <w:top w:val="nil"/>
              <w:left w:val="nil"/>
              <w:bottom w:val="single" w:sz="4" w:space="0" w:color="auto"/>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single" w:sz="4" w:space="0" w:color="auto"/>
              <w:left w:val="nil"/>
              <w:bottom w:val="nil"/>
              <w:right w:val="nil"/>
            </w:tcBorders>
          </w:tcPr>
          <w:p w:rsidR="003B65C3" w:rsidRDefault="003B65C3">
            <w:pPr>
              <w:pStyle w:val="ConsPlusNormal"/>
            </w:pPr>
            <w:r>
              <w:t>Итого прямые затраты</w:t>
            </w:r>
          </w:p>
        </w:tc>
        <w:tc>
          <w:tcPr>
            <w:tcW w:w="1247"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164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1020" w:type="dxa"/>
            <w:tcBorders>
              <w:top w:val="single" w:sz="4" w:space="0" w:color="auto"/>
              <w:left w:val="nil"/>
              <w:bottom w:val="nil"/>
              <w:right w:val="nil"/>
            </w:tcBorders>
          </w:tcPr>
          <w:p w:rsidR="003B65C3" w:rsidRDefault="003B65C3">
            <w:pPr>
              <w:pStyle w:val="ConsPlusNormal"/>
            </w:pPr>
          </w:p>
        </w:tc>
        <w:tc>
          <w:tcPr>
            <w:tcW w:w="1077"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01" w:type="dxa"/>
            <w:tcBorders>
              <w:top w:val="nil"/>
              <w:left w:val="nil"/>
              <w:bottom w:val="nil"/>
              <w:right w:val="nil"/>
            </w:tcBorders>
          </w:tcPr>
          <w:p w:rsidR="003B65C3" w:rsidRDefault="003B65C3">
            <w:pPr>
              <w:pStyle w:val="ConsPlusNormal"/>
            </w:pPr>
            <w:r>
              <w:t>Вспомогательные ненормируемые материальные ресурсы</w:t>
            </w:r>
          </w:p>
        </w:tc>
        <w:tc>
          <w:tcPr>
            <w:tcW w:w="1247" w:type="dxa"/>
            <w:tcBorders>
              <w:top w:val="nil"/>
              <w:left w:val="nil"/>
              <w:bottom w:val="nil"/>
              <w:right w:val="nil"/>
            </w:tcBorders>
          </w:tcPr>
          <w:p w:rsidR="003B65C3" w:rsidRDefault="003B65C3">
            <w:pPr>
              <w:pStyle w:val="ConsPlusNormal"/>
              <w:jc w:val="center"/>
            </w:pPr>
            <w:r>
              <w:t>%</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&lt;код неучтенного ресурса&gt;</w:t>
            </w:r>
          </w:p>
        </w:tc>
        <w:tc>
          <w:tcPr>
            <w:tcW w:w="3101" w:type="dxa"/>
            <w:tcBorders>
              <w:top w:val="nil"/>
              <w:left w:val="nil"/>
              <w:bottom w:val="nil"/>
              <w:right w:val="nil"/>
            </w:tcBorders>
          </w:tcPr>
          <w:p w:rsidR="003B65C3" w:rsidRDefault="003B65C3">
            <w:pPr>
              <w:pStyle w:val="ConsPlusNormal"/>
            </w:pPr>
            <w:r>
              <w:t>&lt;Наименование неучтенного ресурса&gt;</w:t>
            </w:r>
          </w:p>
        </w:tc>
        <w:tc>
          <w:tcPr>
            <w:tcW w:w="1247" w:type="dxa"/>
            <w:tcBorders>
              <w:top w:val="nil"/>
              <w:left w:val="nil"/>
              <w:bottom w:val="nil"/>
              <w:right w:val="nil"/>
            </w:tcBorders>
          </w:tcPr>
          <w:p w:rsidR="003B65C3" w:rsidRDefault="003B65C3">
            <w:pPr>
              <w:pStyle w:val="ConsPlusNormal"/>
              <w:jc w:val="center"/>
            </w:pPr>
            <w:r>
              <w:t>&lt;единица измерения неучтенного ресурса&gt;</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&lt;результирующий коэффициент&gt;</w:t>
            </w: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&lt;код неучтенного ресурса&gt;</w:t>
            </w:r>
          </w:p>
        </w:tc>
        <w:tc>
          <w:tcPr>
            <w:tcW w:w="3101" w:type="dxa"/>
            <w:tcBorders>
              <w:top w:val="nil"/>
              <w:left w:val="nil"/>
              <w:bottom w:val="nil"/>
              <w:right w:val="nil"/>
            </w:tcBorders>
          </w:tcPr>
          <w:p w:rsidR="003B65C3" w:rsidRDefault="003B65C3">
            <w:pPr>
              <w:pStyle w:val="ConsPlusNormal"/>
            </w:pPr>
            <w:r>
              <w:t>&lt;Наименование неучтенного ресурса&gt;</w:t>
            </w:r>
          </w:p>
        </w:tc>
        <w:tc>
          <w:tcPr>
            <w:tcW w:w="1247" w:type="dxa"/>
            <w:tcBorders>
              <w:top w:val="nil"/>
              <w:left w:val="nil"/>
              <w:bottom w:val="nil"/>
              <w:right w:val="nil"/>
            </w:tcBorders>
          </w:tcPr>
          <w:p w:rsidR="003B65C3" w:rsidRDefault="003B65C3">
            <w:pPr>
              <w:pStyle w:val="ConsPlusNormal"/>
              <w:jc w:val="center"/>
            </w:pPr>
            <w:r>
              <w:t>&lt;единица измерения неучтенного ресурса&gt;</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&lt;результирующий коэффициент&gt;</w:t>
            </w: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&lt;код неучтенного ресурса_обоснование перевозки&gt;</w:t>
            </w:r>
          </w:p>
        </w:tc>
        <w:tc>
          <w:tcPr>
            <w:tcW w:w="3101" w:type="dxa"/>
            <w:tcBorders>
              <w:top w:val="nil"/>
              <w:left w:val="nil"/>
              <w:bottom w:val="nil"/>
              <w:right w:val="nil"/>
            </w:tcBorders>
          </w:tcPr>
          <w:p w:rsidR="003B65C3" w:rsidRDefault="003B65C3">
            <w:pPr>
              <w:pStyle w:val="ConsPlusNormal"/>
            </w:pPr>
            <w:r>
              <w:t>Затраты на перевозку на расстояние в соответствии с проектной и (или) иной технической документацией (дополнительные затраты на перевозку в соответствии с пунктом 63 Методики)</w:t>
            </w:r>
          </w:p>
        </w:tc>
        <w:tc>
          <w:tcPr>
            <w:tcW w:w="1247" w:type="dxa"/>
            <w:tcBorders>
              <w:top w:val="nil"/>
              <w:left w:val="nil"/>
              <w:bottom w:val="nil"/>
              <w:right w:val="nil"/>
            </w:tcBorders>
          </w:tcPr>
          <w:p w:rsidR="003B65C3" w:rsidRDefault="003B65C3">
            <w:pPr>
              <w:pStyle w:val="ConsPlusNormal"/>
              <w:jc w:val="center"/>
            </w:pPr>
            <w:r>
              <w:t>&lt;единица измерения &gt;</w:t>
            </w: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&lt;результирующий коэффициент&gt;</w:t>
            </w: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 xml:space="preserve">&lt;код неучтенного </w:t>
            </w:r>
            <w:r>
              <w:lastRenderedPageBreak/>
              <w:t>ресурса_обоснование перевозки&gt;</w:t>
            </w:r>
          </w:p>
        </w:tc>
        <w:tc>
          <w:tcPr>
            <w:tcW w:w="3101" w:type="dxa"/>
            <w:tcBorders>
              <w:top w:val="nil"/>
              <w:left w:val="nil"/>
              <w:bottom w:val="nil"/>
              <w:right w:val="nil"/>
            </w:tcBorders>
          </w:tcPr>
          <w:p w:rsidR="003B65C3" w:rsidRDefault="003B65C3">
            <w:pPr>
              <w:pStyle w:val="ConsPlusNormal"/>
            </w:pPr>
            <w:r>
              <w:lastRenderedPageBreak/>
              <w:t xml:space="preserve">Исключение затрат на перевозку на расстояние, </w:t>
            </w:r>
            <w:r>
              <w:lastRenderedPageBreak/>
              <w:t>учтенное сметными ценами (дополнительные затраты на перевозку в соответствии с пунктом 63 Методики)</w:t>
            </w:r>
          </w:p>
        </w:tc>
        <w:tc>
          <w:tcPr>
            <w:tcW w:w="1247" w:type="dxa"/>
            <w:tcBorders>
              <w:top w:val="nil"/>
              <w:left w:val="nil"/>
              <w:bottom w:val="nil"/>
              <w:right w:val="nil"/>
            </w:tcBorders>
          </w:tcPr>
          <w:p w:rsidR="003B65C3" w:rsidRDefault="003B65C3">
            <w:pPr>
              <w:pStyle w:val="ConsPlusNormal"/>
              <w:jc w:val="center"/>
            </w:pPr>
            <w:r>
              <w:lastRenderedPageBreak/>
              <w:t xml:space="preserve">&lt;единица измерения </w:t>
            </w:r>
            <w:r>
              <w:lastRenderedPageBreak/>
              <w:t>&gt;</w:t>
            </w: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 xml:space="preserve">&lt;результирующий </w:t>
            </w:r>
            <w:r>
              <w:lastRenderedPageBreak/>
              <w:t>коэффициент&gt;</w:t>
            </w:r>
          </w:p>
        </w:tc>
        <w:tc>
          <w:tcPr>
            <w:tcW w:w="1077" w:type="dxa"/>
            <w:tcBorders>
              <w:top w:val="nil"/>
              <w:left w:val="nil"/>
              <w:bottom w:val="nil"/>
              <w:right w:val="nil"/>
            </w:tcBorders>
          </w:tcPr>
          <w:p w:rsidR="003B65C3" w:rsidRDefault="003B65C3">
            <w:pPr>
              <w:pStyle w:val="ConsPlusNormal"/>
              <w:jc w:val="center"/>
            </w:pPr>
            <w:r>
              <w:lastRenderedPageBreak/>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&lt;код машины или механизма&gt;</w:t>
            </w:r>
          </w:p>
        </w:tc>
        <w:tc>
          <w:tcPr>
            <w:tcW w:w="3101" w:type="dxa"/>
            <w:tcBorders>
              <w:top w:val="nil"/>
              <w:left w:val="nil"/>
              <w:bottom w:val="nil"/>
              <w:right w:val="nil"/>
            </w:tcBorders>
          </w:tcPr>
          <w:p w:rsidR="003B65C3" w:rsidRDefault="003B65C3">
            <w:pPr>
              <w:pStyle w:val="ConsPlusNormal"/>
            </w:pPr>
            <w:r>
              <w:t>&lt;Наименование неучтенных машины или механизма&gt;</w:t>
            </w:r>
          </w:p>
        </w:tc>
        <w:tc>
          <w:tcPr>
            <w:tcW w:w="1247" w:type="dxa"/>
            <w:tcBorders>
              <w:top w:val="nil"/>
              <w:left w:val="nil"/>
              <w:bottom w:val="nil"/>
              <w:right w:val="nil"/>
            </w:tcBorders>
          </w:tcPr>
          <w:p w:rsidR="003B65C3" w:rsidRDefault="003B65C3">
            <w:pPr>
              <w:pStyle w:val="ConsPlusNormal"/>
              <w:jc w:val="center"/>
            </w:pPr>
            <w:r>
              <w:t>маш.-ч</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&lt;результирующий коэффициент&gt;</w:t>
            </w: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01" w:type="dxa"/>
            <w:tcBorders>
              <w:top w:val="nil"/>
              <w:left w:val="nil"/>
              <w:bottom w:val="nil"/>
              <w:right w:val="nil"/>
            </w:tcBorders>
          </w:tcPr>
          <w:p w:rsidR="003B65C3" w:rsidRDefault="003B65C3">
            <w:pPr>
              <w:pStyle w:val="ConsPlusNormal"/>
            </w:pPr>
            <w:r>
              <w:t>ОТм (ЗТм) Средний разряд машинистов &lt;разряд&gt;</w:t>
            </w:r>
          </w:p>
        </w:tc>
        <w:tc>
          <w:tcPr>
            <w:tcW w:w="1247" w:type="dxa"/>
            <w:tcBorders>
              <w:top w:val="nil"/>
              <w:left w:val="nil"/>
              <w:bottom w:val="nil"/>
              <w:right w:val="nil"/>
            </w:tcBorders>
          </w:tcPr>
          <w:p w:rsidR="003B65C3" w:rsidRDefault="003B65C3">
            <w:pPr>
              <w:pStyle w:val="ConsPlusNormal"/>
              <w:jc w:val="center"/>
            </w:pPr>
            <w:r>
              <w:t>чел.-ч</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&lt;результирующии коэффициент&gt;</w:t>
            </w: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jc w:val="center"/>
            </w:pPr>
            <w:r>
              <w:t>&lt;подпункт&gt;</w:t>
            </w:r>
          </w:p>
        </w:tc>
        <w:tc>
          <w:tcPr>
            <w:tcW w:w="1417" w:type="dxa"/>
            <w:tcBorders>
              <w:top w:val="nil"/>
              <w:left w:val="nil"/>
              <w:bottom w:val="nil"/>
              <w:right w:val="nil"/>
            </w:tcBorders>
          </w:tcPr>
          <w:p w:rsidR="003B65C3" w:rsidRDefault="003B65C3">
            <w:pPr>
              <w:pStyle w:val="ConsPlusNormal"/>
              <w:jc w:val="center"/>
            </w:pPr>
            <w:r>
              <w:t>&lt;код машины или механизма&gt;</w:t>
            </w:r>
          </w:p>
        </w:tc>
        <w:tc>
          <w:tcPr>
            <w:tcW w:w="3101" w:type="dxa"/>
            <w:tcBorders>
              <w:top w:val="nil"/>
              <w:left w:val="nil"/>
              <w:bottom w:val="nil"/>
              <w:right w:val="nil"/>
            </w:tcBorders>
          </w:tcPr>
          <w:p w:rsidR="003B65C3" w:rsidRDefault="003B65C3">
            <w:pPr>
              <w:pStyle w:val="ConsPlusNormal"/>
            </w:pPr>
            <w:r>
              <w:t>&lt;Наименование неучтенных машины или механизма&gt;</w:t>
            </w:r>
          </w:p>
        </w:tc>
        <w:tc>
          <w:tcPr>
            <w:tcW w:w="1247" w:type="dxa"/>
            <w:tcBorders>
              <w:top w:val="nil"/>
              <w:left w:val="nil"/>
              <w:bottom w:val="nil"/>
              <w:right w:val="nil"/>
            </w:tcBorders>
          </w:tcPr>
          <w:p w:rsidR="003B65C3" w:rsidRDefault="003B65C3">
            <w:pPr>
              <w:pStyle w:val="ConsPlusNormal"/>
              <w:jc w:val="center"/>
            </w:pPr>
            <w:r>
              <w:t>маш.-ч</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&lt;результирующий коэффициент&gt;</w:t>
            </w: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&lt;код&gt;</w:t>
            </w:r>
          </w:p>
        </w:tc>
        <w:tc>
          <w:tcPr>
            <w:tcW w:w="3101" w:type="dxa"/>
            <w:tcBorders>
              <w:top w:val="nil"/>
              <w:left w:val="nil"/>
              <w:bottom w:val="nil"/>
              <w:right w:val="nil"/>
            </w:tcBorders>
          </w:tcPr>
          <w:p w:rsidR="003B65C3" w:rsidRDefault="003B65C3">
            <w:pPr>
              <w:pStyle w:val="ConsPlusNormal"/>
            </w:pPr>
            <w:r>
              <w:t>ОТм (ЗТм) Средний разряд машинистов &lt;разряд&gt;</w:t>
            </w:r>
          </w:p>
        </w:tc>
        <w:tc>
          <w:tcPr>
            <w:tcW w:w="1247" w:type="dxa"/>
            <w:tcBorders>
              <w:top w:val="nil"/>
              <w:left w:val="nil"/>
              <w:bottom w:val="nil"/>
              <w:right w:val="nil"/>
            </w:tcBorders>
          </w:tcPr>
          <w:p w:rsidR="003B65C3" w:rsidRDefault="003B65C3">
            <w:pPr>
              <w:pStyle w:val="ConsPlusNormal"/>
              <w:jc w:val="center"/>
            </w:pPr>
            <w:r>
              <w:t>чел.-ч</w:t>
            </w:r>
          </w:p>
        </w:tc>
        <w:tc>
          <w:tcPr>
            <w:tcW w:w="850" w:type="dxa"/>
            <w:tcBorders>
              <w:top w:val="nil"/>
              <w:left w:val="nil"/>
              <w:bottom w:val="nil"/>
              <w:right w:val="nil"/>
            </w:tcBorders>
          </w:tcPr>
          <w:p w:rsidR="003B65C3" w:rsidRDefault="003B65C3">
            <w:pPr>
              <w:pStyle w:val="ConsPlusNormal"/>
              <w:jc w:val="center"/>
            </w:pPr>
            <w:r>
              <w:t>&lt;X&gt;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jc w:val="center"/>
            </w:pPr>
            <w:r>
              <w:t>&lt;результирующий коэффициент&gt;</w:t>
            </w: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ФОТ</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01" w:type="dxa"/>
            <w:tcBorders>
              <w:top w:val="nil"/>
              <w:left w:val="nil"/>
              <w:bottom w:val="nil"/>
              <w:right w:val="nil"/>
            </w:tcBorders>
          </w:tcPr>
          <w:p w:rsidR="003B65C3" w:rsidRDefault="003B65C3">
            <w:pPr>
              <w:pStyle w:val="ConsPlusNormal"/>
            </w:pPr>
            <w:r>
              <w:t>НР &lt;вид работ&gt;</w:t>
            </w:r>
          </w:p>
        </w:tc>
        <w:tc>
          <w:tcPr>
            <w:tcW w:w="1247" w:type="dxa"/>
            <w:tcBorders>
              <w:top w:val="nil"/>
              <w:left w:val="nil"/>
              <w:bottom w:val="nil"/>
              <w:right w:val="nil"/>
            </w:tcBorders>
          </w:tcPr>
          <w:p w:rsidR="003B65C3" w:rsidRDefault="003B65C3">
            <w:pPr>
              <w:pStyle w:val="ConsPlusNormal"/>
              <w:jc w:val="center"/>
            </w:pPr>
            <w:r>
              <w:t>%</w:t>
            </w:r>
          </w:p>
        </w:tc>
        <w:tc>
          <w:tcPr>
            <w:tcW w:w="850" w:type="dxa"/>
            <w:tcBorders>
              <w:top w:val="nil"/>
              <w:left w:val="nil"/>
              <w:bottom w:val="nil"/>
              <w:right w:val="nil"/>
            </w:tcBorders>
          </w:tcPr>
          <w:p w:rsidR="003B65C3" w:rsidRDefault="003B65C3">
            <w:pPr>
              <w:pStyle w:val="ConsPlusNormal"/>
              <w:jc w:val="center"/>
            </w:pPr>
            <w:r>
              <w:t>&lt;норматив НР&gt;</w:t>
            </w:r>
          </w:p>
        </w:tc>
        <w:tc>
          <w:tcPr>
            <w:tcW w:w="1644" w:type="dxa"/>
            <w:tcBorders>
              <w:top w:val="nil"/>
              <w:left w:val="nil"/>
              <w:bottom w:val="nil"/>
              <w:right w:val="nil"/>
            </w:tcBorders>
          </w:tcPr>
          <w:p w:rsidR="003B65C3" w:rsidRDefault="003B65C3">
            <w:pPr>
              <w:pStyle w:val="ConsPlusNormal"/>
              <w:jc w:val="center"/>
            </w:pPr>
            <w:r>
              <w:t>&lt;результирующий коэффициент&gt;</w:t>
            </w: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jc w:val="center"/>
            </w:pPr>
            <w:r>
              <w:t>&lt;X&gt;</w:t>
            </w: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pP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01" w:type="dxa"/>
            <w:tcBorders>
              <w:top w:val="nil"/>
              <w:left w:val="nil"/>
              <w:bottom w:val="single" w:sz="4" w:space="0" w:color="auto"/>
              <w:right w:val="nil"/>
            </w:tcBorders>
          </w:tcPr>
          <w:p w:rsidR="003B65C3" w:rsidRDefault="003B65C3">
            <w:pPr>
              <w:pStyle w:val="ConsPlusNormal"/>
            </w:pPr>
            <w:r>
              <w:t>СП &lt;вид работ&gt;</w:t>
            </w:r>
          </w:p>
        </w:tc>
        <w:tc>
          <w:tcPr>
            <w:tcW w:w="1247" w:type="dxa"/>
            <w:tcBorders>
              <w:top w:val="nil"/>
              <w:left w:val="nil"/>
              <w:bottom w:val="single" w:sz="4" w:space="0" w:color="auto"/>
              <w:right w:val="nil"/>
            </w:tcBorders>
          </w:tcPr>
          <w:p w:rsidR="003B65C3" w:rsidRDefault="003B65C3">
            <w:pPr>
              <w:pStyle w:val="ConsPlusNormal"/>
              <w:jc w:val="center"/>
            </w:pPr>
            <w:r>
              <w:t>%</w:t>
            </w:r>
          </w:p>
        </w:tc>
        <w:tc>
          <w:tcPr>
            <w:tcW w:w="850" w:type="dxa"/>
            <w:tcBorders>
              <w:top w:val="nil"/>
              <w:left w:val="nil"/>
              <w:bottom w:val="single" w:sz="4" w:space="0" w:color="auto"/>
              <w:right w:val="nil"/>
            </w:tcBorders>
          </w:tcPr>
          <w:p w:rsidR="003B65C3" w:rsidRDefault="003B65C3">
            <w:pPr>
              <w:pStyle w:val="ConsPlusNormal"/>
              <w:jc w:val="center"/>
            </w:pPr>
            <w:r>
              <w:t>&lt;норматив СП&gt;</w:t>
            </w:r>
          </w:p>
        </w:tc>
        <w:tc>
          <w:tcPr>
            <w:tcW w:w="1644"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50" w:type="dxa"/>
            <w:tcBorders>
              <w:top w:val="nil"/>
              <w:left w:val="nil"/>
              <w:bottom w:val="single" w:sz="4" w:space="0" w:color="auto"/>
              <w:right w:val="nil"/>
            </w:tcBorders>
          </w:tcPr>
          <w:p w:rsidR="003B65C3" w:rsidRDefault="003B65C3">
            <w:pPr>
              <w:pStyle w:val="ConsPlusNormal"/>
              <w:jc w:val="center"/>
            </w:pPr>
            <w:r>
              <w:t>&lt;X&gt;</w:t>
            </w:r>
          </w:p>
        </w:tc>
        <w:tc>
          <w:tcPr>
            <w:tcW w:w="1020" w:type="dxa"/>
            <w:tcBorders>
              <w:top w:val="nil"/>
              <w:left w:val="nil"/>
              <w:bottom w:val="single" w:sz="4" w:space="0" w:color="auto"/>
              <w:right w:val="nil"/>
            </w:tcBorders>
          </w:tcPr>
          <w:p w:rsidR="003B65C3" w:rsidRDefault="003B65C3">
            <w:pPr>
              <w:pStyle w:val="ConsPlusNormal"/>
            </w:pPr>
          </w:p>
        </w:tc>
        <w:tc>
          <w:tcPr>
            <w:tcW w:w="1077"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01"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164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jc w:val="center"/>
            </w:pPr>
            <w:r>
              <w:t>&lt;X&gt;</w:t>
            </w:r>
          </w:p>
        </w:tc>
        <w:tc>
          <w:tcPr>
            <w:tcW w:w="1020" w:type="dxa"/>
            <w:tcBorders>
              <w:top w:val="single" w:sz="4" w:space="0" w:color="auto"/>
              <w:left w:val="nil"/>
              <w:bottom w:val="nil"/>
              <w:right w:val="nil"/>
            </w:tcBorders>
          </w:tcPr>
          <w:p w:rsidR="003B65C3" w:rsidRDefault="003B65C3">
            <w:pPr>
              <w:pStyle w:val="ConsPlusNormal"/>
            </w:pPr>
          </w:p>
        </w:tc>
        <w:tc>
          <w:tcPr>
            <w:tcW w:w="1077"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&lt;код ресурса&gt;</w:t>
            </w:r>
          </w:p>
        </w:tc>
        <w:tc>
          <w:tcPr>
            <w:tcW w:w="3101" w:type="dxa"/>
            <w:tcBorders>
              <w:top w:val="nil"/>
              <w:left w:val="nil"/>
              <w:bottom w:val="single" w:sz="4" w:space="0" w:color="auto"/>
              <w:right w:val="nil"/>
            </w:tcBorders>
          </w:tcPr>
          <w:p w:rsidR="003B65C3" w:rsidRDefault="003B65C3">
            <w:pPr>
              <w:pStyle w:val="ConsPlusNormal"/>
            </w:pPr>
            <w:r>
              <w:t>&lt;Наименование неучтенного ресурса&gt;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неучтенног</w:t>
            </w:r>
            <w:r>
              <w:lastRenderedPageBreak/>
              <w:t>о ресурса&gt;</w:t>
            </w:r>
          </w:p>
        </w:tc>
        <w:tc>
          <w:tcPr>
            <w:tcW w:w="850" w:type="dxa"/>
            <w:tcBorders>
              <w:top w:val="nil"/>
              <w:left w:val="nil"/>
              <w:bottom w:val="single" w:sz="4" w:space="0" w:color="auto"/>
              <w:right w:val="nil"/>
            </w:tcBorders>
          </w:tcPr>
          <w:p w:rsidR="003B65C3" w:rsidRDefault="003B65C3">
            <w:pPr>
              <w:pStyle w:val="ConsPlusNormal"/>
              <w:jc w:val="center"/>
            </w:pPr>
            <w:r>
              <w:lastRenderedPageBreak/>
              <w:t>&lt;X&gt;</w:t>
            </w:r>
          </w:p>
        </w:tc>
        <w:tc>
          <w:tcPr>
            <w:tcW w:w="1644"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50" w:type="dxa"/>
            <w:tcBorders>
              <w:top w:val="nil"/>
              <w:left w:val="nil"/>
              <w:bottom w:val="single" w:sz="4" w:space="0" w:color="auto"/>
              <w:right w:val="nil"/>
            </w:tcBorders>
          </w:tcPr>
          <w:p w:rsidR="003B65C3" w:rsidRDefault="003B65C3">
            <w:pPr>
              <w:pStyle w:val="ConsPlusNormal"/>
              <w:jc w:val="center"/>
            </w:pPr>
            <w:r>
              <w:t>&lt;X&gt;</w:t>
            </w:r>
          </w:p>
        </w:tc>
        <w:tc>
          <w:tcPr>
            <w:tcW w:w="1020" w:type="dxa"/>
            <w:tcBorders>
              <w:top w:val="nil"/>
              <w:left w:val="nil"/>
              <w:bottom w:val="single" w:sz="4" w:space="0" w:color="auto"/>
              <w:right w:val="nil"/>
            </w:tcBorders>
          </w:tcPr>
          <w:p w:rsidR="003B65C3" w:rsidRDefault="003B65C3">
            <w:pPr>
              <w:pStyle w:val="ConsPlusNormal"/>
              <w:jc w:val="center"/>
            </w:pPr>
            <w:r>
              <w:t>&lt;результирующий коэффиц</w:t>
            </w:r>
            <w:r>
              <w:lastRenderedPageBreak/>
              <w:t>иент&gt;</w:t>
            </w:r>
          </w:p>
        </w:tc>
        <w:tc>
          <w:tcPr>
            <w:tcW w:w="1077" w:type="dxa"/>
            <w:tcBorders>
              <w:top w:val="nil"/>
              <w:left w:val="nil"/>
              <w:bottom w:val="single" w:sz="4" w:space="0" w:color="auto"/>
              <w:right w:val="nil"/>
            </w:tcBorders>
          </w:tcPr>
          <w:p w:rsidR="003B65C3" w:rsidRDefault="003B65C3">
            <w:pPr>
              <w:pStyle w:val="ConsPlusNormal"/>
              <w:jc w:val="center"/>
            </w:pPr>
            <w:r>
              <w:lastRenderedPageBreak/>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01"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164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1020" w:type="dxa"/>
            <w:tcBorders>
              <w:top w:val="single" w:sz="4" w:space="0" w:color="auto"/>
              <w:left w:val="nil"/>
              <w:bottom w:val="nil"/>
              <w:right w:val="nil"/>
            </w:tcBorders>
          </w:tcPr>
          <w:p w:rsidR="003B65C3" w:rsidRDefault="003B65C3">
            <w:pPr>
              <w:pStyle w:val="ConsPlusNormal"/>
            </w:pPr>
          </w:p>
        </w:tc>
        <w:tc>
          <w:tcPr>
            <w:tcW w:w="1077"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&lt;код ресурса&gt;</w:t>
            </w:r>
          </w:p>
        </w:tc>
        <w:tc>
          <w:tcPr>
            <w:tcW w:w="3101" w:type="dxa"/>
            <w:tcBorders>
              <w:top w:val="nil"/>
              <w:left w:val="nil"/>
              <w:bottom w:val="single" w:sz="4" w:space="0" w:color="auto"/>
              <w:right w:val="nil"/>
            </w:tcBorders>
          </w:tcPr>
          <w:p w:rsidR="003B65C3" w:rsidRDefault="003B65C3">
            <w:pPr>
              <w:pStyle w:val="ConsPlusNormal"/>
            </w:pPr>
            <w:r>
              <w:t>&lt;Наименование неучтенного ресурса&gt;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неучтенного ресурса&gt;</w:t>
            </w:r>
          </w:p>
        </w:tc>
        <w:tc>
          <w:tcPr>
            <w:tcW w:w="850" w:type="dxa"/>
            <w:tcBorders>
              <w:top w:val="nil"/>
              <w:left w:val="nil"/>
              <w:bottom w:val="single" w:sz="4" w:space="0" w:color="auto"/>
              <w:right w:val="nil"/>
            </w:tcBorders>
          </w:tcPr>
          <w:p w:rsidR="003B65C3" w:rsidRDefault="003B65C3">
            <w:pPr>
              <w:pStyle w:val="ConsPlusNormal"/>
              <w:jc w:val="center"/>
            </w:pPr>
            <w:r>
              <w:t>&lt;X&gt;</w:t>
            </w:r>
          </w:p>
        </w:tc>
        <w:tc>
          <w:tcPr>
            <w:tcW w:w="1644" w:type="dxa"/>
            <w:tcBorders>
              <w:top w:val="nil"/>
              <w:left w:val="nil"/>
              <w:bottom w:val="single" w:sz="4" w:space="0" w:color="auto"/>
              <w:right w:val="nil"/>
            </w:tcBorders>
          </w:tcPr>
          <w:p w:rsidR="003B65C3" w:rsidRDefault="003B65C3">
            <w:pPr>
              <w:pStyle w:val="ConsPlusNormal"/>
              <w:jc w:val="center"/>
            </w:pPr>
            <w:r>
              <w:t>&lt;результирующий коэффициент</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50" w:type="dxa"/>
            <w:tcBorders>
              <w:top w:val="nil"/>
              <w:left w:val="nil"/>
              <w:bottom w:val="single" w:sz="4" w:space="0" w:color="auto"/>
              <w:right w:val="nil"/>
            </w:tcBorders>
          </w:tcPr>
          <w:p w:rsidR="003B65C3" w:rsidRDefault="003B65C3">
            <w:pPr>
              <w:pStyle w:val="ConsPlusNormal"/>
              <w:jc w:val="center"/>
            </w:pPr>
            <w:r>
              <w:t>&lt;X&gt;</w:t>
            </w:r>
          </w:p>
        </w:tc>
        <w:tc>
          <w:tcPr>
            <w:tcW w:w="1020"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1077"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01"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164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1020" w:type="dxa"/>
            <w:tcBorders>
              <w:top w:val="single" w:sz="4" w:space="0" w:color="auto"/>
              <w:left w:val="nil"/>
              <w:bottom w:val="nil"/>
              <w:right w:val="nil"/>
            </w:tcBorders>
          </w:tcPr>
          <w:p w:rsidR="003B65C3" w:rsidRDefault="003B65C3">
            <w:pPr>
              <w:pStyle w:val="ConsPlusNormal"/>
            </w:pPr>
          </w:p>
        </w:tc>
        <w:tc>
          <w:tcPr>
            <w:tcW w:w="1077"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01" w:type="dxa"/>
            <w:tcBorders>
              <w:top w:val="nil"/>
              <w:left w:val="nil"/>
              <w:bottom w:val="single" w:sz="4" w:space="0" w:color="auto"/>
              <w:right w:val="nil"/>
            </w:tcBorders>
          </w:tcPr>
          <w:p w:rsidR="003B65C3" w:rsidRDefault="003B65C3">
            <w:pPr>
              <w:pStyle w:val="ConsPlusNormal"/>
            </w:pPr>
            <w:r>
              <w:t>&lt;Наименование неучтенного ресурса, отсутствующего в ФРСН&gt;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неучтенного ресурса&gt;</w:t>
            </w:r>
          </w:p>
        </w:tc>
        <w:tc>
          <w:tcPr>
            <w:tcW w:w="850" w:type="dxa"/>
            <w:tcBorders>
              <w:top w:val="nil"/>
              <w:left w:val="nil"/>
              <w:bottom w:val="single" w:sz="4" w:space="0" w:color="auto"/>
              <w:right w:val="nil"/>
            </w:tcBorders>
          </w:tcPr>
          <w:p w:rsidR="003B65C3" w:rsidRDefault="003B65C3">
            <w:pPr>
              <w:pStyle w:val="ConsPlusNormal"/>
              <w:jc w:val="center"/>
            </w:pPr>
            <w:r>
              <w:t>&lt;X&gt;</w:t>
            </w:r>
          </w:p>
        </w:tc>
        <w:tc>
          <w:tcPr>
            <w:tcW w:w="1644" w:type="dxa"/>
            <w:tcBorders>
              <w:top w:val="nil"/>
              <w:left w:val="nil"/>
              <w:bottom w:val="single" w:sz="4" w:space="0" w:color="auto"/>
              <w:right w:val="nil"/>
            </w:tcBorders>
          </w:tcPr>
          <w:p w:rsidR="003B65C3" w:rsidRDefault="003B65C3">
            <w:pPr>
              <w:pStyle w:val="ConsPlusNormal"/>
              <w:jc w:val="center"/>
            </w:pPr>
            <w:r>
              <w:t>&lt;результирующий коэффициент</w:t>
            </w: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50" w:type="dxa"/>
            <w:tcBorders>
              <w:top w:val="nil"/>
              <w:left w:val="nil"/>
              <w:bottom w:val="single" w:sz="4" w:space="0" w:color="auto"/>
              <w:right w:val="nil"/>
            </w:tcBorders>
          </w:tcPr>
          <w:p w:rsidR="003B65C3" w:rsidRDefault="003B65C3">
            <w:pPr>
              <w:pStyle w:val="ConsPlusNormal"/>
              <w:jc w:val="center"/>
            </w:pPr>
            <w:r>
              <w:t>&lt;X&gt;</w:t>
            </w:r>
          </w:p>
        </w:tc>
        <w:tc>
          <w:tcPr>
            <w:tcW w:w="1020" w:type="dxa"/>
            <w:tcBorders>
              <w:top w:val="nil"/>
              <w:left w:val="nil"/>
              <w:bottom w:val="single" w:sz="4" w:space="0" w:color="auto"/>
              <w:right w:val="nil"/>
            </w:tcBorders>
          </w:tcPr>
          <w:p w:rsidR="003B65C3" w:rsidRDefault="003B65C3">
            <w:pPr>
              <w:pStyle w:val="ConsPlusNormal"/>
              <w:jc w:val="center"/>
            </w:pPr>
            <w:r>
              <w:t>&lt;результирующий коэффициент</w:t>
            </w:r>
          </w:p>
        </w:tc>
        <w:tc>
          <w:tcPr>
            <w:tcW w:w="1077"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01"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164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1020" w:type="dxa"/>
            <w:tcBorders>
              <w:top w:val="single" w:sz="4" w:space="0" w:color="auto"/>
              <w:left w:val="nil"/>
              <w:bottom w:val="nil"/>
              <w:right w:val="nil"/>
            </w:tcBorders>
          </w:tcPr>
          <w:p w:rsidR="003B65C3" w:rsidRDefault="003B65C3">
            <w:pPr>
              <w:pStyle w:val="ConsPlusNormal"/>
            </w:pPr>
          </w:p>
        </w:tc>
        <w:tc>
          <w:tcPr>
            <w:tcW w:w="1077"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01" w:type="dxa"/>
            <w:tcBorders>
              <w:top w:val="nil"/>
              <w:left w:val="nil"/>
              <w:bottom w:val="single" w:sz="4" w:space="0" w:color="auto"/>
              <w:right w:val="nil"/>
            </w:tcBorders>
          </w:tcPr>
          <w:p w:rsidR="003B65C3" w:rsidRDefault="003B65C3">
            <w:pPr>
              <w:pStyle w:val="ConsPlusNormal"/>
            </w:pPr>
            <w:r>
              <w:t>&lt;Перевозка&gt;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&gt;</w:t>
            </w:r>
          </w:p>
        </w:tc>
        <w:tc>
          <w:tcPr>
            <w:tcW w:w="850" w:type="dxa"/>
            <w:tcBorders>
              <w:top w:val="nil"/>
              <w:left w:val="nil"/>
              <w:bottom w:val="single" w:sz="4" w:space="0" w:color="auto"/>
              <w:right w:val="nil"/>
            </w:tcBorders>
          </w:tcPr>
          <w:p w:rsidR="003B65C3" w:rsidRDefault="003B65C3">
            <w:pPr>
              <w:pStyle w:val="ConsPlusNormal"/>
            </w:pPr>
          </w:p>
        </w:tc>
        <w:tc>
          <w:tcPr>
            <w:tcW w:w="1644"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50" w:type="dxa"/>
            <w:tcBorders>
              <w:top w:val="nil"/>
              <w:left w:val="nil"/>
              <w:bottom w:val="single" w:sz="4" w:space="0" w:color="auto"/>
              <w:right w:val="nil"/>
            </w:tcBorders>
          </w:tcPr>
          <w:p w:rsidR="003B65C3" w:rsidRDefault="003B65C3">
            <w:pPr>
              <w:pStyle w:val="ConsPlusNormal"/>
              <w:jc w:val="center"/>
            </w:pPr>
            <w:r>
              <w:t>&lt;X&gt;</w:t>
            </w:r>
          </w:p>
        </w:tc>
        <w:tc>
          <w:tcPr>
            <w:tcW w:w="1020"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1077"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01"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164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1020" w:type="dxa"/>
            <w:tcBorders>
              <w:top w:val="single" w:sz="4" w:space="0" w:color="auto"/>
              <w:left w:val="nil"/>
              <w:bottom w:val="nil"/>
              <w:right w:val="nil"/>
            </w:tcBorders>
          </w:tcPr>
          <w:p w:rsidR="003B65C3" w:rsidRDefault="003B65C3">
            <w:pPr>
              <w:pStyle w:val="ConsPlusNormal"/>
            </w:pPr>
          </w:p>
        </w:tc>
        <w:tc>
          <w:tcPr>
            <w:tcW w:w="1077"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jc w:val="center"/>
            </w:pPr>
            <w:r>
              <w:t>&lt;пункт&gt;</w:t>
            </w:r>
          </w:p>
        </w:tc>
        <w:tc>
          <w:tcPr>
            <w:tcW w:w="1417" w:type="dxa"/>
            <w:tcBorders>
              <w:top w:val="nil"/>
              <w:left w:val="nil"/>
              <w:bottom w:val="single" w:sz="4" w:space="0" w:color="auto"/>
              <w:right w:val="nil"/>
            </w:tcBorders>
          </w:tcPr>
          <w:p w:rsidR="003B65C3" w:rsidRDefault="003B65C3">
            <w:pPr>
              <w:pStyle w:val="ConsPlusNormal"/>
              <w:jc w:val="center"/>
            </w:pPr>
            <w:r>
              <w:t>&lt;обоснование&gt;</w:t>
            </w:r>
          </w:p>
        </w:tc>
        <w:tc>
          <w:tcPr>
            <w:tcW w:w="3101" w:type="dxa"/>
            <w:tcBorders>
              <w:top w:val="nil"/>
              <w:left w:val="nil"/>
              <w:bottom w:val="single" w:sz="4" w:space="0" w:color="auto"/>
              <w:right w:val="nil"/>
            </w:tcBorders>
          </w:tcPr>
          <w:p w:rsidR="003B65C3" w:rsidRDefault="003B65C3">
            <w:pPr>
              <w:pStyle w:val="ConsPlusNormal"/>
            </w:pPr>
            <w:r>
              <w:t>&lt;Прочие затраты&gt; &lt;1&gt;</w:t>
            </w:r>
          </w:p>
        </w:tc>
        <w:tc>
          <w:tcPr>
            <w:tcW w:w="1247" w:type="dxa"/>
            <w:tcBorders>
              <w:top w:val="nil"/>
              <w:left w:val="nil"/>
              <w:bottom w:val="single" w:sz="4" w:space="0" w:color="auto"/>
              <w:right w:val="nil"/>
            </w:tcBorders>
          </w:tcPr>
          <w:p w:rsidR="003B65C3" w:rsidRDefault="003B65C3">
            <w:pPr>
              <w:pStyle w:val="ConsPlusNormal"/>
              <w:jc w:val="center"/>
            </w:pPr>
            <w:r>
              <w:t>&lt;единица измерения &gt;</w:t>
            </w:r>
          </w:p>
        </w:tc>
        <w:tc>
          <w:tcPr>
            <w:tcW w:w="850" w:type="dxa"/>
            <w:tcBorders>
              <w:top w:val="nil"/>
              <w:left w:val="nil"/>
              <w:bottom w:val="single" w:sz="4" w:space="0" w:color="auto"/>
              <w:right w:val="nil"/>
            </w:tcBorders>
          </w:tcPr>
          <w:p w:rsidR="003B65C3" w:rsidRDefault="003B65C3">
            <w:pPr>
              <w:pStyle w:val="ConsPlusNormal"/>
            </w:pPr>
          </w:p>
        </w:tc>
        <w:tc>
          <w:tcPr>
            <w:tcW w:w="1644"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50" w:type="dxa"/>
            <w:tcBorders>
              <w:top w:val="nil"/>
              <w:left w:val="nil"/>
              <w:bottom w:val="single" w:sz="4" w:space="0" w:color="auto"/>
              <w:right w:val="nil"/>
            </w:tcBorders>
          </w:tcPr>
          <w:p w:rsidR="003B65C3" w:rsidRDefault="003B65C3">
            <w:pPr>
              <w:pStyle w:val="ConsPlusNormal"/>
              <w:jc w:val="center"/>
            </w:pPr>
            <w:r>
              <w:t>&lt;X&gt;</w:t>
            </w:r>
          </w:p>
        </w:tc>
        <w:tc>
          <w:tcPr>
            <w:tcW w:w="1020" w:type="dxa"/>
            <w:tcBorders>
              <w:top w:val="nil"/>
              <w:left w:val="nil"/>
              <w:bottom w:val="single" w:sz="4" w:space="0" w:color="auto"/>
              <w:right w:val="nil"/>
            </w:tcBorders>
          </w:tcPr>
          <w:p w:rsidR="003B65C3" w:rsidRDefault="003B65C3">
            <w:pPr>
              <w:pStyle w:val="ConsPlusNormal"/>
              <w:jc w:val="center"/>
            </w:pPr>
            <w:r>
              <w:t>&lt;результирующий коэффициент&gt;</w:t>
            </w:r>
          </w:p>
        </w:tc>
        <w:tc>
          <w:tcPr>
            <w:tcW w:w="1077" w:type="dxa"/>
            <w:tcBorders>
              <w:top w:val="nil"/>
              <w:left w:val="nil"/>
              <w:bottom w:val="single" w:sz="4" w:space="0" w:color="auto"/>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01" w:type="dxa"/>
            <w:tcBorders>
              <w:top w:val="single" w:sz="4" w:space="0" w:color="auto"/>
              <w:left w:val="nil"/>
              <w:bottom w:val="nil"/>
              <w:right w:val="nil"/>
            </w:tcBorders>
          </w:tcPr>
          <w:p w:rsidR="003B65C3" w:rsidRDefault="003B65C3">
            <w:pPr>
              <w:pStyle w:val="ConsPlusNormal"/>
            </w:pPr>
            <w:r>
              <w:t>Всего по позиции</w:t>
            </w:r>
          </w:p>
        </w:tc>
        <w:tc>
          <w:tcPr>
            <w:tcW w:w="1247"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164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1020" w:type="dxa"/>
            <w:tcBorders>
              <w:top w:val="single" w:sz="4" w:space="0" w:color="auto"/>
              <w:left w:val="nil"/>
              <w:bottom w:val="nil"/>
              <w:right w:val="nil"/>
            </w:tcBorders>
          </w:tcPr>
          <w:p w:rsidR="003B65C3" w:rsidRDefault="003B65C3">
            <w:pPr>
              <w:pStyle w:val="ConsPlusNormal"/>
            </w:pPr>
          </w:p>
        </w:tc>
        <w:tc>
          <w:tcPr>
            <w:tcW w:w="1077" w:type="dxa"/>
            <w:tcBorders>
              <w:top w:val="single" w:sz="4" w:space="0" w:color="auto"/>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6842" w:type="dxa"/>
            <w:gridSpan w:val="4"/>
            <w:tcBorders>
              <w:top w:val="nil"/>
              <w:left w:val="nil"/>
              <w:bottom w:val="nil"/>
              <w:right w:val="nil"/>
            </w:tcBorders>
          </w:tcPr>
          <w:p w:rsidR="003B65C3" w:rsidRDefault="003B65C3">
            <w:pPr>
              <w:pStyle w:val="ConsPlusNormal"/>
            </w:pPr>
            <w:r>
              <w:t>Итого прямые затраты по разделу X. &lt;Наименование раздела&gt;</w:t>
            </w: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в том числе</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оплата труда (ОТ)</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 xml:space="preserve">эксплуатация машин и </w:t>
            </w:r>
            <w:r>
              <w:lastRenderedPageBreak/>
              <w:t>механизмов</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оплата труда машинистов (ОТм)</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материальные ресурсы</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перевозка</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Итого ФОТ</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Итого накладные расходы</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Итого сметная прибыль</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Итого оборудование</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Итого прочие затраты &lt;1&gt;</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5198" w:type="dxa"/>
            <w:gridSpan w:val="3"/>
            <w:tcBorders>
              <w:top w:val="nil"/>
              <w:left w:val="nil"/>
              <w:bottom w:val="nil"/>
              <w:right w:val="nil"/>
            </w:tcBorders>
          </w:tcPr>
          <w:p w:rsidR="003B65C3" w:rsidRDefault="003B65C3">
            <w:pPr>
              <w:pStyle w:val="ConsPlusNormal"/>
            </w:pPr>
            <w:r>
              <w:t>Итого по разделу X. &lt;Наименование раздела&gt;</w:t>
            </w: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5198" w:type="dxa"/>
            <w:gridSpan w:val="3"/>
            <w:tcBorders>
              <w:top w:val="nil"/>
              <w:left w:val="nil"/>
              <w:bottom w:val="nil"/>
              <w:right w:val="nil"/>
            </w:tcBorders>
          </w:tcPr>
          <w:p w:rsidR="003B65C3" w:rsidRDefault="003B65C3">
            <w:pPr>
              <w:pStyle w:val="ConsPlusNormal"/>
              <w:ind w:left="566"/>
            </w:pPr>
            <w:r>
              <w:t>в том числе</w:t>
            </w: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5198" w:type="dxa"/>
            <w:gridSpan w:val="3"/>
            <w:tcBorders>
              <w:top w:val="nil"/>
              <w:left w:val="nil"/>
              <w:bottom w:val="nil"/>
              <w:right w:val="nil"/>
            </w:tcBorders>
          </w:tcPr>
          <w:p w:rsidR="003B65C3" w:rsidRDefault="003B65C3">
            <w:pPr>
              <w:pStyle w:val="ConsPlusNormal"/>
              <w:ind w:left="566"/>
            </w:pPr>
            <w:r>
              <w:t>материальные ресурсы, отсутствующие в ФРСН</w:t>
            </w: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5198" w:type="dxa"/>
            <w:gridSpan w:val="3"/>
            <w:tcBorders>
              <w:top w:val="nil"/>
              <w:left w:val="nil"/>
              <w:bottom w:val="nil"/>
              <w:right w:val="nil"/>
            </w:tcBorders>
          </w:tcPr>
          <w:p w:rsidR="003B65C3" w:rsidRDefault="003B65C3">
            <w:pPr>
              <w:pStyle w:val="ConsPlusNormal"/>
              <w:ind w:left="566"/>
            </w:pPr>
            <w:r>
              <w:t>оборудование, отсутствующее в ФРСН</w:t>
            </w: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5198" w:type="dxa"/>
            <w:gridSpan w:val="3"/>
            <w:tcBorders>
              <w:top w:val="nil"/>
              <w:left w:val="nil"/>
              <w:bottom w:val="nil"/>
              <w:right w:val="nil"/>
            </w:tcBorders>
          </w:tcPr>
          <w:p w:rsidR="003B65C3" w:rsidRDefault="003B65C3">
            <w:pPr>
              <w:pStyle w:val="ConsPlusNormal"/>
              <w:ind w:left="566"/>
            </w:pPr>
            <w:r>
              <w:t>справочно</w:t>
            </w: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5198" w:type="dxa"/>
            <w:gridSpan w:val="3"/>
            <w:tcBorders>
              <w:top w:val="nil"/>
              <w:left w:val="nil"/>
              <w:bottom w:val="nil"/>
              <w:right w:val="nil"/>
            </w:tcBorders>
          </w:tcPr>
          <w:p w:rsidR="003B65C3" w:rsidRDefault="003B65C3">
            <w:pPr>
              <w:pStyle w:val="ConsPlusNormal"/>
              <w:ind w:left="566"/>
            </w:pPr>
            <w:r>
              <w:t>затраты труда рабочих</w:t>
            </w: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rsidR="003B65C3" w:rsidRDefault="003B65C3">
            <w:pPr>
              <w:pStyle w:val="ConsPlusNormal"/>
            </w:pPr>
          </w:p>
        </w:tc>
        <w:tc>
          <w:tcPr>
            <w:tcW w:w="1417" w:type="dxa"/>
            <w:tcBorders>
              <w:top w:val="nil"/>
              <w:left w:val="nil"/>
              <w:bottom w:val="single" w:sz="4" w:space="0" w:color="auto"/>
              <w:right w:val="nil"/>
            </w:tcBorders>
          </w:tcPr>
          <w:p w:rsidR="003B65C3" w:rsidRDefault="003B65C3">
            <w:pPr>
              <w:pStyle w:val="ConsPlusNormal"/>
            </w:pPr>
          </w:p>
        </w:tc>
        <w:tc>
          <w:tcPr>
            <w:tcW w:w="5198" w:type="dxa"/>
            <w:gridSpan w:val="3"/>
            <w:tcBorders>
              <w:top w:val="nil"/>
              <w:left w:val="nil"/>
              <w:bottom w:val="single" w:sz="4" w:space="0" w:color="auto"/>
              <w:right w:val="nil"/>
            </w:tcBorders>
          </w:tcPr>
          <w:p w:rsidR="003B65C3" w:rsidRDefault="003B65C3">
            <w:pPr>
              <w:pStyle w:val="ConsPlusNormal"/>
              <w:ind w:left="566"/>
            </w:pPr>
            <w:r>
              <w:t>затраты труда машинистов</w:t>
            </w:r>
          </w:p>
        </w:tc>
        <w:tc>
          <w:tcPr>
            <w:tcW w:w="1644" w:type="dxa"/>
            <w:tcBorders>
              <w:top w:val="nil"/>
              <w:left w:val="nil"/>
              <w:bottom w:val="single" w:sz="4" w:space="0" w:color="auto"/>
              <w:right w:val="nil"/>
            </w:tcBorders>
          </w:tcPr>
          <w:p w:rsidR="003B65C3" w:rsidRDefault="003B65C3">
            <w:pPr>
              <w:pStyle w:val="ConsPlusNormal"/>
            </w:pPr>
          </w:p>
        </w:tc>
        <w:tc>
          <w:tcPr>
            <w:tcW w:w="680" w:type="dxa"/>
            <w:tcBorders>
              <w:top w:val="nil"/>
              <w:left w:val="nil"/>
              <w:bottom w:val="single" w:sz="4" w:space="0" w:color="auto"/>
              <w:right w:val="nil"/>
            </w:tcBorders>
          </w:tcPr>
          <w:p w:rsidR="003B65C3" w:rsidRDefault="003B65C3">
            <w:pPr>
              <w:pStyle w:val="ConsPlusNormal"/>
              <w:jc w:val="center"/>
            </w:pPr>
            <w:r>
              <w:t>&lt;X&gt;</w:t>
            </w:r>
          </w:p>
        </w:tc>
        <w:tc>
          <w:tcPr>
            <w:tcW w:w="850" w:type="dxa"/>
            <w:tcBorders>
              <w:top w:val="nil"/>
              <w:left w:val="nil"/>
              <w:bottom w:val="single" w:sz="4" w:space="0" w:color="auto"/>
              <w:right w:val="nil"/>
            </w:tcBorders>
          </w:tcPr>
          <w:p w:rsidR="003B65C3" w:rsidRDefault="003B65C3">
            <w:pPr>
              <w:pStyle w:val="ConsPlusNormal"/>
            </w:pPr>
          </w:p>
        </w:tc>
        <w:tc>
          <w:tcPr>
            <w:tcW w:w="1020" w:type="dxa"/>
            <w:tcBorders>
              <w:top w:val="nil"/>
              <w:left w:val="nil"/>
              <w:bottom w:val="single" w:sz="4" w:space="0" w:color="auto"/>
              <w:right w:val="nil"/>
            </w:tcBorders>
          </w:tcPr>
          <w:p w:rsidR="003B65C3" w:rsidRDefault="003B65C3">
            <w:pPr>
              <w:pStyle w:val="ConsPlusNormal"/>
            </w:pPr>
          </w:p>
        </w:tc>
        <w:tc>
          <w:tcPr>
            <w:tcW w:w="1077" w:type="dxa"/>
            <w:tcBorders>
              <w:top w:val="nil"/>
              <w:left w:val="nil"/>
              <w:bottom w:val="single" w:sz="4" w:space="0" w:color="auto"/>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rsidR="003B65C3" w:rsidRDefault="003B65C3">
            <w:pPr>
              <w:pStyle w:val="ConsPlusNormal"/>
            </w:pPr>
          </w:p>
        </w:tc>
        <w:tc>
          <w:tcPr>
            <w:tcW w:w="1417" w:type="dxa"/>
            <w:tcBorders>
              <w:top w:val="single" w:sz="4" w:space="0" w:color="auto"/>
              <w:left w:val="nil"/>
              <w:bottom w:val="nil"/>
              <w:right w:val="nil"/>
            </w:tcBorders>
          </w:tcPr>
          <w:p w:rsidR="003B65C3" w:rsidRDefault="003B65C3">
            <w:pPr>
              <w:pStyle w:val="ConsPlusNormal"/>
            </w:pPr>
          </w:p>
        </w:tc>
        <w:tc>
          <w:tcPr>
            <w:tcW w:w="3101" w:type="dxa"/>
            <w:tcBorders>
              <w:top w:val="single" w:sz="4" w:space="0" w:color="auto"/>
              <w:left w:val="nil"/>
              <w:bottom w:val="nil"/>
              <w:right w:val="nil"/>
            </w:tcBorders>
          </w:tcPr>
          <w:p w:rsidR="003B65C3" w:rsidRDefault="003B65C3">
            <w:pPr>
              <w:pStyle w:val="ConsPlusNormal"/>
            </w:pPr>
            <w:r>
              <w:t>ИТОГИ ПО СМЕТЕ</w:t>
            </w:r>
          </w:p>
        </w:tc>
        <w:tc>
          <w:tcPr>
            <w:tcW w:w="1247"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1644" w:type="dxa"/>
            <w:tcBorders>
              <w:top w:val="single" w:sz="4" w:space="0" w:color="auto"/>
              <w:left w:val="nil"/>
              <w:bottom w:val="nil"/>
              <w:right w:val="nil"/>
            </w:tcBorders>
          </w:tcPr>
          <w:p w:rsidR="003B65C3" w:rsidRDefault="003B65C3">
            <w:pPr>
              <w:pStyle w:val="ConsPlusNormal"/>
            </w:pPr>
          </w:p>
        </w:tc>
        <w:tc>
          <w:tcPr>
            <w:tcW w:w="680" w:type="dxa"/>
            <w:tcBorders>
              <w:top w:val="single" w:sz="4" w:space="0" w:color="auto"/>
              <w:left w:val="nil"/>
              <w:bottom w:val="nil"/>
              <w:right w:val="nil"/>
            </w:tcBorders>
          </w:tcPr>
          <w:p w:rsidR="003B65C3" w:rsidRDefault="003B65C3">
            <w:pPr>
              <w:pStyle w:val="ConsPlusNormal"/>
            </w:pPr>
          </w:p>
        </w:tc>
        <w:tc>
          <w:tcPr>
            <w:tcW w:w="850" w:type="dxa"/>
            <w:tcBorders>
              <w:top w:val="single" w:sz="4" w:space="0" w:color="auto"/>
              <w:left w:val="nil"/>
              <w:bottom w:val="nil"/>
              <w:right w:val="nil"/>
            </w:tcBorders>
          </w:tcPr>
          <w:p w:rsidR="003B65C3" w:rsidRDefault="003B65C3">
            <w:pPr>
              <w:pStyle w:val="ConsPlusNormal"/>
            </w:pPr>
          </w:p>
        </w:tc>
        <w:tc>
          <w:tcPr>
            <w:tcW w:w="1020" w:type="dxa"/>
            <w:tcBorders>
              <w:top w:val="single" w:sz="4" w:space="0" w:color="auto"/>
              <w:left w:val="nil"/>
              <w:bottom w:val="nil"/>
              <w:right w:val="nil"/>
            </w:tcBorders>
          </w:tcPr>
          <w:p w:rsidR="003B65C3" w:rsidRDefault="003B65C3">
            <w:pPr>
              <w:pStyle w:val="ConsPlusNormal"/>
            </w:pPr>
          </w:p>
        </w:tc>
        <w:tc>
          <w:tcPr>
            <w:tcW w:w="1077" w:type="dxa"/>
            <w:tcBorders>
              <w:top w:val="single" w:sz="4" w:space="0" w:color="auto"/>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строительные работы</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 том числе</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прямые затраты</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в том числе</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оплата труда (ОТ)</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эксплуатация машин и механизмов</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оплата труда машинистов (ОТм)</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материальные ресурсы</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перевозка</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ФОТ</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накладные расходы</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сметная прибыль</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монтажных работ</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 том числе</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прямые затраты</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в том числе</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оплата труда (ОТ)</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эксплуатация машин и механизмов</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оплата труда машинистов (ОТм)</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материальные ресурсы</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перевозка</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ФОТ</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накладные расходы</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сметная прибыль</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оборудование</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прочие затраты</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 том числе</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прочие затраты &lt;1&gt;</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прочие работы &lt;2&gt;</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в том числе</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283"/>
            </w:pPr>
            <w:r>
              <w:t>Всего прямые затраты</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566"/>
            </w:pPr>
            <w:r>
              <w:t>в том числе</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566"/>
            </w:pPr>
            <w:r>
              <w:t>оплата труда (ОТ)</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566"/>
            </w:pPr>
            <w:r>
              <w:t>эксплуатация машин и механизмов</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566"/>
            </w:pPr>
            <w:r>
              <w:t>оплата труда машинистов (ОТм)</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566"/>
            </w:pPr>
            <w:r>
              <w:t>материальные ресурсы</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566"/>
            </w:pPr>
            <w:r>
              <w:t>перевозка</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ФОТ</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накладные расходы</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сметная прибыль</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по смете</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прямые затраты</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566"/>
            </w:pPr>
            <w:r>
              <w:t>в том числе</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566"/>
            </w:pPr>
            <w:r>
              <w:t>оплата труда (ОТ)</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566"/>
            </w:pPr>
            <w:r>
              <w:t>эксплуатация машин и механизмов</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566"/>
            </w:pPr>
            <w:r>
              <w:t>оплата труда машинистов (ОТм)</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566"/>
            </w:pPr>
            <w:r>
              <w:t>материальные ресурсы</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566"/>
            </w:pPr>
            <w:r>
              <w:t>перевозка</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ФОТ</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накладные расходы</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сметная прибыль</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Всего прочие затраты &lt;1&gt;</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Справочно</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849"/>
            </w:pPr>
            <w:r>
              <w:t>материальные ресурсы, отсутствующие в ФРСН</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849"/>
            </w:pPr>
            <w:r>
              <w:t>оборудование, отсутствующие в ФРСН</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849"/>
            </w:pPr>
            <w:r>
              <w:t>затраты труда рабочих</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ind w:left="849"/>
            </w:pPr>
            <w:r>
              <w:t>затраты труда машинистов</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ПНР "вхолостую"</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 том числе</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01" w:type="dxa"/>
            <w:tcBorders>
              <w:top w:val="nil"/>
              <w:left w:val="nil"/>
              <w:bottom w:val="nil"/>
              <w:right w:val="nil"/>
            </w:tcBorders>
          </w:tcPr>
          <w:p w:rsidR="003B65C3" w:rsidRDefault="003B65C3">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01" w:type="dxa"/>
            <w:tcBorders>
              <w:top w:val="nil"/>
              <w:left w:val="nil"/>
              <w:bottom w:val="nil"/>
              <w:right w:val="nil"/>
            </w:tcBorders>
          </w:tcPr>
          <w:p w:rsidR="003B65C3" w:rsidRDefault="003B65C3">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01" w:type="dxa"/>
            <w:tcBorders>
              <w:top w:val="nil"/>
              <w:left w:val="nil"/>
              <w:bottom w:val="nil"/>
              <w:right w:val="nil"/>
            </w:tcBorders>
          </w:tcPr>
          <w:p w:rsidR="003B65C3" w:rsidRDefault="003B65C3">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ПНР "под нагрузкой"</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pPr>
          </w:p>
        </w:tc>
        <w:tc>
          <w:tcPr>
            <w:tcW w:w="3101" w:type="dxa"/>
            <w:tcBorders>
              <w:top w:val="nil"/>
              <w:left w:val="nil"/>
              <w:bottom w:val="nil"/>
              <w:right w:val="nil"/>
            </w:tcBorders>
          </w:tcPr>
          <w:p w:rsidR="003B65C3" w:rsidRDefault="003B65C3">
            <w:pPr>
              <w:pStyle w:val="ConsPlusNormal"/>
            </w:pPr>
            <w:r>
              <w:t>в том числе</w:t>
            </w:r>
          </w:p>
        </w:tc>
        <w:tc>
          <w:tcPr>
            <w:tcW w:w="1247"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pP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pP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01" w:type="dxa"/>
            <w:tcBorders>
              <w:top w:val="nil"/>
              <w:left w:val="nil"/>
              <w:bottom w:val="nil"/>
              <w:right w:val="nil"/>
            </w:tcBorders>
          </w:tcPr>
          <w:p w:rsidR="003B65C3" w:rsidRDefault="003B65C3">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01" w:type="dxa"/>
            <w:tcBorders>
              <w:top w:val="nil"/>
              <w:left w:val="nil"/>
              <w:bottom w:val="nil"/>
              <w:right w:val="nil"/>
            </w:tcBorders>
          </w:tcPr>
          <w:p w:rsidR="003B65C3" w:rsidRDefault="003B65C3">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r w:rsidR="003B65C3">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rsidR="003B65C3" w:rsidRDefault="003B65C3">
            <w:pPr>
              <w:pStyle w:val="ConsPlusNormal"/>
            </w:pPr>
          </w:p>
        </w:tc>
        <w:tc>
          <w:tcPr>
            <w:tcW w:w="1417" w:type="dxa"/>
            <w:tcBorders>
              <w:top w:val="nil"/>
              <w:left w:val="nil"/>
              <w:bottom w:val="nil"/>
              <w:right w:val="nil"/>
            </w:tcBorders>
          </w:tcPr>
          <w:p w:rsidR="003B65C3" w:rsidRDefault="003B65C3">
            <w:pPr>
              <w:pStyle w:val="ConsPlusNormal"/>
              <w:jc w:val="center"/>
            </w:pPr>
            <w:r>
              <w:t>&lt;обоснование&gt;</w:t>
            </w:r>
          </w:p>
        </w:tc>
        <w:tc>
          <w:tcPr>
            <w:tcW w:w="3101" w:type="dxa"/>
            <w:tcBorders>
              <w:top w:val="nil"/>
              <w:left w:val="nil"/>
              <w:bottom w:val="nil"/>
              <w:right w:val="nil"/>
            </w:tcBorders>
          </w:tcPr>
          <w:p w:rsidR="003B65C3" w:rsidRDefault="003B65C3">
            <w:pPr>
              <w:pStyle w:val="ConsPlusNormal"/>
            </w:pPr>
            <w:r>
              <w:t>&lt;Наименование сборника, номер отдела, раздела, таблицы&gt;</w:t>
            </w:r>
          </w:p>
        </w:tc>
        <w:tc>
          <w:tcPr>
            <w:tcW w:w="1247" w:type="dxa"/>
            <w:tcBorders>
              <w:top w:val="nil"/>
              <w:left w:val="nil"/>
              <w:bottom w:val="nil"/>
              <w:right w:val="nil"/>
            </w:tcBorders>
          </w:tcPr>
          <w:p w:rsidR="003B65C3" w:rsidRDefault="003B65C3">
            <w:pPr>
              <w:pStyle w:val="ConsPlusNormal"/>
              <w:jc w:val="center"/>
            </w:pPr>
            <w:r>
              <w:t>%</w:t>
            </w:r>
          </w:p>
        </w:tc>
        <w:tc>
          <w:tcPr>
            <w:tcW w:w="850" w:type="dxa"/>
            <w:tcBorders>
              <w:top w:val="nil"/>
              <w:left w:val="nil"/>
              <w:bottom w:val="nil"/>
              <w:right w:val="nil"/>
            </w:tcBorders>
          </w:tcPr>
          <w:p w:rsidR="003B65C3" w:rsidRDefault="003B65C3">
            <w:pPr>
              <w:pStyle w:val="ConsPlusNormal"/>
            </w:pPr>
          </w:p>
        </w:tc>
        <w:tc>
          <w:tcPr>
            <w:tcW w:w="1644" w:type="dxa"/>
            <w:tcBorders>
              <w:top w:val="nil"/>
              <w:left w:val="nil"/>
              <w:bottom w:val="nil"/>
              <w:right w:val="nil"/>
            </w:tcBorders>
          </w:tcPr>
          <w:p w:rsidR="003B65C3" w:rsidRDefault="003B65C3">
            <w:pPr>
              <w:pStyle w:val="ConsPlusNormal"/>
            </w:pPr>
          </w:p>
        </w:tc>
        <w:tc>
          <w:tcPr>
            <w:tcW w:w="680" w:type="dxa"/>
            <w:tcBorders>
              <w:top w:val="nil"/>
              <w:left w:val="nil"/>
              <w:bottom w:val="nil"/>
              <w:right w:val="nil"/>
            </w:tcBorders>
          </w:tcPr>
          <w:p w:rsidR="003B65C3" w:rsidRDefault="003B65C3">
            <w:pPr>
              <w:pStyle w:val="ConsPlusNormal"/>
              <w:jc w:val="center"/>
            </w:pPr>
            <w:r>
              <w:t>&lt;X&gt;</w:t>
            </w:r>
          </w:p>
        </w:tc>
        <w:tc>
          <w:tcPr>
            <w:tcW w:w="850" w:type="dxa"/>
            <w:tcBorders>
              <w:top w:val="nil"/>
              <w:left w:val="nil"/>
              <w:bottom w:val="nil"/>
              <w:right w:val="nil"/>
            </w:tcBorders>
          </w:tcPr>
          <w:p w:rsidR="003B65C3" w:rsidRDefault="003B65C3">
            <w:pPr>
              <w:pStyle w:val="ConsPlusNormal"/>
            </w:pPr>
          </w:p>
        </w:tc>
        <w:tc>
          <w:tcPr>
            <w:tcW w:w="1020" w:type="dxa"/>
            <w:tcBorders>
              <w:top w:val="nil"/>
              <w:left w:val="nil"/>
              <w:bottom w:val="nil"/>
              <w:right w:val="nil"/>
            </w:tcBorders>
          </w:tcPr>
          <w:p w:rsidR="003B65C3" w:rsidRDefault="003B65C3">
            <w:pPr>
              <w:pStyle w:val="ConsPlusNormal"/>
            </w:pPr>
          </w:p>
        </w:tc>
        <w:tc>
          <w:tcPr>
            <w:tcW w:w="1077" w:type="dxa"/>
            <w:tcBorders>
              <w:top w:val="nil"/>
              <w:left w:val="nil"/>
              <w:bottom w:val="nil"/>
              <w:right w:val="nil"/>
            </w:tcBorders>
          </w:tcPr>
          <w:p w:rsidR="003B65C3" w:rsidRDefault="003B65C3">
            <w:pPr>
              <w:pStyle w:val="ConsPlusNormal"/>
              <w:jc w:val="center"/>
            </w:pPr>
            <w:r>
              <w:t>&lt;X&gt;</w:t>
            </w:r>
          </w:p>
        </w:tc>
      </w:tr>
    </w:tbl>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5"/>
        <w:gridCol w:w="5499"/>
        <w:gridCol w:w="5046"/>
      </w:tblGrid>
      <w:tr w:rsidR="003B65C3">
        <w:tc>
          <w:tcPr>
            <w:tcW w:w="1345" w:type="dxa"/>
            <w:tcBorders>
              <w:top w:val="nil"/>
              <w:left w:val="nil"/>
              <w:bottom w:val="nil"/>
              <w:right w:val="nil"/>
            </w:tcBorders>
          </w:tcPr>
          <w:p w:rsidR="003B65C3" w:rsidRDefault="003B65C3">
            <w:pPr>
              <w:pStyle w:val="ConsPlusNormal"/>
              <w:ind w:left="283"/>
            </w:pPr>
            <w:r>
              <w:t>Составил</w:t>
            </w:r>
          </w:p>
        </w:tc>
        <w:tc>
          <w:tcPr>
            <w:tcW w:w="5499" w:type="dxa"/>
            <w:tcBorders>
              <w:top w:val="nil"/>
              <w:left w:val="nil"/>
              <w:bottom w:val="single" w:sz="4" w:space="0" w:color="auto"/>
              <w:right w:val="nil"/>
            </w:tcBorders>
          </w:tcPr>
          <w:p w:rsidR="003B65C3" w:rsidRDefault="003B65C3">
            <w:pPr>
              <w:pStyle w:val="ConsPlusNormal"/>
            </w:pPr>
          </w:p>
        </w:tc>
        <w:tc>
          <w:tcPr>
            <w:tcW w:w="5046" w:type="dxa"/>
            <w:tcBorders>
              <w:top w:val="nil"/>
              <w:left w:val="nil"/>
              <w:bottom w:val="nil"/>
              <w:right w:val="nil"/>
            </w:tcBorders>
          </w:tcPr>
          <w:p w:rsidR="003B65C3" w:rsidRDefault="003B65C3">
            <w:pPr>
              <w:pStyle w:val="ConsPlusNormal"/>
            </w:pPr>
          </w:p>
        </w:tc>
      </w:tr>
      <w:tr w:rsidR="003B65C3">
        <w:tc>
          <w:tcPr>
            <w:tcW w:w="1345" w:type="dxa"/>
            <w:tcBorders>
              <w:top w:val="nil"/>
              <w:left w:val="nil"/>
              <w:bottom w:val="nil"/>
              <w:right w:val="nil"/>
            </w:tcBorders>
          </w:tcPr>
          <w:p w:rsidR="003B65C3" w:rsidRDefault="003B65C3">
            <w:pPr>
              <w:pStyle w:val="ConsPlusNormal"/>
            </w:pPr>
          </w:p>
        </w:tc>
        <w:tc>
          <w:tcPr>
            <w:tcW w:w="5499" w:type="dxa"/>
            <w:tcBorders>
              <w:top w:val="single" w:sz="4" w:space="0" w:color="auto"/>
              <w:left w:val="nil"/>
              <w:bottom w:val="nil"/>
              <w:right w:val="nil"/>
            </w:tcBorders>
          </w:tcPr>
          <w:p w:rsidR="003B65C3" w:rsidRDefault="003B65C3">
            <w:pPr>
              <w:pStyle w:val="ConsPlusNormal"/>
            </w:pPr>
            <w:r>
              <w:t>[должность, подпись (инициалы, фамилия)]</w:t>
            </w:r>
          </w:p>
        </w:tc>
        <w:tc>
          <w:tcPr>
            <w:tcW w:w="5046" w:type="dxa"/>
            <w:tcBorders>
              <w:top w:val="nil"/>
              <w:left w:val="nil"/>
              <w:bottom w:val="nil"/>
              <w:right w:val="nil"/>
            </w:tcBorders>
          </w:tcPr>
          <w:p w:rsidR="003B65C3" w:rsidRDefault="003B65C3">
            <w:pPr>
              <w:pStyle w:val="ConsPlusNormal"/>
            </w:pPr>
          </w:p>
        </w:tc>
      </w:tr>
      <w:tr w:rsidR="003B65C3">
        <w:tc>
          <w:tcPr>
            <w:tcW w:w="1345" w:type="dxa"/>
            <w:tcBorders>
              <w:top w:val="nil"/>
              <w:left w:val="nil"/>
              <w:bottom w:val="nil"/>
              <w:right w:val="nil"/>
            </w:tcBorders>
          </w:tcPr>
          <w:p w:rsidR="003B65C3" w:rsidRDefault="003B65C3">
            <w:pPr>
              <w:pStyle w:val="ConsPlusNormal"/>
              <w:ind w:left="283"/>
            </w:pPr>
            <w:r>
              <w:t>Проверил</w:t>
            </w:r>
          </w:p>
        </w:tc>
        <w:tc>
          <w:tcPr>
            <w:tcW w:w="5499" w:type="dxa"/>
            <w:tcBorders>
              <w:top w:val="nil"/>
              <w:left w:val="nil"/>
              <w:bottom w:val="single" w:sz="4" w:space="0" w:color="auto"/>
              <w:right w:val="nil"/>
            </w:tcBorders>
          </w:tcPr>
          <w:p w:rsidR="003B65C3" w:rsidRDefault="003B65C3">
            <w:pPr>
              <w:pStyle w:val="ConsPlusNormal"/>
            </w:pPr>
          </w:p>
        </w:tc>
        <w:tc>
          <w:tcPr>
            <w:tcW w:w="5046" w:type="dxa"/>
            <w:tcBorders>
              <w:top w:val="nil"/>
              <w:left w:val="nil"/>
              <w:bottom w:val="nil"/>
              <w:right w:val="nil"/>
            </w:tcBorders>
          </w:tcPr>
          <w:p w:rsidR="003B65C3" w:rsidRDefault="003B65C3">
            <w:pPr>
              <w:pStyle w:val="ConsPlusNormal"/>
            </w:pPr>
            <w:r>
              <w:t>[должность, подпись (инициалы, фамилия)]</w:t>
            </w:r>
          </w:p>
        </w:tc>
      </w:tr>
    </w:tbl>
    <w:p w:rsidR="003B65C3" w:rsidRDefault="003B65C3">
      <w:pPr>
        <w:pStyle w:val="ConsPlusNormal"/>
        <w:sectPr w:rsidR="003B65C3">
          <w:pgSz w:w="16838" w:h="11905" w:orient="landscape"/>
          <w:pgMar w:top="1701" w:right="1134" w:bottom="850" w:left="1134" w:header="0" w:footer="0" w:gutter="0"/>
          <w:cols w:space="720"/>
          <w:titlePg/>
        </w:sectPr>
      </w:pPr>
    </w:p>
    <w:p w:rsidR="003B65C3" w:rsidRDefault="003B65C3">
      <w:pPr>
        <w:pStyle w:val="ConsPlusNormal"/>
        <w:jc w:val="both"/>
      </w:pPr>
    </w:p>
    <w:p w:rsidR="003B65C3" w:rsidRDefault="003B65C3">
      <w:pPr>
        <w:pStyle w:val="ConsPlusNormal"/>
        <w:ind w:firstLine="540"/>
        <w:jc w:val="both"/>
      </w:pPr>
      <w:r>
        <w:t>--------------------------------</w:t>
      </w:r>
    </w:p>
    <w:p w:rsidR="003B65C3" w:rsidRDefault="003B65C3">
      <w:pPr>
        <w:pStyle w:val="ConsPlusNormal"/>
        <w:spacing w:before="200"/>
        <w:ind w:firstLine="540"/>
        <w:jc w:val="both"/>
      </w:pPr>
      <w:r>
        <w:t>&lt;1&gt; Под прочими затратами понимаются затраты, учитываемые в соответствии с пунктом 184 Методики.</w:t>
      </w:r>
    </w:p>
    <w:p w:rsidR="003B65C3" w:rsidRDefault="003B65C3">
      <w:pPr>
        <w:pStyle w:val="ConsPlusNormal"/>
        <w:spacing w:before="200"/>
        <w:ind w:firstLine="540"/>
        <w:jc w:val="both"/>
      </w:pPr>
      <w:r>
        <w:t>&lt;2&gt; Под прочими работами понимаются затраты, учитываемые в соответствии с пунктами 122 - 128 Методики.</w:t>
      </w:r>
    </w:p>
    <w:p w:rsidR="003B65C3" w:rsidRDefault="003B65C3">
      <w:pPr>
        <w:pStyle w:val="ConsPlusNormal"/>
        <w:jc w:val="both"/>
      </w:pPr>
    </w:p>
    <w:p w:rsidR="003B65C3" w:rsidRDefault="003B65C3">
      <w:pPr>
        <w:pStyle w:val="ConsPlusNormal"/>
        <w:ind w:firstLine="540"/>
        <w:jc w:val="both"/>
      </w:pPr>
      <w:r>
        <w:t>Примечания к форме локального сметного расчета (сметы), разработанного ресурсным методом:</w:t>
      </w:r>
    </w:p>
    <w:p w:rsidR="003B65C3" w:rsidRDefault="003B65C3">
      <w:pPr>
        <w:pStyle w:val="ConsPlusNormal"/>
        <w:spacing w:before="200"/>
        <w:ind w:firstLine="540"/>
        <w:jc w:val="both"/>
      </w:pPr>
      <w:r>
        <w:t>1. В графе 1 производится сквозная нумерация позиций сметного расчета, к которым относятся сметные нормы и оборудование, при этом:</w:t>
      </w:r>
    </w:p>
    <w:p w:rsidR="003B65C3" w:rsidRDefault="003B65C3">
      <w:pPr>
        <w:pStyle w:val="ConsPlusNormal"/>
        <w:spacing w:before="200"/>
        <w:ind w:firstLine="540"/>
        <w:jc w:val="both"/>
      </w:pPr>
      <w:r>
        <w:t>в строках строительных ресурсов, неучтенных сметной нормой, указывается номер, состоящих из двух групп цифр, разделенных точкой, первая группа цифр которого соответствует номеру позиции, вторая - порядковому номеру строки в позиции, например, 1.1;</w:t>
      </w:r>
    </w:p>
    <w:p w:rsidR="003B65C3" w:rsidRDefault="003B65C3">
      <w:pPr>
        <w:pStyle w:val="ConsPlusNormal"/>
        <w:spacing w:before="200"/>
        <w:ind w:firstLine="540"/>
        <w:jc w:val="both"/>
      </w:pPr>
      <w:r>
        <w:t>в строках дополнительной перевозки, учитываемой в соответствии с пунктом 63 Методики, указывается номер, состоящих из двух групп цифр, разделенных точкой, первая группа цифр которых соответствует номеру позиции неучтенного ресурса, к которому относятся затраты на дополнительную перевозку, вторая - порядковому номеру строки дополнительной перевозки в позиции (1 или 2), например, 7.2.1, где 7.2 - номер позиции неучтенного ресурса или оборудования, 1 - порядковый номер строки дополнительной перевозки в позиции.</w:t>
      </w:r>
    </w:p>
    <w:p w:rsidR="003B65C3" w:rsidRDefault="003B65C3">
      <w:pPr>
        <w:pStyle w:val="ConsPlusNormal"/>
        <w:spacing w:before="200"/>
        <w:ind w:firstLine="540"/>
        <w:jc w:val="both"/>
      </w:pPr>
      <w:r>
        <w:t>2. В графе 2 указываются:</w:t>
      </w:r>
    </w:p>
    <w:p w:rsidR="003B65C3" w:rsidRDefault="003B65C3">
      <w:pPr>
        <w:pStyle w:val="ConsPlusNormal"/>
        <w:spacing w:before="200"/>
        <w:ind w:firstLine="540"/>
        <w:jc w:val="both"/>
      </w:pPr>
      <w:r>
        <w:t>шифры сметных норм, коды учтенных строительных ресурсов, а также неучтенных строительных ресурсов (при замене, исключении, добавлении ресурсов);</w:t>
      </w:r>
    </w:p>
    <w:p w:rsidR="003B65C3" w:rsidRDefault="003B65C3">
      <w:pPr>
        <w:pStyle w:val="ConsPlusNormal"/>
        <w:spacing w:before="200"/>
        <w:ind w:firstLine="540"/>
        <w:jc w:val="both"/>
      </w:pPr>
      <w:r>
        <w:t>шифр накладных расходов и сметной прибыли, содержащий ссылку на сметные нормативы, для позиций накладных расходов и сметной прибыли;</w:t>
      </w:r>
    </w:p>
    <w:p w:rsidR="003B65C3" w:rsidRDefault="003B65C3">
      <w:pPr>
        <w:pStyle w:val="ConsPlusNormal"/>
        <w:spacing w:before="200"/>
        <w:ind w:firstLine="540"/>
        <w:jc w:val="both"/>
      </w:pPr>
      <w:r>
        <w:t>шифры/коды материальных ресурсов и оборудования, отсутствующих в ФРСН (присвоенные в соответствии с пунктом 23 Методики);</w:t>
      </w:r>
    </w:p>
    <w:p w:rsidR="003B65C3" w:rsidRDefault="003B65C3">
      <w:pPr>
        <w:pStyle w:val="ConsPlusNormal"/>
        <w:spacing w:before="200"/>
        <w:ind w:firstLine="540"/>
        <w:jc w:val="both"/>
      </w:pPr>
      <w:r>
        <w:t>обоснование прочих затрат, учитываемых в локальном сметном расчете (смете) согласно пункту 184 Методики (далее - прочих затрат);</w:t>
      </w:r>
    </w:p>
    <w:p w:rsidR="003B65C3" w:rsidRDefault="003B65C3">
      <w:pPr>
        <w:pStyle w:val="ConsPlusNormal"/>
        <w:spacing w:before="200"/>
        <w:ind w:firstLine="540"/>
        <w:jc w:val="both"/>
      </w:pPr>
      <w:r>
        <w:t>шифры/коды позиций оплаты труда;</w:t>
      </w:r>
    </w:p>
    <w:p w:rsidR="003B65C3" w:rsidRDefault="003B65C3">
      <w:pPr>
        <w:pStyle w:val="ConsPlusNormal"/>
        <w:spacing w:before="200"/>
        <w:ind w:firstLine="540"/>
        <w:jc w:val="both"/>
      </w:pPr>
      <w:r>
        <w:t>шифр коэффициента, содержащий ссылку на положения сметных нормативов и (или) пункты разделов сборников сметных норм - в случае применения коэффициентов, учитывающих усложняющие факторы и (или) условия производства работ, а также иных коэффициентов или доплат к сметной стоимости.</w:t>
      </w:r>
    </w:p>
    <w:p w:rsidR="003B65C3" w:rsidRDefault="003B65C3">
      <w:pPr>
        <w:pStyle w:val="ConsPlusNormal"/>
        <w:spacing w:before="200"/>
        <w:ind w:firstLine="540"/>
        <w:jc w:val="both"/>
      </w:pPr>
      <w:r>
        <w:t>3. В графе 3 указываются:</w:t>
      </w:r>
    </w:p>
    <w:p w:rsidR="003B65C3" w:rsidRDefault="003B65C3">
      <w:pPr>
        <w:pStyle w:val="ConsPlusNormal"/>
        <w:spacing w:before="200"/>
        <w:ind w:firstLine="540"/>
        <w:jc w:val="both"/>
      </w:pPr>
      <w:r>
        <w:t>наименования сметных норм (полностью, без сокращений), учтенных и неучтенных сметными нормами строительных ресурсов, в соответствии с данными, включенными в ФРСН, или в соответствии с проектной и иной технической документацией, а также обосновывающими сметную цену строительных ресурсов документами;</w:t>
      </w:r>
    </w:p>
    <w:p w:rsidR="003B65C3" w:rsidRDefault="003B65C3">
      <w:pPr>
        <w:pStyle w:val="ConsPlusNormal"/>
        <w:spacing w:before="200"/>
        <w:ind w:firstLine="540"/>
        <w:jc w:val="both"/>
      </w:pPr>
      <w:r>
        <w:t>средний разряд работы или средний разряд рабочего и категория исполнителей пусконаладочных работ (инженеров, техников и других), при этом в случаях, когда в сметных нормах указан средний разряд работы, строки "Рабочий &lt;разряд&gt; разряда", "Инженер &lt;категория&gt;" и другие строки с указанием исполнителей пусконаладочных работ не отображаются, в случаях, когда в сметных нормах указаны рабочие и исполнители пусконаладочных работ (инженеры, техники и другие) или исполнители пусконаладочных работ (инженеры, техники и другие), то строка "Средний разряд работы" не отображается.</w:t>
      </w:r>
    </w:p>
    <w:p w:rsidR="003B65C3" w:rsidRDefault="003B65C3">
      <w:pPr>
        <w:pStyle w:val="ConsPlusNormal"/>
        <w:spacing w:before="200"/>
        <w:ind w:firstLine="540"/>
        <w:jc w:val="both"/>
      </w:pPr>
      <w:r>
        <w:t>наименование составляющих сметных норм и элементов сметной стоимости;</w:t>
      </w:r>
    </w:p>
    <w:p w:rsidR="003B65C3" w:rsidRDefault="003B65C3">
      <w:pPr>
        <w:pStyle w:val="ConsPlusNormal"/>
        <w:spacing w:before="200"/>
        <w:ind w:firstLine="540"/>
        <w:jc w:val="both"/>
      </w:pPr>
      <w:r>
        <w:t>наименование материальных ресурсов и оборудования, отсутствующих в ФРСН;</w:t>
      </w:r>
    </w:p>
    <w:p w:rsidR="003B65C3" w:rsidRDefault="003B65C3">
      <w:pPr>
        <w:pStyle w:val="ConsPlusNormal"/>
        <w:spacing w:before="200"/>
        <w:ind w:firstLine="540"/>
        <w:jc w:val="both"/>
      </w:pPr>
      <w:r>
        <w:lastRenderedPageBreak/>
        <w:t>наименование, величина коэффициентов, учитывающих усложняющие факторы и (или) условия производства работ, а также иных коэффициентов (в случае их применения), составляющие сметных норм и элементы сметной стоимости, к которым указанные коэффициенты применяются, наименования доплат к сметной стоимости.</w:t>
      </w:r>
    </w:p>
    <w:p w:rsidR="003B65C3" w:rsidRDefault="003B65C3">
      <w:pPr>
        <w:pStyle w:val="ConsPlusNormal"/>
        <w:spacing w:before="200"/>
        <w:ind w:firstLine="540"/>
        <w:jc w:val="both"/>
      </w:pPr>
      <w:r>
        <w:t>4. В графах 5 - 7 по строке ЗТм данные заполняются при их наличии.</w:t>
      </w:r>
    </w:p>
    <w:p w:rsidR="003B65C3" w:rsidRDefault="003B65C3">
      <w:pPr>
        <w:pStyle w:val="ConsPlusNormal"/>
        <w:spacing w:before="200"/>
        <w:ind w:firstLine="540"/>
        <w:jc w:val="both"/>
      </w:pPr>
      <w:r>
        <w:t>5. В графе 4 указываются:</w:t>
      </w:r>
    </w:p>
    <w:p w:rsidR="003B65C3" w:rsidRDefault="003B65C3">
      <w:pPr>
        <w:pStyle w:val="ConsPlusNormal"/>
        <w:spacing w:before="200"/>
        <w:ind w:firstLine="540"/>
        <w:jc w:val="both"/>
      </w:pPr>
      <w:r>
        <w:t>единица измерения сметных норм, строительных ресурсов, перевозки, включая дополнительную, учитываемую в соответствии с пунктом 63 Методики, согласно данным, включенным в ФРСН;</w:t>
      </w:r>
    </w:p>
    <w:p w:rsidR="003B65C3" w:rsidRDefault="003B65C3">
      <w:pPr>
        <w:pStyle w:val="ConsPlusNormal"/>
        <w:spacing w:before="200"/>
        <w:ind w:firstLine="540"/>
        <w:jc w:val="both"/>
      </w:pPr>
      <w:r>
        <w:t>единица измерения строительных ресурсов и прочих затрат в соответствии с проектной и (или) иной технической документацией - для материальных ресурсов, оборудования и прочих затрат, отсутствующих в ФРСН;</w:t>
      </w:r>
    </w:p>
    <w:p w:rsidR="003B65C3" w:rsidRDefault="003B65C3">
      <w:pPr>
        <w:pStyle w:val="ConsPlusNormal"/>
        <w:spacing w:before="200"/>
        <w:ind w:firstLine="540"/>
        <w:jc w:val="both"/>
      </w:pPr>
      <w:r>
        <w:t>в строках вспомогательных ненормируемых ресурсов, НР и СП - %.</w:t>
      </w:r>
    </w:p>
    <w:p w:rsidR="003B65C3" w:rsidRDefault="003B65C3">
      <w:pPr>
        <w:pStyle w:val="ConsPlusNormal"/>
        <w:spacing w:before="200"/>
        <w:ind w:firstLine="540"/>
        <w:jc w:val="both"/>
      </w:pPr>
      <w:r>
        <w:t>6. В графе 5 указывается количество без применения коэффициентов:</w:t>
      </w:r>
    </w:p>
    <w:p w:rsidR="003B65C3" w:rsidRDefault="003B65C3">
      <w:pPr>
        <w:pStyle w:val="ConsPlusNormal"/>
        <w:spacing w:before="200"/>
        <w:ind w:firstLine="540"/>
        <w:jc w:val="both"/>
      </w:pPr>
      <w:r>
        <w:t>в строках сметных норм - количество в соответствии с проектной и (или) иной технической документацией и с учетом единицы измерения сметной нормы;</w:t>
      </w:r>
    </w:p>
    <w:p w:rsidR="003B65C3" w:rsidRDefault="003B65C3">
      <w:pPr>
        <w:pStyle w:val="ConsPlusNormal"/>
        <w:spacing w:before="200"/>
        <w:ind w:firstLine="540"/>
        <w:jc w:val="both"/>
      </w:pPr>
      <w:r>
        <w:t>для строительных ресурсов - количество на единицу изменения сметной нормы в соответствии с данными, включенными в ФРСН;</w:t>
      </w:r>
    </w:p>
    <w:p w:rsidR="003B65C3" w:rsidRDefault="003B65C3">
      <w:pPr>
        <w:pStyle w:val="ConsPlusNormal"/>
        <w:spacing w:before="200"/>
        <w:ind w:firstLine="540"/>
        <w:jc w:val="both"/>
      </w:pPr>
      <w:r>
        <w:t>для строительных ресурсов, расход которых в сметной норме приведен с литерой "П" или строительных ресурсов, расход которых не приведен в норме, графа 5 не заполняется;</w:t>
      </w:r>
    </w:p>
    <w:p w:rsidR="003B65C3" w:rsidRDefault="003B65C3">
      <w:pPr>
        <w:pStyle w:val="ConsPlusNormal"/>
        <w:spacing w:before="200"/>
        <w:ind w:firstLine="540"/>
        <w:jc w:val="both"/>
      </w:pPr>
      <w:r>
        <w:t>в строках НР и СП - значение нормативов накладных расходов и сметной прибыли в соответствии со сметными нормативами, сведения о которых включены в ФРСН.</w:t>
      </w:r>
    </w:p>
    <w:p w:rsidR="003B65C3" w:rsidRDefault="003B65C3">
      <w:pPr>
        <w:pStyle w:val="ConsPlusNormal"/>
        <w:spacing w:before="200"/>
        <w:ind w:firstLine="540"/>
        <w:jc w:val="both"/>
      </w:pPr>
      <w:r>
        <w:t>7. В графе 6 указывается результирующее значение коэффициента к количеству, указываемому в графе 5, полученное как произведение всех применяемых коэффициентов, с округлением до семи знаков после запятой по итогу перемножения.</w:t>
      </w:r>
    </w:p>
    <w:p w:rsidR="003B65C3" w:rsidRDefault="003B65C3">
      <w:pPr>
        <w:pStyle w:val="ConsPlusNormal"/>
        <w:spacing w:before="200"/>
        <w:ind w:firstLine="540"/>
        <w:jc w:val="both"/>
      </w:pPr>
      <w:r>
        <w:t>К примерам коэффициентов к количеству сметной нормы относятся коэффициенты, учитывающие изменение толщины стяжек, покрытий, количества слоев гидроизоляции, огрунтовки, окраски и тому подобное.</w:t>
      </w:r>
    </w:p>
    <w:p w:rsidR="003B65C3" w:rsidRDefault="003B65C3">
      <w:pPr>
        <w:pStyle w:val="ConsPlusNormal"/>
        <w:spacing w:before="200"/>
        <w:ind w:firstLine="540"/>
        <w:jc w:val="both"/>
      </w:pPr>
      <w:r>
        <w:t>8. В графе 7 указываются:</w:t>
      </w:r>
    </w:p>
    <w:p w:rsidR="003B65C3" w:rsidRDefault="003B65C3">
      <w:pPr>
        <w:pStyle w:val="ConsPlusNormal"/>
        <w:spacing w:before="200"/>
        <w:ind w:firstLine="540"/>
        <w:jc w:val="both"/>
      </w:pPr>
      <w:r>
        <w:t>результирующее количество строительных ресурсов на объем, указанный в графе 5 строки сметной нормы, с учетом коэффициента, приведенного в графе 6;</w:t>
      </w:r>
    </w:p>
    <w:p w:rsidR="003B65C3" w:rsidRDefault="003B65C3">
      <w:pPr>
        <w:pStyle w:val="ConsPlusNormal"/>
        <w:spacing w:before="200"/>
        <w:ind w:firstLine="540"/>
        <w:jc w:val="both"/>
      </w:pPr>
      <w:r>
        <w:t>для строительных ресурсов, расход которых в сметной норме приведен с литерой "П" или строительных ресурсов, расход которых не приведен в норме, в графе 7 указывается количество в соответствии с проектной и (или) иной технической документацией;</w:t>
      </w:r>
    </w:p>
    <w:p w:rsidR="003B65C3" w:rsidRDefault="003B65C3">
      <w:pPr>
        <w:pStyle w:val="ConsPlusNormal"/>
        <w:spacing w:before="200"/>
        <w:ind w:firstLine="540"/>
        <w:jc w:val="both"/>
      </w:pPr>
      <w:r>
        <w:t>в строках НР и СП - норматив в процентах с учетом коэффициента, приведенного в графе 6.</w:t>
      </w:r>
    </w:p>
    <w:p w:rsidR="003B65C3" w:rsidRDefault="003B65C3">
      <w:pPr>
        <w:pStyle w:val="ConsPlusNormal"/>
        <w:spacing w:before="200"/>
        <w:ind w:firstLine="540"/>
        <w:jc w:val="both"/>
      </w:pPr>
      <w:r>
        <w:t>Результирующие количественные показатели, в том числе нормативы НР и СП в процентах с учетом коэффициентов, округляются до семи знаков после запятой по итогу перемножения.</w:t>
      </w:r>
    </w:p>
    <w:p w:rsidR="003B65C3" w:rsidRDefault="003B65C3">
      <w:pPr>
        <w:pStyle w:val="ConsPlusNormal"/>
        <w:spacing w:before="200"/>
        <w:ind w:firstLine="540"/>
        <w:jc w:val="both"/>
      </w:pPr>
      <w:r>
        <w:t>9. В графе 8 указывается сметная стоимость на единицу в текущем уровне цен, которая определятся:</w:t>
      </w:r>
    </w:p>
    <w:p w:rsidR="003B65C3" w:rsidRDefault="003B65C3">
      <w:pPr>
        <w:pStyle w:val="ConsPlusNormal"/>
        <w:spacing w:before="200"/>
        <w:ind w:firstLine="540"/>
        <w:jc w:val="both"/>
      </w:pPr>
      <w:r>
        <w:t>а) в строках строительных ресурсов, информация о текущих сметных ценах которых размещена в ФГИС ЦС - на основании данных ФГИС ЦС;</w:t>
      </w:r>
    </w:p>
    <w:p w:rsidR="003B65C3" w:rsidRDefault="003B65C3">
      <w:pPr>
        <w:pStyle w:val="ConsPlusNormal"/>
        <w:spacing w:before="200"/>
        <w:ind w:firstLine="540"/>
        <w:jc w:val="both"/>
      </w:pPr>
      <w:r>
        <w:t>б) в строках строительных ресурсов и затрат, информация о текущих сметных ценах которых отсутствует в ФГИС ЦС - в соответствии с положениями пунктов 13 - 23 Методики;</w:t>
      </w:r>
    </w:p>
    <w:p w:rsidR="003B65C3" w:rsidRDefault="003B65C3">
      <w:pPr>
        <w:pStyle w:val="ConsPlusNormal"/>
        <w:spacing w:before="200"/>
        <w:ind w:firstLine="540"/>
        <w:jc w:val="both"/>
      </w:pPr>
      <w:r>
        <w:t>в) в строках перевозки, включая дополнительную, учитываемую в соответствии с пунктом 63 Методики - на основании данных ФГИС ЦС;</w:t>
      </w:r>
    </w:p>
    <w:p w:rsidR="003B65C3" w:rsidRDefault="003B65C3">
      <w:pPr>
        <w:pStyle w:val="ConsPlusNormal"/>
        <w:spacing w:before="200"/>
        <w:ind w:firstLine="540"/>
        <w:jc w:val="both"/>
      </w:pPr>
      <w:r>
        <w:lastRenderedPageBreak/>
        <w:t>г) в строке "Всего по позиции" - как частное от деления значений, указанных в графе 12 строки "Всего по позиции" и графы 5 строки с наименованием сметной нормы.</w:t>
      </w:r>
    </w:p>
    <w:p w:rsidR="003B65C3" w:rsidRDefault="003B65C3">
      <w:pPr>
        <w:pStyle w:val="ConsPlusNormal"/>
        <w:spacing w:before="200"/>
        <w:ind w:firstLine="540"/>
        <w:jc w:val="both"/>
      </w:pPr>
      <w:r>
        <w:t>10. В графе 9 указывается результирующее значение коэффициента (в том числе с учетом надбавок к стоимости, выраженных в относительных величинах) к стоимостным показателям, полученное как произведение всех применяемых коэффициентов, при этом округление производится до семи знаков после запятой по результату перемножения.</w:t>
      </w:r>
    </w:p>
    <w:p w:rsidR="003B65C3" w:rsidRDefault="003B65C3">
      <w:pPr>
        <w:pStyle w:val="ConsPlusNormal"/>
        <w:spacing w:before="200"/>
        <w:ind w:firstLine="540"/>
        <w:jc w:val="both"/>
      </w:pPr>
      <w:r>
        <w:t>11. В графе 10 каждой позиции сметного расчета указывается сметная стоимость всего в текущем уровне цен, определенная:</w:t>
      </w:r>
    </w:p>
    <w:p w:rsidR="003B65C3" w:rsidRDefault="003B65C3">
      <w:pPr>
        <w:pStyle w:val="ConsPlusNormal"/>
        <w:spacing w:before="200"/>
        <w:ind w:firstLine="540"/>
        <w:jc w:val="both"/>
      </w:pPr>
      <w:r>
        <w:t>а) в строках строительных ресурсов, перевозки, включая дополнительную, учитываемую в соответствии с пунктом 63 Методики, прочих затрат - как произведение граф 7, 10 и 11;</w:t>
      </w:r>
    </w:p>
    <w:p w:rsidR="003B65C3" w:rsidRDefault="003B65C3">
      <w:pPr>
        <w:pStyle w:val="ConsPlusNormal"/>
        <w:spacing w:before="200"/>
        <w:ind w:firstLine="540"/>
        <w:jc w:val="both"/>
      </w:pPr>
      <w:r>
        <w:t>б) в строках ОТ, ЭМ, ОТм(ЗТм) и М - суммированием значений графы 10 соответствующих элементов сметной стоимости;</w:t>
      </w:r>
    </w:p>
    <w:p w:rsidR="003B65C3" w:rsidRDefault="003B65C3">
      <w:pPr>
        <w:pStyle w:val="ConsPlusNormal"/>
        <w:spacing w:before="200"/>
        <w:ind w:firstLine="540"/>
        <w:jc w:val="both"/>
      </w:pPr>
      <w:r>
        <w:t>в) в строке ФОТ - суммированием значений графы 10 строк ОТ и ОТм(ЗТм);</w:t>
      </w:r>
    </w:p>
    <w:p w:rsidR="003B65C3" w:rsidRDefault="003B65C3">
      <w:pPr>
        <w:pStyle w:val="ConsPlusNormal"/>
        <w:spacing w:before="200"/>
        <w:ind w:firstLine="540"/>
        <w:jc w:val="both"/>
      </w:pPr>
      <w:r>
        <w:t>г) в строке "Итого прямые затраты" - суммированием строк ОТ, ЭМ, ОТм(ЗТм) и М по графе 10;</w:t>
      </w:r>
    </w:p>
    <w:p w:rsidR="003B65C3" w:rsidRDefault="003B65C3">
      <w:pPr>
        <w:pStyle w:val="ConsPlusNormal"/>
        <w:spacing w:before="200"/>
        <w:ind w:firstLine="540"/>
        <w:jc w:val="both"/>
      </w:pPr>
      <w:r>
        <w:t>д) в строке "Вспомогательные ненормируемые материальные ресурсы" - расчетом в соответствии с положениями пункта 75 Методики;</w:t>
      </w:r>
    </w:p>
    <w:p w:rsidR="003B65C3" w:rsidRDefault="003B65C3">
      <w:pPr>
        <w:pStyle w:val="ConsPlusNormal"/>
        <w:spacing w:before="200"/>
        <w:ind w:firstLine="540"/>
        <w:jc w:val="both"/>
      </w:pPr>
      <w:r>
        <w:t>е) в строках НР и СП - расчетом в соответствии со сметными нормативами, сведения о которых включены в ФРСН.</w:t>
      </w:r>
    </w:p>
    <w:p w:rsidR="003B65C3" w:rsidRDefault="003B65C3">
      <w:pPr>
        <w:pStyle w:val="ConsPlusNormal"/>
        <w:spacing w:before="200"/>
        <w:ind w:firstLine="540"/>
        <w:jc w:val="both"/>
      </w:pPr>
      <w:r>
        <w:t>Итоговое значение по позиции определяется суммированием строк "Итого прямые затраты", НР, СП, а также неучтенных строительных ресурсов и дополнительных затрат на перевозку в соответствии с пунктом 63 Методики, приведенных в позиции сметного расчета до строки "ФОТ". Округление значений в графе 10 производится до двух знаков после запятой (до копеек) по итогу произведенных вычислений.</w:t>
      </w:r>
    </w:p>
    <w:p w:rsidR="003B65C3" w:rsidRDefault="003B65C3">
      <w:pPr>
        <w:pStyle w:val="ConsPlusNormal"/>
        <w:spacing w:before="200"/>
        <w:ind w:firstLine="540"/>
        <w:jc w:val="both"/>
      </w:pPr>
      <w:r>
        <w:t>12. Итоговые значения по разделу определяется суммированием значений составляющих сметной стоимости раздела по графе 10, приводятся в сметных расчетах справочно.</w:t>
      </w:r>
    </w:p>
    <w:p w:rsidR="003B65C3" w:rsidRDefault="003B65C3">
      <w:pPr>
        <w:pStyle w:val="ConsPlusNormal"/>
        <w:spacing w:before="200"/>
        <w:ind w:firstLine="540"/>
        <w:jc w:val="both"/>
      </w:pPr>
      <w:r>
        <w:t>13. Итоговые значения по смете определяется суммированием значений (графа 10) всех составляющих сметной стоимости по смете. НР и СП в зависимости от применяемых сборников сметных норм относятся соответственно к сметной стоимости строительных, монтажных работ или прочих затрат.</w:t>
      </w:r>
    </w:p>
    <w:p w:rsidR="003B65C3" w:rsidRDefault="003B65C3">
      <w:pPr>
        <w:pStyle w:val="ConsPlusNormal"/>
        <w:spacing w:before="200"/>
        <w:ind w:firstLine="540"/>
        <w:jc w:val="both"/>
      </w:pPr>
      <w:r>
        <w:t>14. Итоговые значения перевозки определяются суммированием значений соответствующих позиций по перевозке грузов (грунт, мусор и подобное), за исключением дополнительной, учитываемой в соответствии с пунктом 63 Методики.</w:t>
      </w:r>
    </w:p>
    <w:p w:rsidR="003B65C3" w:rsidRDefault="003B65C3">
      <w:pPr>
        <w:pStyle w:val="ConsPlusNormal"/>
        <w:spacing w:before="200"/>
        <w:ind w:firstLine="540"/>
        <w:jc w:val="both"/>
      </w:pPr>
      <w:r>
        <w:t>15. Надбавки к стоимости материальных ресурсов, выраженные в абсолютных величинах, учитываются в локальных сметных расчетах (сметах) отдельной строкой.</w:t>
      </w:r>
    </w:p>
    <w:p w:rsidR="003B65C3" w:rsidRDefault="003B65C3">
      <w:pPr>
        <w:pStyle w:val="ConsPlusNormal"/>
        <w:spacing w:before="200"/>
        <w:ind w:firstLine="540"/>
        <w:jc w:val="both"/>
      </w:pPr>
      <w:r>
        <w:t>16. 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 при этом сметная стоимость пусконаладочных работ указывается в строке "Сметная стоимость прочих затрат".</w:t>
      </w:r>
    </w:p>
    <w:p w:rsidR="003B65C3" w:rsidRDefault="003B65C3">
      <w:pPr>
        <w:pStyle w:val="ConsPlusNormal"/>
        <w:spacing w:before="200"/>
        <w:ind w:firstLine="540"/>
        <w:jc w:val="both"/>
      </w:pPr>
      <w:r>
        <w:t>В итогах локального сметного расчета (сметы) сметная стоимость пусконаладочных работ распределяется на затраты "вхолостую" и "под нагрузкой" и указывается справочно, расчет производится с учетом Приложения N 8 к Методике.".</w:t>
      </w: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right"/>
        <w:outlineLvl w:val="1"/>
      </w:pPr>
      <w:r>
        <w:t>Приложение N 5</w:t>
      </w:r>
    </w:p>
    <w:p w:rsidR="003B65C3" w:rsidRDefault="003B65C3">
      <w:pPr>
        <w:pStyle w:val="ConsPlusNormal"/>
        <w:jc w:val="right"/>
      </w:pPr>
      <w:r>
        <w:t>к изменениям, которые вносятся</w:t>
      </w:r>
    </w:p>
    <w:p w:rsidR="003B65C3" w:rsidRDefault="003B65C3">
      <w:pPr>
        <w:pStyle w:val="ConsPlusNormal"/>
        <w:jc w:val="right"/>
      </w:pPr>
      <w:r>
        <w:t>в Методику определения</w:t>
      </w:r>
    </w:p>
    <w:p w:rsidR="003B65C3" w:rsidRDefault="003B65C3">
      <w:pPr>
        <w:pStyle w:val="ConsPlusNormal"/>
        <w:jc w:val="right"/>
      </w:pPr>
      <w:r>
        <w:lastRenderedPageBreak/>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утвержденную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right"/>
      </w:pPr>
      <w:r>
        <w:t>утвержденным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7 июля 2022 г. N 557/пр</w:t>
      </w:r>
    </w:p>
    <w:p w:rsidR="003B65C3" w:rsidRDefault="003B65C3">
      <w:pPr>
        <w:pStyle w:val="ConsPlusNormal"/>
        <w:jc w:val="both"/>
      </w:pPr>
    </w:p>
    <w:p w:rsidR="003B65C3" w:rsidRDefault="003B65C3">
      <w:pPr>
        <w:pStyle w:val="ConsPlusNormal"/>
        <w:jc w:val="right"/>
      </w:pPr>
      <w:r>
        <w:t>"Приложение N 5</w:t>
      </w:r>
    </w:p>
    <w:p w:rsidR="003B65C3" w:rsidRDefault="003B65C3">
      <w:pPr>
        <w:pStyle w:val="ConsPlusNormal"/>
        <w:jc w:val="right"/>
      </w:pPr>
      <w:r>
        <w:t>к Методике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утвержденной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both"/>
      </w:pPr>
    </w:p>
    <w:p w:rsidR="003B65C3" w:rsidRDefault="003B65C3">
      <w:pPr>
        <w:pStyle w:val="ConsPlusNormal"/>
        <w:jc w:val="right"/>
      </w:pPr>
      <w:r>
        <w:t>(рекомендуемый образец)</w:t>
      </w:r>
    </w:p>
    <w:p w:rsidR="003B65C3" w:rsidRDefault="003B65C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B65C3">
        <w:tc>
          <w:tcPr>
            <w:tcW w:w="9071" w:type="dxa"/>
            <w:tcBorders>
              <w:top w:val="nil"/>
              <w:left w:val="nil"/>
              <w:right w:val="nil"/>
            </w:tcBorders>
          </w:tcPr>
          <w:p w:rsidR="003B65C3" w:rsidRDefault="003B65C3">
            <w:pPr>
              <w:pStyle w:val="ConsPlusNormal"/>
            </w:pPr>
          </w:p>
        </w:tc>
      </w:tr>
      <w:tr w:rsidR="003B65C3">
        <w:tblPrEx>
          <w:tblBorders>
            <w:insideH w:val="nil"/>
          </w:tblBorders>
        </w:tblPrEx>
        <w:tc>
          <w:tcPr>
            <w:tcW w:w="9071" w:type="dxa"/>
            <w:tcBorders>
              <w:left w:val="nil"/>
              <w:bottom w:val="nil"/>
              <w:right w:val="nil"/>
            </w:tcBorders>
          </w:tcPr>
          <w:p w:rsidR="003B65C3" w:rsidRDefault="003B65C3">
            <w:pPr>
              <w:pStyle w:val="ConsPlusNormal"/>
              <w:jc w:val="center"/>
            </w:pPr>
            <w:r>
              <w:t>(наименование стройки)</w:t>
            </w:r>
          </w:p>
        </w:tc>
      </w:tr>
      <w:tr w:rsidR="003B65C3">
        <w:tblPrEx>
          <w:tblBorders>
            <w:insideH w:val="nil"/>
          </w:tblBorders>
        </w:tblPrEx>
        <w:tc>
          <w:tcPr>
            <w:tcW w:w="9071" w:type="dxa"/>
            <w:tcBorders>
              <w:top w:val="nil"/>
              <w:left w:val="nil"/>
              <w:right w:val="nil"/>
            </w:tcBorders>
          </w:tcPr>
          <w:p w:rsidR="003B65C3" w:rsidRDefault="003B65C3">
            <w:pPr>
              <w:pStyle w:val="ConsPlusNormal"/>
            </w:pPr>
          </w:p>
        </w:tc>
      </w:tr>
      <w:tr w:rsidR="003B65C3">
        <w:tc>
          <w:tcPr>
            <w:tcW w:w="9071" w:type="dxa"/>
            <w:tcBorders>
              <w:left w:val="nil"/>
              <w:bottom w:val="nil"/>
              <w:right w:val="nil"/>
            </w:tcBorders>
          </w:tcPr>
          <w:p w:rsidR="003B65C3" w:rsidRDefault="003B65C3">
            <w:pPr>
              <w:pStyle w:val="ConsPlusNormal"/>
              <w:jc w:val="center"/>
            </w:pPr>
            <w:r>
              <w:t>(наименование объекта капитального строительства)</w:t>
            </w:r>
          </w:p>
        </w:tc>
      </w:tr>
    </w:tbl>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65C3">
        <w:tc>
          <w:tcPr>
            <w:tcW w:w="9071" w:type="dxa"/>
            <w:tcBorders>
              <w:top w:val="nil"/>
              <w:left w:val="nil"/>
              <w:bottom w:val="nil"/>
              <w:right w:val="nil"/>
            </w:tcBorders>
          </w:tcPr>
          <w:p w:rsidR="003B65C3" w:rsidRDefault="003B65C3">
            <w:pPr>
              <w:pStyle w:val="ConsPlusNormal"/>
              <w:jc w:val="center"/>
            </w:pPr>
            <w:bookmarkStart w:id="5" w:name="P8112"/>
            <w:bookmarkEnd w:id="5"/>
            <w:r>
              <w:t>ОБЪЕКТНЫЙ СМЕТНЫЙ РАСЧЕТ (СМЕТА) N ОС-_____</w:t>
            </w:r>
          </w:p>
        </w:tc>
      </w:tr>
    </w:tbl>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1"/>
        <w:gridCol w:w="820"/>
        <w:gridCol w:w="1894"/>
        <w:gridCol w:w="2369"/>
        <w:gridCol w:w="1463"/>
        <w:gridCol w:w="454"/>
        <w:gridCol w:w="624"/>
      </w:tblGrid>
      <w:tr w:rsidR="003B65C3">
        <w:tc>
          <w:tcPr>
            <w:tcW w:w="1411" w:type="dxa"/>
            <w:tcBorders>
              <w:top w:val="nil"/>
              <w:left w:val="nil"/>
              <w:bottom w:val="nil"/>
              <w:right w:val="nil"/>
            </w:tcBorders>
          </w:tcPr>
          <w:p w:rsidR="003B65C3" w:rsidRDefault="003B65C3">
            <w:pPr>
              <w:pStyle w:val="ConsPlusNormal"/>
              <w:jc w:val="both"/>
            </w:pPr>
            <w:r>
              <w:t>Основание</w:t>
            </w:r>
          </w:p>
        </w:tc>
        <w:tc>
          <w:tcPr>
            <w:tcW w:w="7624" w:type="dxa"/>
            <w:gridSpan w:val="6"/>
            <w:tcBorders>
              <w:top w:val="nil"/>
              <w:left w:val="nil"/>
              <w:bottom w:val="single" w:sz="4" w:space="0" w:color="auto"/>
              <w:right w:val="nil"/>
            </w:tcBorders>
          </w:tcPr>
          <w:p w:rsidR="003B65C3" w:rsidRDefault="003B65C3">
            <w:pPr>
              <w:pStyle w:val="ConsPlusNormal"/>
            </w:pPr>
          </w:p>
        </w:tc>
      </w:tr>
      <w:tr w:rsidR="003B65C3">
        <w:tc>
          <w:tcPr>
            <w:tcW w:w="1411" w:type="dxa"/>
            <w:tcBorders>
              <w:top w:val="nil"/>
              <w:left w:val="nil"/>
              <w:bottom w:val="nil"/>
              <w:right w:val="nil"/>
            </w:tcBorders>
          </w:tcPr>
          <w:p w:rsidR="003B65C3" w:rsidRDefault="003B65C3">
            <w:pPr>
              <w:pStyle w:val="ConsPlusNormal"/>
            </w:pPr>
          </w:p>
        </w:tc>
        <w:tc>
          <w:tcPr>
            <w:tcW w:w="7624" w:type="dxa"/>
            <w:gridSpan w:val="6"/>
            <w:tcBorders>
              <w:top w:val="single" w:sz="4" w:space="0" w:color="auto"/>
              <w:left w:val="nil"/>
              <w:bottom w:val="nil"/>
              <w:right w:val="nil"/>
            </w:tcBorders>
          </w:tcPr>
          <w:p w:rsidR="003B65C3" w:rsidRDefault="003B65C3">
            <w:pPr>
              <w:pStyle w:val="ConsPlusNormal"/>
              <w:jc w:val="center"/>
            </w:pPr>
            <w:r>
              <w:t>((проектная и (или) иная техническая документация))</w:t>
            </w:r>
          </w:p>
        </w:tc>
      </w:tr>
      <w:tr w:rsidR="003B65C3">
        <w:tc>
          <w:tcPr>
            <w:tcW w:w="2231" w:type="dxa"/>
            <w:gridSpan w:val="2"/>
            <w:tcBorders>
              <w:top w:val="nil"/>
              <w:left w:val="nil"/>
              <w:bottom w:val="nil"/>
              <w:right w:val="nil"/>
            </w:tcBorders>
          </w:tcPr>
          <w:p w:rsidR="003B65C3" w:rsidRDefault="003B65C3">
            <w:pPr>
              <w:pStyle w:val="ConsPlusNormal"/>
              <w:jc w:val="both"/>
            </w:pPr>
            <w:r>
              <w:t>Сметная стоимость</w:t>
            </w:r>
          </w:p>
        </w:tc>
        <w:tc>
          <w:tcPr>
            <w:tcW w:w="5726" w:type="dxa"/>
            <w:gridSpan w:val="3"/>
            <w:tcBorders>
              <w:top w:val="nil"/>
              <w:left w:val="nil"/>
              <w:bottom w:val="single" w:sz="4" w:space="0" w:color="auto"/>
              <w:right w:val="nil"/>
            </w:tcBorders>
          </w:tcPr>
          <w:p w:rsidR="003B65C3" w:rsidRDefault="003B65C3">
            <w:pPr>
              <w:pStyle w:val="ConsPlusNormal"/>
            </w:pPr>
          </w:p>
        </w:tc>
        <w:tc>
          <w:tcPr>
            <w:tcW w:w="1078" w:type="dxa"/>
            <w:gridSpan w:val="2"/>
            <w:tcBorders>
              <w:top w:val="nil"/>
              <w:left w:val="nil"/>
              <w:bottom w:val="nil"/>
              <w:right w:val="nil"/>
            </w:tcBorders>
            <w:vAlign w:val="bottom"/>
          </w:tcPr>
          <w:p w:rsidR="003B65C3" w:rsidRDefault="003B65C3">
            <w:pPr>
              <w:pStyle w:val="ConsPlusNormal"/>
              <w:jc w:val="right"/>
            </w:pPr>
            <w:r>
              <w:t>тыс. руб.</w:t>
            </w:r>
          </w:p>
        </w:tc>
      </w:tr>
      <w:tr w:rsidR="003B65C3">
        <w:tc>
          <w:tcPr>
            <w:tcW w:w="4125" w:type="dxa"/>
            <w:gridSpan w:val="3"/>
            <w:tcBorders>
              <w:top w:val="nil"/>
              <w:left w:val="nil"/>
              <w:bottom w:val="nil"/>
              <w:right w:val="nil"/>
            </w:tcBorders>
          </w:tcPr>
          <w:p w:rsidR="003B65C3" w:rsidRDefault="003B65C3">
            <w:pPr>
              <w:pStyle w:val="ConsPlusNormal"/>
              <w:jc w:val="both"/>
            </w:pPr>
            <w:r>
              <w:t>Расчетный измеритель</w:t>
            </w:r>
          </w:p>
          <w:p w:rsidR="003B65C3" w:rsidRDefault="003B65C3">
            <w:pPr>
              <w:pStyle w:val="ConsPlusNormal"/>
              <w:jc w:val="both"/>
            </w:pPr>
            <w:r>
              <w:t>объекта капитального строительства</w:t>
            </w:r>
          </w:p>
        </w:tc>
        <w:tc>
          <w:tcPr>
            <w:tcW w:w="4910" w:type="dxa"/>
            <w:gridSpan w:val="4"/>
            <w:tcBorders>
              <w:top w:val="nil"/>
              <w:left w:val="nil"/>
              <w:bottom w:val="single" w:sz="4" w:space="0" w:color="auto"/>
              <w:right w:val="nil"/>
            </w:tcBorders>
            <w:vAlign w:val="bottom"/>
          </w:tcPr>
          <w:p w:rsidR="003B65C3" w:rsidRDefault="003B65C3">
            <w:pPr>
              <w:pStyle w:val="ConsPlusNormal"/>
            </w:pPr>
          </w:p>
        </w:tc>
      </w:tr>
      <w:tr w:rsidR="003B65C3">
        <w:tc>
          <w:tcPr>
            <w:tcW w:w="4125" w:type="dxa"/>
            <w:gridSpan w:val="3"/>
            <w:tcBorders>
              <w:top w:val="nil"/>
              <w:left w:val="nil"/>
              <w:bottom w:val="nil"/>
              <w:right w:val="nil"/>
            </w:tcBorders>
          </w:tcPr>
          <w:p w:rsidR="003B65C3" w:rsidRDefault="003B65C3">
            <w:pPr>
              <w:pStyle w:val="ConsPlusNormal"/>
            </w:pPr>
          </w:p>
        </w:tc>
        <w:tc>
          <w:tcPr>
            <w:tcW w:w="2369" w:type="dxa"/>
            <w:tcBorders>
              <w:top w:val="single" w:sz="4" w:space="0" w:color="auto"/>
              <w:left w:val="nil"/>
              <w:bottom w:val="nil"/>
              <w:right w:val="nil"/>
            </w:tcBorders>
          </w:tcPr>
          <w:p w:rsidR="003B65C3" w:rsidRDefault="003B65C3">
            <w:pPr>
              <w:pStyle w:val="ConsPlusNormal"/>
              <w:jc w:val="center"/>
            </w:pPr>
            <w:r>
              <w:t>(количество)</w:t>
            </w:r>
          </w:p>
        </w:tc>
        <w:tc>
          <w:tcPr>
            <w:tcW w:w="2541" w:type="dxa"/>
            <w:gridSpan w:val="3"/>
            <w:tcBorders>
              <w:top w:val="single" w:sz="4" w:space="0" w:color="auto"/>
              <w:left w:val="nil"/>
              <w:bottom w:val="nil"/>
              <w:right w:val="nil"/>
            </w:tcBorders>
          </w:tcPr>
          <w:p w:rsidR="003B65C3" w:rsidRDefault="003B65C3">
            <w:pPr>
              <w:pStyle w:val="ConsPlusNormal"/>
              <w:jc w:val="center"/>
            </w:pPr>
            <w:r>
              <w:t>(измеритель)</w:t>
            </w:r>
          </w:p>
        </w:tc>
      </w:tr>
      <w:tr w:rsidR="003B65C3">
        <w:tc>
          <w:tcPr>
            <w:tcW w:w="4125" w:type="dxa"/>
            <w:gridSpan w:val="3"/>
            <w:tcBorders>
              <w:top w:val="nil"/>
              <w:left w:val="nil"/>
              <w:bottom w:val="nil"/>
              <w:right w:val="nil"/>
            </w:tcBorders>
          </w:tcPr>
          <w:p w:rsidR="003B65C3" w:rsidRDefault="003B65C3">
            <w:pPr>
              <w:pStyle w:val="ConsPlusNormal"/>
              <w:jc w:val="both"/>
            </w:pPr>
            <w:r>
              <w:t>Показатель единичной стоимости</w:t>
            </w:r>
          </w:p>
          <w:p w:rsidR="003B65C3" w:rsidRDefault="003B65C3">
            <w:pPr>
              <w:pStyle w:val="ConsPlusNormal"/>
              <w:jc w:val="both"/>
            </w:pPr>
            <w:r>
              <w:t>на расчетный измеритель</w:t>
            </w:r>
          </w:p>
          <w:p w:rsidR="003B65C3" w:rsidRDefault="003B65C3">
            <w:pPr>
              <w:pStyle w:val="ConsPlusNormal"/>
              <w:jc w:val="both"/>
            </w:pPr>
            <w:r>
              <w:t>объекта капитального строительства</w:t>
            </w:r>
          </w:p>
        </w:tc>
        <w:tc>
          <w:tcPr>
            <w:tcW w:w="4286" w:type="dxa"/>
            <w:gridSpan w:val="3"/>
            <w:tcBorders>
              <w:top w:val="nil"/>
              <w:left w:val="nil"/>
              <w:bottom w:val="single" w:sz="4" w:space="0" w:color="auto"/>
              <w:right w:val="nil"/>
            </w:tcBorders>
          </w:tcPr>
          <w:p w:rsidR="003B65C3" w:rsidRDefault="003B65C3">
            <w:pPr>
              <w:pStyle w:val="ConsPlusNormal"/>
            </w:pPr>
          </w:p>
        </w:tc>
        <w:tc>
          <w:tcPr>
            <w:tcW w:w="624" w:type="dxa"/>
            <w:tcBorders>
              <w:top w:val="nil"/>
              <w:left w:val="nil"/>
              <w:bottom w:val="nil"/>
              <w:right w:val="nil"/>
            </w:tcBorders>
            <w:vAlign w:val="bottom"/>
          </w:tcPr>
          <w:p w:rsidR="003B65C3" w:rsidRDefault="003B65C3">
            <w:pPr>
              <w:pStyle w:val="ConsPlusNormal"/>
              <w:jc w:val="right"/>
            </w:pPr>
            <w:r>
              <w:t>тыс. руб.</w:t>
            </w:r>
          </w:p>
        </w:tc>
      </w:tr>
      <w:tr w:rsidR="003B65C3">
        <w:tc>
          <w:tcPr>
            <w:tcW w:w="9035" w:type="dxa"/>
            <w:gridSpan w:val="7"/>
            <w:tcBorders>
              <w:top w:val="nil"/>
              <w:left w:val="nil"/>
              <w:bottom w:val="nil"/>
              <w:right w:val="nil"/>
            </w:tcBorders>
          </w:tcPr>
          <w:p w:rsidR="003B65C3" w:rsidRDefault="003B65C3">
            <w:pPr>
              <w:pStyle w:val="ConsPlusNormal"/>
              <w:jc w:val="both"/>
            </w:pPr>
            <w:r>
              <w:t>Составлен(а) в базисном (текущем) уровне цен ________________ 20__ г.</w:t>
            </w:r>
          </w:p>
        </w:tc>
      </w:tr>
    </w:tbl>
    <w:p w:rsidR="003B65C3" w:rsidRDefault="003B65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4"/>
        <w:gridCol w:w="960"/>
        <w:gridCol w:w="1871"/>
        <w:gridCol w:w="1709"/>
        <w:gridCol w:w="1411"/>
        <w:gridCol w:w="964"/>
        <w:gridCol w:w="907"/>
        <w:gridCol w:w="737"/>
      </w:tblGrid>
      <w:tr w:rsidR="003B65C3">
        <w:tc>
          <w:tcPr>
            <w:tcW w:w="494" w:type="dxa"/>
            <w:vMerge w:val="restart"/>
          </w:tcPr>
          <w:p w:rsidR="003B65C3" w:rsidRDefault="003B65C3">
            <w:pPr>
              <w:pStyle w:val="ConsPlusNormal"/>
              <w:jc w:val="center"/>
            </w:pPr>
            <w:r>
              <w:lastRenderedPageBreak/>
              <w:t>N п/п</w:t>
            </w:r>
          </w:p>
        </w:tc>
        <w:tc>
          <w:tcPr>
            <w:tcW w:w="960" w:type="dxa"/>
            <w:vMerge w:val="restart"/>
          </w:tcPr>
          <w:p w:rsidR="003B65C3" w:rsidRDefault="003B65C3">
            <w:pPr>
              <w:pStyle w:val="ConsPlusNormal"/>
              <w:jc w:val="center"/>
            </w:pPr>
            <w:r>
              <w:t>Обоснование</w:t>
            </w:r>
          </w:p>
        </w:tc>
        <w:tc>
          <w:tcPr>
            <w:tcW w:w="1871" w:type="dxa"/>
            <w:vMerge w:val="restart"/>
          </w:tcPr>
          <w:p w:rsidR="003B65C3" w:rsidRDefault="003B65C3">
            <w:pPr>
              <w:pStyle w:val="ConsPlusNormal"/>
              <w:jc w:val="center"/>
            </w:pPr>
            <w:r>
              <w:t>Наименование локальных сметных расчетов (смет), затрат</w:t>
            </w:r>
          </w:p>
        </w:tc>
        <w:tc>
          <w:tcPr>
            <w:tcW w:w="5728" w:type="dxa"/>
            <w:gridSpan w:val="5"/>
          </w:tcPr>
          <w:p w:rsidR="003B65C3" w:rsidRDefault="003B65C3">
            <w:pPr>
              <w:pStyle w:val="ConsPlusNormal"/>
              <w:jc w:val="center"/>
            </w:pPr>
            <w:r>
              <w:t>Сметная стоимость, тыс. руб.</w:t>
            </w:r>
          </w:p>
        </w:tc>
      </w:tr>
      <w:tr w:rsidR="003B65C3">
        <w:tc>
          <w:tcPr>
            <w:tcW w:w="494" w:type="dxa"/>
            <w:vMerge/>
          </w:tcPr>
          <w:p w:rsidR="003B65C3" w:rsidRDefault="003B65C3">
            <w:pPr>
              <w:pStyle w:val="ConsPlusNormal"/>
            </w:pPr>
          </w:p>
        </w:tc>
        <w:tc>
          <w:tcPr>
            <w:tcW w:w="960" w:type="dxa"/>
            <w:vMerge/>
          </w:tcPr>
          <w:p w:rsidR="003B65C3" w:rsidRDefault="003B65C3">
            <w:pPr>
              <w:pStyle w:val="ConsPlusNormal"/>
            </w:pPr>
          </w:p>
        </w:tc>
        <w:tc>
          <w:tcPr>
            <w:tcW w:w="1871" w:type="dxa"/>
            <w:vMerge/>
          </w:tcPr>
          <w:p w:rsidR="003B65C3" w:rsidRDefault="003B65C3">
            <w:pPr>
              <w:pStyle w:val="ConsPlusNormal"/>
            </w:pPr>
          </w:p>
        </w:tc>
        <w:tc>
          <w:tcPr>
            <w:tcW w:w="1709" w:type="dxa"/>
          </w:tcPr>
          <w:p w:rsidR="003B65C3" w:rsidRDefault="003B65C3">
            <w:pPr>
              <w:pStyle w:val="ConsPlusNormal"/>
              <w:jc w:val="center"/>
            </w:pPr>
            <w:r>
              <w:t>строительных (ремонтно-строительных, ремонтно-реставрационных) работ</w:t>
            </w:r>
          </w:p>
        </w:tc>
        <w:tc>
          <w:tcPr>
            <w:tcW w:w="1411" w:type="dxa"/>
          </w:tcPr>
          <w:p w:rsidR="003B65C3" w:rsidRDefault="003B65C3">
            <w:pPr>
              <w:pStyle w:val="ConsPlusNormal"/>
              <w:jc w:val="center"/>
            </w:pPr>
            <w:r>
              <w:t>монтажных работ</w:t>
            </w:r>
          </w:p>
        </w:tc>
        <w:tc>
          <w:tcPr>
            <w:tcW w:w="964" w:type="dxa"/>
          </w:tcPr>
          <w:p w:rsidR="003B65C3" w:rsidRDefault="003B65C3">
            <w:pPr>
              <w:pStyle w:val="ConsPlusNormal"/>
              <w:jc w:val="center"/>
            </w:pPr>
            <w:r>
              <w:t>оборудования</w:t>
            </w:r>
          </w:p>
        </w:tc>
        <w:tc>
          <w:tcPr>
            <w:tcW w:w="907" w:type="dxa"/>
          </w:tcPr>
          <w:p w:rsidR="003B65C3" w:rsidRDefault="003B65C3">
            <w:pPr>
              <w:pStyle w:val="ConsPlusNormal"/>
              <w:jc w:val="center"/>
            </w:pPr>
            <w:r>
              <w:t>прочих затрат</w:t>
            </w:r>
          </w:p>
        </w:tc>
        <w:tc>
          <w:tcPr>
            <w:tcW w:w="737" w:type="dxa"/>
          </w:tcPr>
          <w:p w:rsidR="003B65C3" w:rsidRDefault="003B65C3">
            <w:pPr>
              <w:pStyle w:val="ConsPlusNormal"/>
              <w:jc w:val="center"/>
            </w:pPr>
            <w:r>
              <w:t>всего</w:t>
            </w:r>
          </w:p>
        </w:tc>
      </w:tr>
      <w:tr w:rsidR="003B65C3">
        <w:tc>
          <w:tcPr>
            <w:tcW w:w="494" w:type="dxa"/>
          </w:tcPr>
          <w:p w:rsidR="003B65C3" w:rsidRDefault="003B65C3">
            <w:pPr>
              <w:pStyle w:val="ConsPlusNormal"/>
              <w:jc w:val="center"/>
            </w:pPr>
            <w:r>
              <w:t>1</w:t>
            </w:r>
          </w:p>
        </w:tc>
        <w:tc>
          <w:tcPr>
            <w:tcW w:w="960" w:type="dxa"/>
          </w:tcPr>
          <w:p w:rsidR="003B65C3" w:rsidRDefault="003B65C3">
            <w:pPr>
              <w:pStyle w:val="ConsPlusNormal"/>
              <w:jc w:val="center"/>
            </w:pPr>
            <w:r>
              <w:t>2</w:t>
            </w:r>
          </w:p>
        </w:tc>
        <w:tc>
          <w:tcPr>
            <w:tcW w:w="1871" w:type="dxa"/>
          </w:tcPr>
          <w:p w:rsidR="003B65C3" w:rsidRDefault="003B65C3">
            <w:pPr>
              <w:pStyle w:val="ConsPlusNormal"/>
              <w:jc w:val="center"/>
            </w:pPr>
            <w:r>
              <w:t>3</w:t>
            </w:r>
          </w:p>
        </w:tc>
        <w:tc>
          <w:tcPr>
            <w:tcW w:w="1709" w:type="dxa"/>
          </w:tcPr>
          <w:p w:rsidR="003B65C3" w:rsidRDefault="003B65C3">
            <w:pPr>
              <w:pStyle w:val="ConsPlusNormal"/>
              <w:jc w:val="center"/>
            </w:pPr>
            <w:r>
              <w:t>4</w:t>
            </w:r>
          </w:p>
        </w:tc>
        <w:tc>
          <w:tcPr>
            <w:tcW w:w="1411" w:type="dxa"/>
          </w:tcPr>
          <w:p w:rsidR="003B65C3" w:rsidRDefault="003B65C3">
            <w:pPr>
              <w:pStyle w:val="ConsPlusNormal"/>
              <w:jc w:val="center"/>
            </w:pPr>
            <w:r>
              <w:t>5</w:t>
            </w:r>
          </w:p>
        </w:tc>
        <w:tc>
          <w:tcPr>
            <w:tcW w:w="964" w:type="dxa"/>
          </w:tcPr>
          <w:p w:rsidR="003B65C3" w:rsidRDefault="003B65C3">
            <w:pPr>
              <w:pStyle w:val="ConsPlusNormal"/>
              <w:jc w:val="center"/>
            </w:pPr>
            <w:r>
              <w:t>6</w:t>
            </w:r>
          </w:p>
        </w:tc>
        <w:tc>
          <w:tcPr>
            <w:tcW w:w="907" w:type="dxa"/>
          </w:tcPr>
          <w:p w:rsidR="003B65C3" w:rsidRDefault="003B65C3">
            <w:pPr>
              <w:pStyle w:val="ConsPlusNormal"/>
              <w:jc w:val="center"/>
            </w:pPr>
            <w:r>
              <w:t>7</w:t>
            </w:r>
          </w:p>
        </w:tc>
        <w:tc>
          <w:tcPr>
            <w:tcW w:w="737" w:type="dxa"/>
          </w:tcPr>
          <w:p w:rsidR="003B65C3" w:rsidRDefault="003B65C3">
            <w:pPr>
              <w:pStyle w:val="ConsPlusNormal"/>
              <w:jc w:val="center"/>
            </w:pPr>
            <w:r>
              <w:t>8</w:t>
            </w:r>
          </w:p>
        </w:tc>
      </w:tr>
      <w:tr w:rsidR="003B65C3">
        <w:tc>
          <w:tcPr>
            <w:tcW w:w="494" w:type="dxa"/>
          </w:tcPr>
          <w:p w:rsidR="003B65C3" w:rsidRDefault="003B65C3">
            <w:pPr>
              <w:pStyle w:val="ConsPlusNormal"/>
              <w:jc w:val="center"/>
            </w:pPr>
            <w:r>
              <w:t>&lt;пункт&gt;</w:t>
            </w:r>
          </w:p>
        </w:tc>
        <w:tc>
          <w:tcPr>
            <w:tcW w:w="960" w:type="dxa"/>
          </w:tcPr>
          <w:p w:rsidR="003B65C3" w:rsidRDefault="003B65C3">
            <w:pPr>
              <w:pStyle w:val="ConsPlusNormal"/>
              <w:jc w:val="center"/>
            </w:pPr>
            <w:r>
              <w:t>&lt;обоснование&gt;</w:t>
            </w:r>
          </w:p>
        </w:tc>
        <w:tc>
          <w:tcPr>
            <w:tcW w:w="1871" w:type="dxa"/>
          </w:tcPr>
          <w:p w:rsidR="003B65C3" w:rsidRDefault="003B65C3">
            <w:pPr>
              <w:pStyle w:val="ConsPlusNormal"/>
              <w:jc w:val="center"/>
            </w:pPr>
            <w:r>
              <w:t>&lt;Наименование локального сметного расчета&gt;</w:t>
            </w:r>
          </w:p>
        </w:tc>
        <w:tc>
          <w:tcPr>
            <w:tcW w:w="1709" w:type="dxa"/>
          </w:tcPr>
          <w:p w:rsidR="003B65C3" w:rsidRDefault="003B65C3">
            <w:pPr>
              <w:pStyle w:val="ConsPlusNormal"/>
              <w:jc w:val="center"/>
            </w:pPr>
            <w:r>
              <w:t>&lt;X&gt;</w:t>
            </w:r>
          </w:p>
        </w:tc>
        <w:tc>
          <w:tcPr>
            <w:tcW w:w="1411" w:type="dxa"/>
          </w:tcPr>
          <w:p w:rsidR="003B65C3" w:rsidRDefault="003B65C3">
            <w:pPr>
              <w:pStyle w:val="ConsPlusNormal"/>
              <w:jc w:val="center"/>
            </w:pPr>
            <w:r>
              <w:t>&lt;X&gt;</w:t>
            </w:r>
          </w:p>
        </w:tc>
        <w:tc>
          <w:tcPr>
            <w:tcW w:w="964" w:type="dxa"/>
          </w:tcPr>
          <w:p w:rsidR="003B65C3" w:rsidRDefault="003B65C3">
            <w:pPr>
              <w:pStyle w:val="ConsPlusNormal"/>
              <w:jc w:val="center"/>
            </w:pPr>
            <w:r>
              <w:t>&lt;X&gt;</w:t>
            </w:r>
          </w:p>
        </w:tc>
        <w:tc>
          <w:tcPr>
            <w:tcW w:w="907" w:type="dxa"/>
          </w:tcPr>
          <w:p w:rsidR="003B65C3" w:rsidRDefault="003B65C3">
            <w:pPr>
              <w:pStyle w:val="ConsPlusNormal"/>
              <w:jc w:val="center"/>
            </w:pPr>
            <w:r>
              <w:t>&lt;X&gt;</w:t>
            </w: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jc w:val="center"/>
            </w:pPr>
            <w:r>
              <w:t>&lt;пункт&gt;</w:t>
            </w:r>
          </w:p>
        </w:tc>
        <w:tc>
          <w:tcPr>
            <w:tcW w:w="960" w:type="dxa"/>
          </w:tcPr>
          <w:p w:rsidR="003B65C3" w:rsidRDefault="003B65C3">
            <w:pPr>
              <w:pStyle w:val="ConsPlusNormal"/>
              <w:jc w:val="center"/>
            </w:pPr>
            <w:r>
              <w:t>&lt;обоснование&gt;</w:t>
            </w:r>
          </w:p>
        </w:tc>
        <w:tc>
          <w:tcPr>
            <w:tcW w:w="1871" w:type="dxa"/>
          </w:tcPr>
          <w:p w:rsidR="003B65C3" w:rsidRDefault="003B65C3">
            <w:pPr>
              <w:pStyle w:val="ConsPlusNormal"/>
              <w:jc w:val="center"/>
            </w:pPr>
            <w:r>
              <w:t>&lt;Наименование локального сметного расчета&gt;</w:t>
            </w:r>
          </w:p>
        </w:tc>
        <w:tc>
          <w:tcPr>
            <w:tcW w:w="1709" w:type="dxa"/>
          </w:tcPr>
          <w:p w:rsidR="003B65C3" w:rsidRDefault="003B65C3">
            <w:pPr>
              <w:pStyle w:val="ConsPlusNormal"/>
              <w:jc w:val="center"/>
            </w:pPr>
            <w:r>
              <w:t>&lt;X&gt;</w:t>
            </w:r>
          </w:p>
        </w:tc>
        <w:tc>
          <w:tcPr>
            <w:tcW w:w="1411" w:type="dxa"/>
          </w:tcPr>
          <w:p w:rsidR="003B65C3" w:rsidRDefault="003B65C3">
            <w:pPr>
              <w:pStyle w:val="ConsPlusNormal"/>
              <w:jc w:val="center"/>
            </w:pPr>
            <w:r>
              <w:t>&lt;X&gt;</w:t>
            </w:r>
          </w:p>
        </w:tc>
        <w:tc>
          <w:tcPr>
            <w:tcW w:w="964" w:type="dxa"/>
          </w:tcPr>
          <w:p w:rsidR="003B65C3" w:rsidRDefault="003B65C3">
            <w:pPr>
              <w:pStyle w:val="ConsPlusNormal"/>
              <w:jc w:val="center"/>
            </w:pPr>
            <w:r>
              <w:t>&lt;X&gt;</w:t>
            </w:r>
          </w:p>
        </w:tc>
        <w:tc>
          <w:tcPr>
            <w:tcW w:w="907" w:type="dxa"/>
          </w:tcPr>
          <w:p w:rsidR="003B65C3" w:rsidRDefault="003B65C3">
            <w:pPr>
              <w:pStyle w:val="ConsPlusNormal"/>
              <w:jc w:val="center"/>
            </w:pPr>
            <w:r>
              <w:t>&lt;X&gt;</w:t>
            </w: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jc w:val="center"/>
            </w:pPr>
            <w:r>
              <w:t>...</w:t>
            </w:r>
          </w:p>
        </w:tc>
        <w:tc>
          <w:tcPr>
            <w:tcW w:w="960" w:type="dxa"/>
          </w:tcPr>
          <w:p w:rsidR="003B65C3" w:rsidRDefault="003B65C3">
            <w:pPr>
              <w:pStyle w:val="ConsPlusNormal"/>
              <w:jc w:val="center"/>
            </w:pPr>
            <w:r>
              <w:t>...</w:t>
            </w:r>
          </w:p>
        </w:tc>
        <w:tc>
          <w:tcPr>
            <w:tcW w:w="1871" w:type="dxa"/>
          </w:tcPr>
          <w:p w:rsidR="003B65C3" w:rsidRDefault="003B65C3">
            <w:pPr>
              <w:pStyle w:val="ConsPlusNormal"/>
              <w:jc w:val="center"/>
            </w:pPr>
            <w:r>
              <w:t>...</w:t>
            </w:r>
          </w:p>
        </w:tc>
        <w:tc>
          <w:tcPr>
            <w:tcW w:w="1709" w:type="dxa"/>
          </w:tcPr>
          <w:p w:rsidR="003B65C3" w:rsidRDefault="003B65C3">
            <w:pPr>
              <w:pStyle w:val="ConsPlusNormal"/>
              <w:jc w:val="center"/>
            </w:pPr>
            <w:r>
              <w:t>...</w:t>
            </w:r>
          </w:p>
        </w:tc>
        <w:tc>
          <w:tcPr>
            <w:tcW w:w="1411" w:type="dxa"/>
          </w:tcPr>
          <w:p w:rsidR="003B65C3" w:rsidRDefault="003B65C3">
            <w:pPr>
              <w:pStyle w:val="ConsPlusNormal"/>
              <w:jc w:val="center"/>
            </w:pPr>
            <w:r>
              <w:t>...</w:t>
            </w:r>
          </w:p>
        </w:tc>
        <w:tc>
          <w:tcPr>
            <w:tcW w:w="964" w:type="dxa"/>
          </w:tcPr>
          <w:p w:rsidR="003B65C3" w:rsidRDefault="003B65C3">
            <w:pPr>
              <w:pStyle w:val="ConsPlusNormal"/>
              <w:jc w:val="center"/>
            </w:pPr>
            <w:r>
              <w:t>...</w:t>
            </w:r>
          </w:p>
        </w:tc>
        <w:tc>
          <w:tcPr>
            <w:tcW w:w="907" w:type="dxa"/>
          </w:tcPr>
          <w:p w:rsidR="003B65C3" w:rsidRDefault="003B65C3">
            <w:pPr>
              <w:pStyle w:val="ConsPlusNormal"/>
              <w:jc w:val="center"/>
            </w:pPr>
            <w:r>
              <w:t>...</w:t>
            </w:r>
          </w:p>
        </w:tc>
        <w:tc>
          <w:tcPr>
            <w:tcW w:w="737" w:type="dxa"/>
          </w:tcPr>
          <w:p w:rsidR="003B65C3" w:rsidRDefault="003B65C3">
            <w:pPr>
              <w:pStyle w:val="ConsPlusNormal"/>
              <w:jc w:val="center"/>
            </w:pPr>
            <w:r>
              <w:t>...</w:t>
            </w:r>
          </w:p>
        </w:tc>
      </w:tr>
      <w:tr w:rsidR="003B65C3">
        <w:tc>
          <w:tcPr>
            <w:tcW w:w="494" w:type="dxa"/>
          </w:tcPr>
          <w:p w:rsidR="003B65C3" w:rsidRDefault="003B65C3">
            <w:pPr>
              <w:pStyle w:val="ConsPlusNormal"/>
              <w:jc w:val="center"/>
            </w:pPr>
            <w:r>
              <w:t>&lt;пункт&gt;</w:t>
            </w:r>
          </w:p>
        </w:tc>
        <w:tc>
          <w:tcPr>
            <w:tcW w:w="960" w:type="dxa"/>
          </w:tcPr>
          <w:p w:rsidR="003B65C3" w:rsidRDefault="003B65C3">
            <w:pPr>
              <w:pStyle w:val="ConsPlusNormal"/>
              <w:jc w:val="center"/>
            </w:pPr>
            <w:r>
              <w:t>&lt;обоснование&gt;</w:t>
            </w:r>
          </w:p>
        </w:tc>
        <w:tc>
          <w:tcPr>
            <w:tcW w:w="1871" w:type="dxa"/>
          </w:tcPr>
          <w:p w:rsidR="003B65C3" w:rsidRDefault="003B65C3">
            <w:pPr>
              <w:pStyle w:val="ConsPlusNormal"/>
              <w:jc w:val="center"/>
            </w:pPr>
            <w:r>
              <w:t>&lt;Наименование локального сметного расчета&gt;</w:t>
            </w:r>
          </w:p>
        </w:tc>
        <w:tc>
          <w:tcPr>
            <w:tcW w:w="1709" w:type="dxa"/>
          </w:tcPr>
          <w:p w:rsidR="003B65C3" w:rsidRDefault="003B65C3">
            <w:pPr>
              <w:pStyle w:val="ConsPlusNormal"/>
              <w:jc w:val="center"/>
            </w:pPr>
            <w:r>
              <w:t>&lt;X&gt;</w:t>
            </w:r>
          </w:p>
        </w:tc>
        <w:tc>
          <w:tcPr>
            <w:tcW w:w="1411" w:type="dxa"/>
          </w:tcPr>
          <w:p w:rsidR="003B65C3" w:rsidRDefault="003B65C3">
            <w:pPr>
              <w:pStyle w:val="ConsPlusNormal"/>
              <w:jc w:val="center"/>
            </w:pPr>
            <w:r>
              <w:t>&lt;X&gt;</w:t>
            </w:r>
          </w:p>
        </w:tc>
        <w:tc>
          <w:tcPr>
            <w:tcW w:w="964" w:type="dxa"/>
          </w:tcPr>
          <w:p w:rsidR="003B65C3" w:rsidRDefault="003B65C3">
            <w:pPr>
              <w:pStyle w:val="ConsPlusNormal"/>
              <w:jc w:val="center"/>
            </w:pPr>
            <w:r>
              <w:t>&lt;X&gt;</w:t>
            </w:r>
          </w:p>
        </w:tc>
        <w:tc>
          <w:tcPr>
            <w:tcW w:w="907" w:type="dxa"/>
          </w:tcPr>
          <w:p w:rsidR="003B65C3" w:rsidRDefault="003B65C3">
            <w:pPr>
              <w:pStyle w:val="ConsPlusNormal"/>
              <w:jc w:val="center"/>
            </w:pPr>
            <w:r>
              <w:t>&lt;X&gt;</w:t>
            </w: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pPr>
          </w:p>
        </w:tc>
        <w:tc>
          <w:tcPr>
            <w:tcW w:w="960" w:type="dxa"/>
          </w:tcPr>
          <w:p w:rsidR="003B65C3" w:rsidRDefault="003B65C3">
            <w:pPr>
              <w:pStyle w:val="ConsPlusNormal"/>
            </w:pPr>
          </w:p>
        </w:tc>
        <w:tc>
          <w:tcPr>
            <w:tcW w:w="1871" w:type="dxa"/>
          </w:tcPr>
          <w:p w:rsidR="003B65C3" w:rsidRDefault="003B65C3">
            <w:pPr>
              <w:pStyle w:val="ConsPlusNormal"/>
            </w:pPr>
            <w:r>
              <w:t>Итого</w:t>
            </w:r>
          </w:p>
        </w:tc>
        <w:tc>
          <w:tcPr>
            <w:tcW w:w="1709" w:type="dxa"/>
          </w:tcPr>
          <w:p w:rsidR="003B65C3" w:rsidRDefault="003B65C3">
            <w:pPr>
              <w:pStyle w:val="ConsPlusNormal"/>
              <w:jc w:val="center"/>
            </w:pPr>
            <w:r>
              <w:t>&lt;X&gt;</w:t>
            </w:r>
          </w:p>
        </w:tc>
        <w:tc>
          <w:tcPr>
            <w:tcW w:w="1411" w:type="dxa"/>
          </w:tcPr>
          <w:p w:rsidR="003B65C3" w:rsidRDefault="003B65C3">
            <w:pPr>
              <w:pStyle w:val="ConsPlusNormal"/>
              <w:jc w:val="center"/>
            </w:pPr>
            <w:r>
              <w:t>&lt;X&gt;</w:t>
            </w:r>
          </w:p>
        </w:tc>
        <w:tc>
          <w:tcPr>
            <w:tcW w:w="964" w:type="dxa"/>
          </w:tcPr>
          <w:p w:rsidR="003B65C3" w:rsidRDefault="003B65C3">
            <w:pPr>
              <w:pStyle w:val="ConsPlusNormal"/>
              <w:jc w:val="center"/>
            </w:pPr>
            <w:r>
              <w:t>&lt;X&gt;</w:t>
            </w:r>
          </w:p>
        </w:tc>
        <w:tc>
          <w:tcPr>
            <w:tcW w:w="907" w:type="dxa"/>
          </w:tcPr>
          <w:p w:rsidR="003B65C3" w:rsidRDefault="003B65C3">
            <w:pPr>
              <w:pStyle w:val="ConsPlusNormal"/>
              <w:jc w:val="center"/>
            </w:pPr>
            <w:r>
              <w:t>&lt;X&gt;</w:t>
            </w: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pPr>
          </w:p>
        </w:tc>
        <w:tc>
          <w:tcPr>
            <w:tcW w:w="960" w:type="dxa"/>
          </w:tcPr>
          <w:p w:rsidR="003B65C3" w:rsidRDefault="003B65C3">
            <w:pPr>
              <w:pStyle w:val="ConsPlusNormal"/>
              <w:jc w:val="center"/>
            </w:pPr>
            <w:r>
              <w:t>&lt;обоснование&gt;</w:t>
            </w:r>
          </w:p>
        </w:tc>
        <w:tc>
          <w:tcPr>
            <w:tcW w:w="1871" w:type="dxa"/>
          </w:tcPr>
          <w:p w:rsidR="003B65C3" w:rsidRDefault="003B65C3">
            <w:pPr>
              <w:pStyle w:val="ConsPlusNormal"/>
            </w:pPr>
            <w:r>
              <w:t>Затраты на строительство титульных временных зданий и сооружений</w:t>
            </w:r>
          </w:p>
        </w:tc>
        <w:tc>
          <w:tcPr>
            <w:tcW w:w="1709" w:type="dxa"/>
          </w:tcPr>
          <w:p w:rsidR="003B65C3" w:rsidRDefault="003B65C3">
            <w:pPr>
              <w:pStyle w:val="ConsPlusNormal"/>
              <w:jc w:val="center"/>
            </w:pPr>
            <w:r>
              <w:t>&lt;X&gt;</w:t>
            </w:r>
          </w:p>
        </w:tc>
        <w:tc>
          <w:tcPr>
            <w:tcW w:w="1411" w:type="dxa"/>
          </w:tcPr>
          <w:p w:rsidR="003B65C3" w:rsidRDefault="003B65C3">
            <w:pPr>
              <w:pStyle w:val="ConsPlusNormal"/>
              <w:jc w:val="center"/>
            </w:pPr>
            <w:r>
              <w:t>&lt;X&gt;</w:t>
            </w:r>
          </w:p>
        </w:tc>
        <w:tc>
          <w:tcPr>
            <w:tcW w:w="964" w:type="dxa"/>
          </w:tcPr>
          <w:p w:rsidR="003B65C3" w:rsidRDefault="003B65C3">
            <w:pPr>
              <w:pStyle w:val="ConsPlusNormal"/>
            </w:pPr>
          </w:p>
        </w:tc>
        <w:tc>
          <w:tcPr>
            <w:tcW w:w="907" w:type="dxa"/>
          </w:tcPr>
          <w:p w:rsidR="003B65C3" w:rsidRDefault="003B65C3">
            <w:pPr>
              <w:pStyle w:val="ConsPlusNormal"/>
            </w:pP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pPr>
          </w:p>
        </w:tc>
        <w:tc>
          <w:tcPr>
            <w:tcW w:w="960" w:type="dxa"/>
          </w:tcPr>
          <w:p w:rsidR="003B65C3" w:rsidRDefault="003B65C3">
            <w:pPr>
              <w:pStyle w:val="ConsPlusNormal"/>
            </w:pPr>
          </w:p>
        </w:tc>
        <w:tc>
          <w:tcPr>
            <w:tcW w:w="1871" w:type="dxa"/>
          </w:tcPr>
          <w:p w:rsidR="003B65C3" w:rsidRDefault="003B65C3">
            <w:pPr>
              <w:pStyle w:val="ConsPlusNormal"/>
            </w:pPr>
            <w:r>
              <w:t>Итого</w:t>
            </w:r>
          </w:p>
        </w:tc>
        <w:tc>
          <w:tcPr>
            <w:tcW w:w="1709" w:type="dxa"/>
          </w:tcPr>
          <w:p w:rsidR="003B65C3" w:rsidRDefault="003B65C3">
            <w:pPr>
              <w:pStyle w:val="ConsPlusNormal"/>
              <w:jc w:val="center"/>
            </w:pPr>
            <w:r>
              <w:t>&lt;X&gt;</w:t>
            </w:r>
          </w:p>
        </w:tc>
        <w:tc>
          <w:tcPr>
            <w:tcW w:w="1411" w:type="dxa"/>
          </w:tcPr>
          <w:p w:rsidR="003B65C3" w:rsidRDefault="003B65C3">
            <w:pPr>
              <w:pStyle w:val="ConsPlusNormal"/>
              <w:jc w:val="center"/>
            </w:pPr>
            <w:r>
              <w:t>&lt;X&gt;</w:t>
            </w:r>
          </w:p>
        </w:tc>
        <w:tc>
          <w:tcPr>
            <w:tcW w:w="964" w:type="dxa"/>
          </w:tcPr>
          <w:p w:rsidR="003B65C3" w:rsidRDefault="003B65C3">
            <w:pPr>
              <w:pStyle w:val="ConsPlusNormal"/>
              <w:jc w:val="center"/>
            </w:pPr>
            <w:r>
              <w:t>&lt;X&gt;</w:t>
            </w:r>
          </w:p>
        </w:tc>
        <w:tc>
          <w:tcPr>
            <w:tcW w:w="907" w:type="dxa"/>
          </w:tcPr>
          <w:p w:rsidR="003B65C3" w:rsidRDefault="003B65C3">
            <w:pPr>
              <w:pStyle w:val="ConsPlusNormal"/>
              <w:jc w:val="center"/>
            </w:pPr>
            <w:r>
              <w:t>&lt;X&gt;</w:t>
            </w: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pPr>
          </w:p>
        </w:tc>
        <w:tc>
          <w:tcPr>
            <w:tcW w:w="960" w:type="dxa"/>
          </w:tcPr>
          <w:p w:rsidR="003B65C3" w:rsidRDefault="003B65C3">
            <w:pPr>
              <w:pStyle w:val="ConsPlusNormal"/>
              <w:jc w:val="center"/>
            </w:pPr>
            <w:r>
              <w:t>&lt;обоснование&gt;</w:t>
            </w:r>
          </w:p>
        </w:tc>
        <w:tc>
          <w:tcPr>
            <w:tcW w:w="1871" w:type="dxa"/>
          </w:tcPr>
          <w:p w:rsidR="003B65C3" w:rsidRDefault="003B65C3">
            <w:pPr>
              <w:pStyle w:val="ConsPlusNormal"/>
            </w:pPr>
            <w:r>
              <w:t>Дополнительные затраты при производстве работ в зимнее время</w:t>
            </w:r>
          </w:p>
        </w:tc>
        <w:tc>
          <w:tcPr>
            <w:tcW w:w="1709" w:type="dxa"/>
          </w:tcPr>
          <w:p w:rsidR="003B65C3" w:rsidRDefault="003B65C3">
            <w:pPr>
              <w:pStyle w:val="ConsPlusNormal"/>
              <w:jc w:val="center"/>
            </w:pPr>
            <w:r>
              <w:t>&lt;X&gt;</w:t>
            </w:r>
          </w:p>
        </w:tc>
        <w:tc>
          <w:tcPr>
            <w:tcW w:w="1411" w:type="dxa"/>
          </w:tcPr>
          <w:p w:rsidR="003B65C3" w:rsidRDefault="003B65C3">
            <w:pPr>
              <w:pStyle w:val="ConsPlusNormal"/>
              <w:jc w:val="center"/>
            </w:pPr>
            <w:r>
              <w:t>&lt;X&gt;</w:t>
            </w:r>
          </w:p>
        </w:tc>
        <w:tc>
          <w:tcPr>
            <w:tcW w:w="964" w:type="dxa"/>
          </w:tcPr>
          <w:p w:rsidR="003B65C3" w:rsidRDefault="003B65C3">
            <w:pPr>
              <w:pStyle w:val="ConsPlusNormal"/>
            </w:pPr>
          </w:p>
        </w:tc>
        <w:tc>
          <w:tcPr>
            <w:tcW w:w="907" w:type="dxa"/>
          </w:tcPr>
          <w:p w:rsidR="003B65C3" w:rsidRDefault="003B65C3">
            <w:pPr>
              <w:pStyle w:val="ConsPlusNormal"/>
            </w:pP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pPr>
          </w:p>
        </w:tc>
        <w:tc>
          <w:tcPr>
            <w:tcW w:w="960" w:type="dxa"/>
          </w:tcPr>
          <w:p w:rsidR="003B65C3" w:rsidRDefault="003B65C3">
            <w:pPr>
              <w:pStyle w:val="ConsPlusNormal"/>
            </w:pPr>
          </w:p>
        </w:tc>
        <w:tc>
          <w:tcPr>
            <w:tcW w:w="1871" w:type="dxa"/>
          </w:tcPr>
          <w:p w:rsidR="003B65C3" w:rsidRDefault="003B65C3">
            <w:pPr>
              <w:pStyle w:val="ConsPlusNormal"/>
            </w:pPr>
            <w:r>
              <w:t>Итого</w:t>
            </w:r>
          </w:p>
        </w:tc>
        <w:tc>
          <w:tcPr>
            <w:tcW w:w="1709" w:type="dxa"/>
          </w:tcPr>
          <w:p w:rsidR="003B65C3" w:rsidRDefault="003B65C3">
            <w:pPr>
              <w:pStyle w:val="ConsPlusNormal"/>
              <w:jc w:val="center"/>
            </w:pPr>
            <w:r>
              <w:t>&lt;X&gt;</w:t>
            </w:r>
          </w:p>
        </w:tc>
        <w:tc>
          <w:tcPr>
            <w:tcW w:w="1411" w:type="dxa"/>
          </w:tcPr>
          <w:p w:rsidR="003B65C3" w:rsidRDefault="003B65C3">
            <w:pPr>
              <w:pStyle w:val="ConsPlusNormal"/>
              <w:jc w:val="center"/>
            </w:pPr>
            <w:r>
              <w:t>&lt;X&gt;</w:t>
            </w:r>
          </w:p>
        </w:tc>
        <w:tc>
          <w:tcPr>
            <w:tcW w:w="964" w:type="dxa"/>
          </w:tcPr>
          <w:p w:rsidR="003B65C3" w:rsidRDefault="003B65C3">
            <w:pPr>
              <w:pStyle w:val="ConsPlusNormal"/>
              <w:jc w:val="center"/>
            </w:pPr>
            <w:r>
              <w:t>&lt;X&gt;</w:t>
            </w:r>
          </w:p>
        </w:tc>
        <w:tc>
          <w:tcPr>
            <w:tcW w:w="907" w:type="dxa"/>
          </w:tcPr>
          <w:p w:rsidR="003B65C3" w:rsidRDefault="003B65C3">
            <w:pPr>
              <w:pStyle w:val="ConsPlusNormal"/>
              <w:jc w:val="center"/>
            </w:pPr>
            <w:r>
              <w:t>&lt;X&gt;</w:t>
            </w: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jc w:val="center"/>
            </w:pPr>
            <w:r>
              <w:t>...</w:t>
            </w:r>
          </w:p>
        </w:tc>
        <w:tc>
          <w:tcPr>
            <w:tcW w:w="960" w:type="dxa"/>
          </w:tcPr>
          <w:p w:rsidR="003B65C3" w:rsidRDefault="003B65C3">
            <w:pPr>
              <w:pStyle w:val="ConsPlusNormal"/>
              <w:jc w:val="center"/>
            </w:pPr>
            <w:r>
              <w:t>...</w:t>
            </w:r>
          </w:p>
        </w:tc>
        <w:tc>
          <w:tcPr>
            <w:tcW w:w="1871" w:type="dxa"/>
          </w:tcPr>
          <w:p w:rsidR="003B65C3" w:rsidRDefault="003B65C3">
            <w:pPr>
              <w:pStyle w:val="ConsPlusNormal"/>
              <w:jc w:val="center"/>
            </w:pPr>
            <w:r>
              <w:t>...</w:t>
            </w:r>
          </w:p>
        </w:tc>
        <w:tc>
          <w:tcPr>
            <w:tcW w:w="1709" w:type="dxa"/>
          </w:tcPr>
          <w:p w:rsidR="003B65C3" w:rsidRDefault="003B65C3">
            <w:pPr>
              <w:pStyle w:val="ConsPlusNormal"/>
              <w:jc w:val="center"/>
            </w:pPr>
            <w:r>
              <w:t>...</w:t>
            </w:r>
          </w:p>
        </w:tc>
        <w:tc>
          <w:tcPr>
            <w:tcW w:w="1411" w:type="dxa"/>
          </w:tcPr>
          <w:p w:rsidR="003B65C3" w:rsidRDefault="003B65C3">
            <w:pPr>
              <w:pStyle w:val="ConsPlusNormal"/>
              <w:jc w:val="center"/>
            </w:pPr>
            <w:r>
              <w:t>...</w:t>
            </w:r>
          </w:p>
        </w:tc>
        <w:tc>
          <w:tcPr>
            <w:tcW w:w="964" w:type="dxa"/>
          </w:tcPr>
          <w:p w:rsidR="003B65C3" w:rsidRDefault="003B65C3">
            <w:pPr>
              <w:pStyle w:val="ConsPlusNormal"/>
              <w:jc w:val="center"/>
            </w:pPr>
            <w:r>
              <w:t>...</w:t>
            </w:r>
          </w:p>
        </w:tc>
        <w:tc>
          <w:tcPr>
            <w:tcW w:w="907" w:type="dxa"/>
          </w:tcPr>
          <w:p w:rsidR="003B65C3" w:rsidRDefault="003B65C3">
            <w:pPr>
              <w:pStyle w:val="ConsPlusNormal"/>
              <w:jc w:val="center"/>
            </w:pPr>
            <w:r>
              <w:t>...</w:t>
            </w:r>
          </w:p>
        </w:tc>
        <w:tc>
          <w:tcPr>
            <w:tcW w:w="737" w:type="dxa"/>
          </w:tcPr>
          <w:p w:rsidR="003B65C3" w:rsidRDefault="003B65C3">
            <w:pPr>
              <w:pStyle w:val="ConsPlusNormal"/>
              <w:jc w:val="center"/>
            </w:pPr>
            <w:r>
              <w:t>...</w:t>
            </w:r>
          </w:p>
        </w:tc>
      </w:tr>
      <w:tr w:rsidR="003B65C3">
        <w:tc>
          <w:tcPr>
            <w:tcW w:w="494" w:type="dxa"/>
          </w:tcPr>
          <w:p w:rsidR="003B65C3" w:rsidRDefault="003B65C3">
            <w:pPr>
              <w:pStyle w:val="ConsPlusNormal"/>
            </w:pPr>
          </w:p>
        </w:tc>
        <w:tc>
          <w:tcPr>
            <w:tcW w:w="960" w:type="dxa"/>
          </w:tcPr>
          <w:p w:rsidR="003B65C3" w:rsidRDefault="003B65C3">
            <w:pPr>
              <w:pStyle w:val="ConsPlusNormal"/>
            </w:pPr>
          </w:p>
        </w:tc>
        <w:tc>
          <w:tcPr>
            <w:tcW w:w="1871" w:type="dxa"/>
          </w:tcPr>
          <w:p w:rsidR="003B65C3" w:rsidRDefault="003B65C3">
            <w:pPr>
              <w:pStyle w:val="ConsPlusNormal"/>
            </w:pPr>
            <w:r>
              <w:t>Итого</w:t>
            </w:r>
          </w:p>
        </w:tc>
        <w:tc>
          <w:tcPr>
            <w:tcW w:w="1709" w:type="dxa"/>
          </w:tcPr>
          <w:p w:rsidR="003B65C3" w:rsidRDefault="003B65C3">
            <w:pPr>
              <w:pStyle w:val="ConsPlusNormal"/>
              <w:jc w:val="center"/>
            </w:pPr>
            <w:r>
              <w:t>&lt;X&gt;</w:t>
            </w:r>
          </w:p>
        </w:tc>
        <w:tc>
          <w:tcPr>
            <w:tcW w:w="1411" w:type="dxa"/>
          </w:tcPr>
          <w:p w:rsidR="003B65C3" w:rsidRDefault="003B65C3">
            <w:pPr>
              <w:pStyle w:val="ConsPlusNormal"/>
              <w:jc w:val="center"/>
            </w:pPr>
            <w:r>
              <w:t>&lt;X&gt;</w:t>
            </w:r>
          </w:p>
        </w:tc>
        <w:tc>
          <w:tcPr>
            <w:tcW w:w="964" w:type="dxa"/>
          </w:tcPr>
          <w:p w:rsidR="003B65C3" w:rsidRDefault="003B65C3">
            <w:pPr>
              <w:pStyle w:val="ConsPlusNormal"/>
              <w:jc w:val="center"/>
            </w:pPr>
            <w:r>
              <w:t>&lt;X&gt;</w:t>
            </w:r>
          </w:p>
        </w:tc>
        <w:tc>
          <w:tcPr>
            <w:tcW w:w="907" w:type="dxa"/>
          </w:tcPr>
          <w:p w:rsidR="003B65C3" w:rsidRDefault="003B65C3">
            <w:pPr>
              <w:pStyle w:val="ConsPlusNormal"/>
              <w:jc w:val="center"/>
            </w:pPr>
            <w:r>
              <w:t>&lt;X&gt;</w:t>
            </w: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pPr>
          </w:p>
        </w:tc>
        <w:tc>
          <w:tcPr>
            <w:tcW w:w="960" w:type="dxa"/>
          </w:tcPr>
          <w:p w:rsidR="003B65C3" w:rsidRDefault="003B65C3">
            <w:pPr>
              <w:pStyle w:val="ConsPlusNormal"/>
            </w:pPr>
          </w:p>
        </w:tc>
        <w:tc>
          <w:tcPr>
            <w:tcW w:w="1871" w:type="dxa"/>
          </w:tcPr>
          <w:p w:rsidR="003B65C3" w:rsidRDefault="003B65C3">
            <w:pPr>
              <w:pStyle w:val="ConsPlusNormal"/>
            </w:pPr>
            <w:r>
              <w:t>ВСЕГО</w:t>
            </w:r>
          </w:p>
        </w:tc>
        <w:tc>
          <w:tcPr>
            <w:tcW w:w="1709" w:type="dxa"/>
          </w:tcPr>
          <w:p w:rsidR="003B65C3" w:rsidRDefault="003B65C3">
            <w:pPr>
              <w:pStyle w:val="ConsPlusNormal"/>
              <w:jc w:val="center"/>
            </w:pPr>
            <w:r>
              <w:t>&lt;X&gt;</w:t>
            </w:r>
          </w:p>
        </w:tc>
        <w:tc>
          <w:tcPr>
            <w:tcW w:w="1411" w:type="dxa"/>
          </w:tcPr>
          <w:p w:rsidR="003B65C3" w:rsidRDefault="003B65C3">
            <w:pPr>
              <w:pStyle w:val="ConsPlusNormal"/>
              <w:jc w:val="center"/>
            </w:pPr>
            <w:r>
              <w:t>&lt;X&gt;</w:t>
            </w:r>
          </w:p>
        </w:tc>
        <w:tc>
          <w:tcPr>
            <w:tcW w:w="964" w:type="dxa"/>
          </w:tcPr>
          <w:p w:rsidR="003B65C3" w:rsidRDefault="003B65C3">
            <w:pPr>
              <w:pStyle w:val="ConsPlusNormal"/>
              <w:jc w:val="center"/>
            </w:pPr>
            <w:r>
              <w:t>&lt;X&gt;</w:t>
            </w:r>
          </w:p>
        </w:tc>
        <w:tc>
          <w:tcPr>
            <w:tcW w:w="907" w:type="dxa"/>
          </w:tcPr>
          <w:p w:rsidR="003B65C3" w:rsidRDefault="003B65C3">
            <w:pPr>
              <w:pStyle w:val="ConsPlusNormal"/>
              <w:jc w:val="center"/>
            </w:pPr>
            <w:r>
              <w:t>&lt;X&gt;</w:t>
            </w: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pPr>
          </w:p>
        </w:tc>
        <w:tc>
          <w:tcPr>
            <w:tcW w:w="960" w:type="dxa"/>
          </w:tcPr>
          <w:p w:rsidR="003B65C3" w:rsidRDefault="003B65C3">
            <w:pPr>
              <w:pStyle w:val="ConsPlusNormal"/>
            </w:pPr>
          </w:p>
        </w:tc>
        <w:tc>
          <w:tcPr>
            <w:tcW w:w="1871" w:type="dxa"/>
          </w:tcPr>
          <w:p w:rsidR="003B65C3" w:rsidRDefault="003B65C3">
            <w:pPr>
              <w:pStyle w:val="ConsPlusNormal"/>
            </w:pPr>
            <w:r>
              <w:t>в том числе:</w:t>
            </w:r>
          </w:p>
        </w:tc>
        <w:tc>
          <w:tcPr>
            <w:tcW w:w="1709" w:type="dxa"/>
          </w:tcPr>
          <w:p w:rsidR="003B65C3" w:rsidRDefault="003B65C3">
            <w:pPr>
              <w:pStyle w:val="ConsPlusNormal"/>
            </w:pPr>
          </w:p>
        </w:tc>
        <w:tc>
          <w:tcPr>
            <w:tcW w:w="1411" w:type="dxa"/>
          </w:tcPr>
          <w:p w:rsidR="003B65C3" w:rsidRDefault="003B65C3">
            <w:pPr>
              <w:pStyle w:val="ConsPlusNormal"/>
            </w:pPr>
          </w:p>
        </w:tc>
        <w:tc>
          <w:tcPr>
            <w:tcW w:w="964" w:type="dxa"/>
          </w:tcPr>
          <w:p w:rsidR="003B65C3" w:rsidRDefault="003B65C3">
            <w:pPr>
              <w:pStyle w:val="ConsPlusNormal"/>
            </w:pPr>
          </w:p>
        </w:tc>
        <w:tc>
          <w:tcPr>
            <w:tcW w:w="907" w:type="dxa"/>
          </w:tcPr>
          <w:p w:rsidR="003B65C3" w:rsidRDefault="003B65C3">
            <w:pPr>
              <w:pStyle w:val="ConsPlusNormal"/>
            </w:pPr>
          </w:p>
        </w:tc>
        <w:tc>
          <w:tcPr>
            <w:tcW w:w="737" w:type="dxa"/>
          </w:tcPr>
          <w:p w:rsidR="003B65C3" w:rsidRDefault="003B65C3">
            <w:pPr>
              <w:pStyle w:val="ConsPlusNormal"/>
            </w:pPr>
          </w:p>
        </w:tc>
      </w:tr>
      <w:tr w:rsidR="003B65C3">
        <w:tc>
          <w:tcPr>
            <w:tcW w:w="494" w:type="dxa"/>
          </w:tcPr>
          <w:p w:rsidR="003B65C3" w:rsidRDefault="003B65C3">
            <w:pPr>
              <w:pStyle w:val="ConsPlusNormal"/>
            </w:pPr>
          </w:p>
        </w:tc>
        <w:tc>
          <w:tcPr>
            <w:tcW w:w="960" w:type="dxa"/>
          </w:tcPr>
          <w:p w:rsidR="003B65C3" w:rsidRDefault="003B65C3">
            <w:pPr>
              <w:pStyle w:val="ConsPlusNormal"/>
            </w:pPr>
          </w:p>
        </w:tc>
        <w:tc>
          <w:tcPr>
            <w:tcW w:w="1871" w:type="dxa"/>
          </w:tcPr>
          <w:p w:rsidR="003B65C3" w:rsidRDefault="003B65C3">
            <w:pPr>
              <w:pStyle w:val="ConsPlusNormal"/>
              <w:ind w:left="283"/>
            </w:pPr>
            <w:r>
              <w:t>ОТ</w:t>
            </w:r>
          </w:p>
        </w:tc>
        <w:tc>
          <w:tcPr>
            <w:tcW w:w="1709" w:type="dxa"/>
          </w:tcPr>
          <w:p w:rsidR="003B65C3" w:rsidRDefault="003B65C3">
            <w:pPr>
              <w:pStyle w:val="ConsPlusNormal"/>
            </w:pPr>
          </w:p>
        </w:tc>
        <w:tc>
          <w:tcPr>
            <w:tcW w:w="1411" w:type="dxa"/>
          </w:tcPr>
          <w:p w:rsidR="003B65C3" w:rsidRDefault="003B65C3">
            <w:pPr>
              <w:pStyle w:val="ConsPlusNormal"/>
            </w:pPr>
          </w:p>
        </w:tc>
        <w:tc>
          <w:tcPr>
            <w:tcW w:w="964" w:type="dxa"/>
          </w:tcPr>
          <w:p w:rsidR="003B65C3" w:rsidRDefault="003B65C3">
            <w:pPr>
              <w:pStyle w:val="ConsPlusNormal"/>
            </w:pPr>
          </w:p>
        </w:tc>
        <w:tc>
          <w:tcPr>
            <w:tcW w:w="907" w:type="dxa"/>
          </w:tcPr>
          <w:p w:rsidR="003B65C3" w:rsidRDefault="003B65C3">
            <w:pPr>
              <w:pStyle w:val="ConsPlusNormal"/>
            </w:pP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pPr>
          </w:p>
        </w:tc>
        <w:tc>
          <w:tcPr>
            <w:tcW w:w="960" w:type="dxa"/>
          </w:tcPr>
          <w:p w:rsidR="003B65C3" w:rsidRDefault="003B65C3">
            <w:pPr>
              <w:pStyle w:val="ConsPlusNormal"/>
            </w:pPr>
          </w:p>
        </w:tc>
        <w:tc>
          <w:tcPr>
            <w:tcW w:w="1871" w:type="dxa"/>
          </w:tcPr>
          <w:p w:rsidR="003B65C3" w:rsidRDefault="003B65C3">
            <w:pPr>
              <w:pStyle w:val="ConsPlusNormal"/>
              <w:ind w:left="283"/>
            </w:pPr>
            <w:r>
              <w:t>ЭМ</w:t>
            </w:r>
          </w:p>
        </w:tc>
        <w:tc>
          <w:tcPr>
            <w:tcW w:w="1709" w:type="dxa"/>
          </w:tcPr>
          <w:p w:rsidR="003B65C3" w:rsidRDefault="003B65C3">
            <w:pPr>
              <w:pStyle w:val="ConsPlusNormal"/>
            </w:pPr>
          </w:p>
        </w:tc>
        <w:tc>
          <w:tcPr>
            <w:tcW w:w="1411" w:type="dxa"/>
          </w:tcPr>
          <w:p w:rsidR="003B65C3" w:rsidRDefault="003B65C3">
            <w:pPr>
              <w:pStyle w:val="ConsPlusNormal"/>
            </w:pPr>
          </w:p>
        </w:tc>
        <w:tc>
          <w:tcPr>
            <w:tcW w:w="964" w:type="dxa"/>
          </w:tcPr>
          <w:p w:rsidR="003B65C3" w:rsidRDefault="003B65C3">
            <w:pPr>
              <w:pStyle w:val="ConsPlusNormal"/>
            </w:pPr>
          </w:p>
        </w:tc>
        <w:tc>
          <w:tcPr>
            <w:tcW w:w="907" w:type="dxa"/>
          </w:tcPr>
          <w:p w:rsidR="003B65C3" w:rsidRDefault="003B65C3">
            <w:pPr>
              <w:pStyle w:val="ConsPlusNormal"/>
            </w:pP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pPr>
          </w:p>
        </w:tc>
        <w:tc>
          <w:tcPr>
            <w:tcW w:w="960" w:type="dxa"/>
          </w:tcPr>
          <w:p w:rsidR="003B65C3" w:rsidRDefault="003B65C3">
            <w:pPr>
              <w:pStyle w:val="ConsPlusNormal"/>
            </w:pPr>
          </w:p>
        </w:tc>
        <w:tc>
          <w:tcPr>
            <w:tcW w:w="1871" w:type="dxa"/>
          </w:tcPr>
          <w:p w:rsidR="003B65C3" w:rsidRDefault="003B65C3">
            <w:pPr>
              <w:pStyle w:val="ConsPlusNormal"/>
              <w:ind w:left="283"/>
            </w:pPr>
            <w:r>
              <w:t>ОТм</w:t>
            </w:r>
          </w:p>
        </w:tc>
        <w:tc>
          <w:tcPr>
            <w:tcW w:w="1709" w:type="dxa"/>
          </w:tcPr>
          <w:p w:rsidR="003B65C3" w:rsidRDefault="003B65C3">
            <w:pPr>
              <w:pStyle w:val="ConsPlusNormal"/>
            </w:pPr>
          </w:p>
        </w:tc>
        <w:tc>
          <w:tcPr>
            <w:tcW w:w="1411" w:type="dxa"/>
          </w:tcPr>
          <w:p w:rsidR="003B65C3" w:rsidRDefault="003B65C3">
            <w:pPr>
              <w:pStyle w:val="ConsPlusNormal"/>
            </w:pPr>
          </w:p>
        </w:tc>
        <w:tc>
          <w:tcPr>
            <w:tcW w:w="964" w:type="dxa"/>
          </w:tcPr>
          <w:p w:rsidR="003B65C3" w:rsidRDefault="003B65C3">
            <w:pPr>
              <w:pStyle w:val="ConsPlusNormal"/>
            </w:pPr>
          </w:p>
        </w:tc>
        <w:tc>
          <w:tcPr>
            <w:tcW w:w="907" w:type="dxa"/>
          </w:tcPr>
          <w:p w:rsidR="003B65C3" w:rsidRDefault="003B65C3">
            <w:pPr>
              <w:pStyle w:val="ConsPlusNormal"/>
            </w:pP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pPr>
          </w:p>
        </w:tc>
        <w:tc>
          <w:tcPr>
            <w:tcW w:w="960" w:type="dxa"/>
          </w:tcPr>
          <w:p w:rsidR="003B65C3" w:rsidRDefault="003B65C3">
            <w:pPr>
              <w:pStyle w:val="ConsPlusNormal"/>
            </w:pPr>
          </w:p>
        </w:tc>
        <w:tc>
          <w:tcPr>
            <w:tcW w:w="1871" w:type="dxa"/>
          </w:tcPr>
          <w:p w:rsidR="003B65C3" w:rsidRDefault="003B65C3">
            <w:pPr>
              <w:pStyle w:val="ConsPlusNormal"/>
              <w:ind w:left="283"/>
            </w:pPr>
            <w:r>
              <w:t>М</w:t>
            </w:r>
          </w:p>
        </w:tc>
        <w:tc>
          <w:tcPr>
            <w:tcW w:w="1709" w:type="dxa"/>
          </w:tcPr>
          <w:p w:rsidR="003B65C3" w:rsidRDefault="003B65C3">
            <w:pPr>
              <w:pStyle w:val="ConsPlusNormal"/>
            </w:pPr>
          </w:p>
        </w:tc>
        <w:tc>
          <w:tcPr>
            <w:tcW w:w="1411" w:type="dxa"/>
          </w:tcPr>
          <w:p w:rsidR="003B65C3" w:rsidRDefault="003B65C3">
            <w:pPr>
              <w:pStyle w:val="ConsPlusNormal"/>
            </w:pPr>
          </w:p>
        </w:tc>
        <w:tc>
          <w:tcPr>
            <w:tcW w:w="964" w:type="dxa"/>
          </w:tcPr>
          <w:p w:rsidR="003B65C3" w:rsidRDefault="003B65C3">
            <w:pPr>
              <w:pStyle w:val="ConsPlusNormal"/>
            </w:pPr>
          </w:p>
        </w:tc>
        <w:tc>
          <w:tcPr>
            <w:tcW w:w="907" w:type="dxa"/>
          </w:tcPr>
          <w:p w:rsidR="003B65C3" w:rsidRDefault="003B65C3">
            <w:pPr>
              <w:pStyle w:val="ConsPlusNormal"/>
            </w:pP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pPr>
          </w:p>
        </w:tc>
        <w:tc>
          <w:tcPr>
            <w:tcW w:w="960" w:type="dxa"/>
          </w:tcPr>
          <w:p w:rsidR="003B65C3" w:rsidRDefault="003B65C3">
            <w:pPr>
              <w:pStyle w:val="ConsPlusNormal"/>
            </w:pPr>
          </w:p>
        </w:tc>
        <w:tc>
          <w:tcPr>
            <w:tcW w:w="1871" w:type="dxa"/>
          </w:tcPr>
          <w:p w:rsidR="003B65C3" w:rsidRDefault="003B65C3">
            <w:pPr>
              <w:pStyle w:val="ConsPlusNormal"/>
              <w:ind w:left="283"/>
            </w:pPr>
            <w:r>
              <w:t>Перевозка</w:t>
            </w:r>
          </w:p>
        </w:tc>
        <w:tc>
          <w:tcPr>
            <w:tcW w:w="1709" w:type="dxa"/>
          </w:tcPr>
          <w:p w:rsidR="003B65C3" w:rsidRDefault="003B65C3">
            <w:pPr>
              <w:pStyle w:val="ConsPlusNormal"/>
            </w:pPr>
          </w:p>
        </w:tc>
        <w:tc>
          <w:tcPr>
            <w:tcW w:w="1411" w:type="dxa"/>
          </w:tcPr>
          <w:p w:rsidR="003B65C3" w:rsidRDefault="003B65C3">
            <w:pPr>
              <w:pStyle w:val="ConsPlusNormal"/>
            </w:pPr>
          </w:p>
        </w:tc>
        <w:tc>
          <w:tcPr>
            <w:tcW w:w="964" w:type="dxa"/>
          </w:tcPr>
          <w:p w:rsidR="003B65C3" w:rsidRDefault="003B65C3">
            <w:pPr>
              <w:pStyle w:val="ConsPlusNormal"/>
            </w:pPr>
          </w:p>
        </w:tc>
        <w:tc>
          <w:tcPr>
            <w:tcW w:w="907" w:type="dxa"/>
          </w:tcPr>
          <w:p w:rsidR="003B65C3" w:rsidRDefault="003B65C3">
            <w:pPr>
              <w:pStyle w:val="ConsPlusNormal"/>
            </w:pP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pPr>
          </w:p>
        </w:tc>
        <w:tc>
          <w:tcPr>
            <w:tcW w:w="960" w:type="dxa"/>
          </w:tcPr>
          <w:p w:rsidR="003B65C3" w:rsidRDefault="003B65C3">
            <w:pPr>
              <w:pStyle w:val="ConsPlusNormal"/>
            </w:pPr>
          </w:p>
        </w:tc>
        <w:tc>
          <w:tcPr>
            <w:tcW w:w="1871" w:type="dxa"/>
          </w:tcPr>
          <w:p w:rsidR="003B65C3" w:rsidRDefault="003B65C3">
            <w:pPr>
              <w:pStyle w:val="ConsPlusNormal"/>
              <w:ind w:left="283"/>
            </w:pPr>
            <w:r>
              <w:t>НР</w:t>
            </w:r>
          </w:p>
        </w:tc>
        <w:tc>
          <w:tcPr>
            <w:tcW w:w="1709" w:type="dxa"/>
          </w:tcPr>
          <w:p w:rsidR="003B65C3" w:rsidRDefault="003B65C3">
            <w:pPr>
              <w:pStyle w:val="ConsPlusNormal"/>
            </w:pPr>
          </w:p>
        </w:tc>
        <w:tc>
          <w:tcPr>
            <w:tcW w:w="1411" w:type="dxa"/>
          </w:tcPr>
          <w:p w:rsidR="003B65C3" w:rsidRDefault="003B65C3">
            <w:pPr>
              <w:pStyle w:val="ConsPlusNormal"/>
            </w:pPr>
          </w:p>
        </w:tc>
        <w:tc>
          <w:tcPr>
            <w:tcW w:w="964" w:type="dxa"/>
          </w:tcPr>
          <w:p w:rsidR="003B65C3" w:rsidRDefault="003B65C3">
            <w:pPr>
              <w:pStyle w:val="ConsPlusNormal"/>
            </w:pPr>
          </w:p>
        </w:tc>
        <w:tc>
          <w:tcPr>
            <w:tcW w:w="907" w:type="dxa"/>
          </w:tcPr>
          <w:p w:rsidR="003B65C3" w:rsidRDefault="003B65C3">
            <w:pPr>
              <w:pStyle w:val="ConsPlusNormal"/>
            </w:pP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pPr>
          </w:p>
        </w:tc>
        <w:tc>
          <w:tcPr>
            <w:tcW w:w="960" w:type="dxa"/>
          </w:tcPr>
          <w:p w:rsidR="003B65C3" w:rsidRDefault="003B65C3">
            <w:pPr>
              <w:pStyle w:val="ConsPlusNormal"/>
            </w:pPr>
          </w:p>
        </w:tc>
        <w:tc>
          <w:tcPr>
            <w:tcW w:w="1871" w:type="dxa"/>
          </w:tcPr>
          <w:p w:rsidR="003B65C3" w:rsidRDefault="003B65C3">
            <w:pPr>
              <w:pStyle w:val="ConsPlusNormal"/>
              <w:ind w:left="283"/>
            </w:pPr>
            <w:r>
              <w:t>СП</w:t>
            </w:r>
          </w:p>
        </w:tc>
        <w:tc>
          <w:tcPr>
            <w:tcW w:w="1709" w:type="dxa"/>
          </w:tcPr>
          <w:p w:rsidR="003B65C3" w:rsidRDefault="003B65C3">
            <w:pPr>
              <w:pStyle w:val="ConsPlusNormal"/>
            </w:pPr>
          </w:p>
        </w:tc>
        <w:tc>
          <w:tcPr>
            <w:tcW w:w="1411" w:type="dxa"/>
          </w:tcPr>
          <w:p w:rsidR="003B65C3" w:rsidRDefault="003B65C3">
            <w:pPr>
              <w:pStyle w:val="ConsPlusNormal"/>
            </w:pPr>
          </w:p>
        </w:tc>
        <w:tc>
          <w:tcPr>
            <w:tcW w:w="964" w:type="dxa"/>
          </w:tcPr>
          <w:p w:rsidR="003B65C3" w:rsidRDefault="003B65C3">
            <w:pPr>
              <w:pStyle w:val="ConsPlusNormal"/>
            </w:pPr>
          </w:p>
        </w:tc>
        <w:tc>
          <w:tcPr>
            <w:tcW w:w="907" w:type="dxa"/>
          </w:tcPr>
          <w:p w:rsidR="003B65C3" w:rsidRDefault="003B65C3">
            <w:pPr>
              <w:pStyle w:val="ConsPlusNormal"/>
            </w:pP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pPr>
          </w:p>
        </w:tc>
        <w:tc>
          <w:tcPr>
            <w:tcW w:w="960" w:type="dxa"/>
          </w:tcPr>
          <w:p w:rsidR="003B65C3" w:rsidRDefault="003B65C3">
            <w:pPr>
              <w:pStyle w:val="ConsPlusNormal"/>
            </w:pPr>
          </w:p>
        </w:tc>
        <w:tc>
          <w:tcPr>
            <w:tcW w:w="1871" w:type="dxa"/>
          </w:tcPr>
          <w:p w:rsidR="003B65C3" w:rsidRDefault="003B65C3">
            <w:pPr>
              <w:pStyle w:val="ConsPlusNormal"/>
              <w:ind w:left="283"/>
            </w:pPr>
            <w:r>
              <w:t>оборудование</w:t>
            </w:r>
          </w:p>
        </w:tc>
        <w:tc>
          <w:tcPr>
            <w:tcW w:w="1709" w:type="dxa"/>
          </w:tcPr>
          <w:p w:rsidR="003B65C3" w:rsidRDefault="003B65C3">
            <w:pPr>
              <w:pStyle w:val="ConsPlusNormal"/>
            </w:pPr>
          </w:p>
        </w:tc>
        <w:tc>
          <w:tcPr>
            <w:tcW w:w="1411" w:type="dxa"/>
          </w:tcPr>
          <w:p w:rsidR="003B65C3" w:rsidRDefault="003B65C3">
            <w:pPr>
              <w:pStyle w:val="ConsPlusNormal"/>
            </w:pPr>
          </w:p>
        </w:tc>
        <w:tc>
          <w:tcPr>
            <w:tcW w:w="964" w:type="dxa"/>
          </w:tcPr>
          <w:p w:rsidR="003B65C3" w:rsidRDefault="003B65C3">
            <w:pPr>
              <w:pStyle w:val="ConsPlusNormal"/>
            </w:pPr>
          </w:p>
        </w:tc>
        <w:tc>
          <w:tcPr>
            <w:tcW w:w="907" w:type="dxa"/>
          </w:tcPr>
          <w:p w:rsidR="003B65C3" w:rsidRDefault="003B65C3">
            <w:pPr>
              <w:pStyle w:val="ConsPlusNormal"/>
            </w:pPr>
          </w:p>
        </w:tc>
        <w:tc>
          <w:tcPr>
            <w:tcW w:w="737" w:type="dxa"/>
          </w:tcPr>
          <w:p w:rsidR="003B65C3" w:rsidRDefault="003B65C3">
            <w:pPr>
              <w:pStyle w:val="ConsPlusNormal"/>
              <w:jc w:val="center"/>
            </w:pPr>
            <w:r>
              <w:t>&lt;X&gt;</w:t>
            </w:r>
          </w:p>
        </w:tc>
      </w:tr>
      <w:tr w:rsidR="003B65C3">
        <w:tc>
          <w:tcPr>
            <w:tcW w:w="494" w:type="dxa"/>
          </w:tcPr>
          <w:p w:rsidR="003B65C3" w:rsidRDefault="003B65C3">
            <w:pPr>
              <w:pStyle w:val="ConsPlusNormal"/>
            </w:pPr>
          </w:p>
        </w:tc>
        <w:tc>
          <w:tcPr>
            <w:tcW w:w="960" w:type="dxa"/>
          </w:tcPr>
          <w:p w:rsidR="003B65C3" w:rsidRDefault="003B65C3">
            <w:pPr>
              <w:pStyle w:val="ConsPlusNormal"/>
            </w:pPr>
          </w:p>
        </w:tc>
        <w:tc>
          <w:tcPr>
            <w:tcW w:w="1871" w:type="dxa"/>
          </w:tcPr>
          <w:p w:rsidR="003B65C3" w:rsidRDefault="003B65C3">
            <w:pPr>
              <w:pStyle w:val="ConsPlusNormal"/>
              <w:ind w:left="283"/>
            </w:pPr>
            <w:r>
              <w:t>прочие затраты</w:t>
            </w:r>
          </w:p>
        </w:tc>
        <w:tc>
          <w:tcPr>
            <w:tcW w:w="1709" w:type="dxa"/>
          </w:tcPr>
          <w:p w:rsidR="003B65C3" w:rsidRDefault="003B65C3">
            <w:pPr>
              <w:pStyle w:val="ConsPlusNormal"/>
            </w:pPr>
          </w:p>
        </w:tc>
        <w:tc>
          <w:tcPr>
            <w:tcW w:w="1411" w:type="dxa"/>
          </w:tcPr>
          <w:p w:rsidR="003B65C3" w:rsidRDefault="003B65C3">
            <w:pPr>
              <w:pStyle w:val="ConsPlusNormal"/>
            </w:pPr>
          </w:p>
        </w:tc>
        <w:tc>
          <w:tcPr>
            <w:tcW w:w="964" w:type="dxa"/>
          </w:tcPr>
          <w:p w:rsidR="003B65C3" w:rsidRDefault="003B65C3">
            <w:pPr>
              <w:pStyle w:val="ConsPlusNormal"/>
            </w:pPr>
          </w:p>
        </w:tc>
        <w:tc>
          <w:tcPr>
            <w:tcW w:w="907" w:type="dxa"/>
          </w:tcPr>
          <w:p w:rsidR="003B65C3" w:rsidRDefault="003B65C3">
            <w:pPr>
              <w:pStyle w:val="ConsPlusNormal"/>
            </w:pPr>
          </w:p>
        </w:tc>
        <w:tc>
          <w:tcPr>
            <w:tcW w:w="737" w:type="dxa"/>
          </w:tcPr>
          <w:p w:rsidR="003B65C3" w:rsidRDefault="003B65C3">
            <w:pPr>
              <w:pStyle w:val="ConsPlusNormal"/>
              <w:jc w:val="center"/>
            </w:pPr>
            <w:r>
              <w:t>&lt;X&gt;</w:t>
            </w:r>
          </w:p>
        </w:tc>
      </w:tr>
    </w:tbl>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741"/>
        <w:gridCol w:w="1084"/>
        <w:gridCol w:w="964"/>
        <w:gridCol w:w="3742"/>
      </w:tblGrid>
      <w:tr w:rsidR="003B65C3">
        <w:tc>
          <w:tcPr>
            <w:tcW w:w="3272" w:type="dxa"/>
            <w:gridSpan w:val="2"/>
            <w:tcBorders>
              <w:top w:val="nil"/>
              <w:left w:val="nil"/>
              <w:bottom w:val="nil"/>
              <w:right w:val="nil"/>
            </w:tcBorders>
          </w:tcPr>
          <w:p w:rsidR="003B65C3" w:rsidRDefault="003B65C3">
            <w:pPr>
              <w:pStyle w:val="ConsPlusNormal"/>
              <w:ind w:left="283"/>
            </w:pPr>
            <w:r>
              <w:t>Главный инженер проекта</w:t>
            </w:r>
          </w:p>
        </w:tc>
        <w:tc>
          <w:tcPr>
            <w:tcW w:w="5790" w:type="dxa"/>
            <w:gridSpan w:val="3"/>
            <w:tcBorders>
              <w:top w:val="nil"/>
              <w:left w:val="nil"/>
              <w:bottom w:val="single" w:sz="4" w:space="0" w:color="auto"/>
              <w:right w:val="nil"/>
            </w:tcBorders>
          </w:tcPr>
          <w:p w:rsidR="003B65C3" w:rsidRDefault="003B65C3">
            <w:pPr>
              <w:pStyle w:val="ConsPlusNormal"/>
            </w:pPr>
          </w:p>
        </w:tc>
      </w:tr>
      <w:tr w:rsidR="003B65C3">
        <w:tc>
          <w:tcPr>
            <w:tcW w:w="3272" w:type="dxa"/>
            <w:gridSpan w:val="2"/>
            <w:tcBorders>
              <w:top w:val="nil"/>
              <w:left w:val="nil"/>
              <w:bottom w:val="nil"/>
              <w:right w:val="nil"/>
            </w:tcBorders>
          </w:tcPr>
          <w:p w:rsidR="003B65C3" w:rsidRDefault="003B65C3">
            <w:pPr>
              <w:pStyle w:val="ConsPlusNormal"/>
            </w:pPr>
          </w:p>
        </w:tc>
        <w:tc>
          <w:tcPr>
            <w:tcW w:w="5790" w:type="dxa"/>
            <w:gridSpan w:val="3"/>
            <w:tcBorders>
              <w:top w:val="single" w:sz="4" w:space="0" w:color="auto"/>
              <w:left w:val="nil"/>
              <w:bottom w:val="nil"/>
              <w:right w:val="nil"/>
            </w:tcBorders>
          </w:tcPr>
          <w:p w:rsidR="003B65C3" w:rsidRDefault="003B65C3">
            <w:pPr>
              <w:pStyle w:val="ConsPlusNormal"/>
              <w:jc w:val="center"/>
            </w:pPr>
            <w:r>
              <w:t>[подпись (инициалы, фамилия)]</w:t>
            </w:r>
          </w:p>
        </w:tc>
      </w:tr>
      <w:tr w:rsidR="003B65C3">
        <w:tc>
          <w:tcPr>
            <w:tcW w:w="1531" w:type="dxa"/>
            <w:tcBorders>
              <w:top w:val="nil"/>
              <w:left w:val="nil"/>
              <w:bottom w:val="nil"/>
              <w:right w:val="nil"/>
            </w:tcBorders>
          </w:tcPr>
          <w:p w:rsidR="003B65C3" w:rsidRDefault="003B65C3">
            <w:pPr>
              <w:pStyle w:val="ConsPlusNormal"/>
              <w:ind w:left="283"/>
            </w:pPr>
            <w:r>
              <w:t>Начальник</w:t>
            </w:r>
          </w:p>
        </w:tc>
        <w:tc>
          <w:tcPr>
            <w:tcW w:w="2825" w:type="dxa"/>
            <w:gridSpan w:val="2"/>
            <w:tcBorders>
              <w:top w:val="nil"/>
              <w:left w:val="nil"/>
              <w:bottom w:val="single" w:sz="4" w:space="0" w:color="auto"/>
              <w:right w:val="nil"/>
            </w:tcBorders>
          </w:tcPr>
          <w:p w:rsidR="003B65C3" w:rsidRDefault="003B65C3">
            <w:pPr>
              <w:pStyle w:val="ConsPlusNormal"/>
            </w:pPr>
          </w:p>
        </w:tc>
        <w:tc>
          <w:tcPr>
            <w:tcW w:w="964" w:type="dxa"/>
            <w:tcBorders>
              <w:top w:val="nil"/>
              <w:left w:val="nil"/>
              <w:bottom w:val="nil"/>
              <w:right w:val="nil"/>
            </w:tcBorders>
          </w:tcPr>
          <w:p w:rsidR="003B65C3" w:rsidRDefault="003B65C3">
            <w:pPr>
              <w:pStyle w:val="ConsPlusNormal"/>
              <w:jc w:val="center"/>
            </w:pPr>
            <w:r>
              <w:t>отдела</w:t>
            </w:r>
          </w:p>
        </w:tc>
        <w:tc>
          <w:tcPr>
            <w:tcW w:w="3742" w:type="dxa"/>
            <w:tcBorders>
              <w:top w:val="nil"/>
              <w:left w:val="nil"/>
              <w:bottom w:val="single" w:sz="4" w:space="0" w:color="auto"/>
              <w:right w:val="nil"/>
            </w:tcBorders>
          </w:tcPr>
          <w:p w:rsidR="003B65C3" w:rsidRDefault="003B65C3">
            <w:pPr>
              <w:pStyle w:val="ConsPlusNormal"/>
            </w:pPr>
          </w:p>
        </w:tc>
      </w:tr>
      <w:tr w:rsidR="003B65C3">
        <w:tc>
          <w:tcPr>
            <w:tcW w:w="1531" w:type="dxa"/>
            <w:tcBorders>
              <w:top w:val="nil"/>
              <w:left w:val="nil"/>
              <w:bottom w:val="nil"/>
              <w:right w:val="nil"/>
            </w:tcBorders>
          </w:tcPr>
          <w:p w:rsidR="003B65C3" w:rsidRDefault="003B65C3">
            <w:pPr>
              <w:pStyle w:val="ConsPlusNormal"/>
            </w:pPr>
          </w:p>
        </w:tc>
        <w:tc>
          <w:tcPr>
            <w:tcW w:w="2825" w:type="dxa"/>
            <w:gridSpan w:val="2"/>
            <w:tcBorders>
              <w:top w:val="single" w:sz="4" w:space="0" w:color="auto"/>
              <w:left w:val="nil"/>
              <w:bottom w:val="nil"/>
              <w:right w:val="nil"/>
            </w:tcBorders>
          </w:tcPr>
          <w:p w:rsidR="003B65C3" w:rsidRDefault="003B65C3">
            <w:pPr>
              <w:pStyle w:val="ConsPlusNormal"/>
              <w:jc w:val="center"/>
            </w:pPr>
            <w:r>
              <w:t>(наименование)</w:t>
            </w:r>
          </w:p>
        </w:tc>
        <w:tc>
          <w:tcPr>
            <w:tcW w:w="964" w:type="dxa"/>
            <w:tcBorders>
              <w:top w:val="nil"/>
              <w:left w:val="nil"/>
              <w:bottom w:val="nil"/>
              <w:right w:val="nil"/>
            </w:tcBorders>
          </w:tcPr>
          <w:p w:rsidR="003B65C3" w:rsidRDefault="003B65C3">
            <w:pPr>
              <w:pStyle w:val="ConsPlusNormal"/>
            </w:pPr>
          </w:p>
        </w:tc>
        <w:tc>
          <w:tcPr>
            <w:tcW w:w="3742" w:type="dxa"/>
            <w:tcBorders>
              <w:top w:val="single" w:sz="4" w:space="0" w:color="auto"/>
              <w:left w:val="nil"/>
              <w:bottom w:val="nil"/>
              <w:right w:val="nil"/>
            </w:tcBorders>
          </w:tcPr>
          <w:p w:rsidR="003B65C3" w:rsidRDefault="003B65C3">
            <w:pPr>
              <w:pStyle w:val="ConsPlusNormal"/>
              <w:jc w:val="center"/>
            </w:pPr>
            <w:r>
              <w:t>[подпись (инициалы, фамилия)]</w:t>
            </w:r>
          </w:p>
        </w:tc>
      </w:tr>
      <w:tr w:rsidR="003B65C3">
        <w:tc>
          <w:tcPr>
            <w:tcW w:w="1531" w:type="dxa"/>
            <w:tcBorders>
              <w:top w:val="nil"/>
              <w:left w:val="nil"/>
              <w:bottom w:val="nil"/>
              <w:right w:val="nil"/>
            </w:tcBorders>
          </w:tcPr>
          <w:p w:rsidR="003B65C3" w:rsidRDefault="003B65C3">
            <w:pPr>
              <w:pStyle w:val="ConsPlusNormal"/>
              <w:ind w:left="283"/>
            </w:pPr>
            <w:r>
              <w:t>Составил</w:t>
            </w:r>
          </w:p>
        </w:tc>
        <w:tc>
          <w:tcPr>
            <w:tcW w:w="7531" w:type="dxa"/>
            <w:gridSpan w:val="4"/>
            <w:tcBorders>
              <w:top w:val="nil"/>
              <w:left w:val="nil"/>
              <w:bottom w:val="single" w:sz="4" w:space="0" w:color="auto"/>
              <w:right w:val="nil"/>
            </w:tcBorders>
          </w:tcPr>
          <w:p w:rsidR="003B65C3" w:rsidRDefault="003B65C3">
            <w:pPr>
              <w:pStyle w:val="ConsPlusNormal"/>
            </w:pPr>
          </w:p>
        </w:tc>
      </w:tr>
      <w:tr w:rsidR="003B65C3">
        <w:tc>
          <w:tcPr>
            <w:tcW w:w="1531" w:type="dxa"/>
            <w:tcBorders>
              <w:top w:val="nil"/>
              <w:left w:val="nil"/>
              <w:bottom w:val="nil"/>
              <w:right w:val="nil"/>
            </w:tcBorders>
          </w:tcPr>
          <w:p w:rsidR="003B65C3" w:rsidRDefault="003B65C3">
            <w:pPr>
              <w:pStyle w:val="ConsPlusNormal"/>
            </w:pPr>
          </w:p>
        </w:tc>
        <w:tc>
          <w:tcPr>
            <w:tcW w:w="7531" w:type="dxa"/>
            <w:gridSpan w:val="4"/>
            <w:tcBorders>
              <w:top w:val="single" w:sz="4" w:space="0" w:color="auto"/>
              <w:left w:val="nil"/>
              <w:bottom w:val="nil"/>
              <w:right w:val="nil"/>
            </w:tcBorders>
          </w:tcPr>
          <w:p w:rsidR="003B65C3" w:rsidRDefault="003B65C3">
            <w:pPr>
              <w:pStyle w:val="ConsPlusNormal"/>
              <w:jc w:val="center"/>
            </w:pPr>
            <w:r>
              <w:t>[должность, подпись (инициалы, фамилия)]</w:t>
            </w:r>
          </w:p>
        </w:tc>
      </w:tr>
      <w:tr w:rsidR="003B65C3">
        <w:tc>
          <w:tcPr>
            <w:tcW w:w="1531" w:type="dxa"/>
            <w:tcBorders>
              <w:top w:val="nil"/>
              <w:left w:val="nil"/>
              <w:bottom w:val="nil"/>
              <w:right w:val="nil"/>
            </w:tcBorders>
          </w:tcPr>
          <w:p w:rsidR="003B65C3" w:rsidRDefault="003B65C3">
            <w:pPr>
              <w:pStyle w:val="ConsPlusNormal"/>
              <w:ind w:left="283"/>
            </w:pPr>
            <w:r>
              <w:t>Проверил</w:t>
            </w:r>
          </w:p>
        </w:tc>
        <w:tc>
          <w:tcPr>
            <w:tcW w:w="7531" w:type="dxa"/>
            <w:gridSpan w:val="4"/>
            <w:tcBorders>
              <w:top w:val="nil"/>
              <w:left w:val="nil"/>
              <w:bottom w:val="single" w:sz="4" w:space="0" w:color="auto"/>
              <w:right w:val="nil"/>
            </w:tcBorders>
          </w:tcPr>
          <w:p w:rsidR="003B65C3" w:rsidRDefault="003B65C3">
            <w:pPr>
              <w:pStyle w:val="ConsPlusNormal"/>
            </w:pPr>
          </w:p>
        </w:tc>
      </w:tr>
      <w:tr w:rsidR="003B65C3">
        <w:tc>
          <w:tcPr>
            <w:tcW w:w="1531" w:type="dxa"/>
            <w:tcBorders>
              <w:top w:val="nil"/>
              <w:left w:val="nil"/>
              <w:bottom w:val="nil"/>
              <w:right w:val="nil"/>
            </w:tcBorders>
          </w:tcPr>
          <w:p w:rsidR="003B65C3" w:rsidRDefault="003B65C3">
            <w:pPr>
              <w:pStyle w:val="ConsPlusNormal"/>
            </w:pPr>
          </w:p>
        </w:tc>
        <w:tc>
          <w:tcPr>
            <w:tcW w:w="7531" w:type="dxa"/>
            <w:gridSpan w:val="4"/>
            <w:tcBorders>
              <w:top w:val="single" w:sz="4" w:space="0" w:color="auto"/>
              <w:left w:val="nil"/>
              <w:bottom w:val="nil"/>
              <w:right w:val="nil"/>
            </w:tcBorders>
          </w:tcPr>
          <w:p w:rsidR="003B65C3" w:rsidRDefault="003B65C3">
            <w:pPr>
              <w:pStyle w:val="ConsPlusNormal"/>
              <w:jc w:val="center"/>
            </w:pPr>
            <w:r>
              <w:t>[должность, подпись (инициалы, фамилия)]</w:t>
            </w:r>
          </w:p>
        </w:tc>
      </w:tr>
    </w:tbl>
    <w:p w:rsidR="003B65C3" w:rsidRDefault="003B65C3">
      <w:pPr>
        <w:pStyle w:val="ConsPlusNormal"/>
        <w:jc w:val="both"/>
      </w:pPr>
    </w:p>
    <w:p w:rsidR="003B65C3" w:rsidRDefault="003B65C3">
      <w:pPr>
        <w:pStyle w:val="ConsPlusNormal"/>
        <w:ind w:firstLine="540"/>
        <w:jc w:val="both"/>
      </w:pPr>
      <w:r>
        <w:t>1. В графах 4 - 8 по каждому пункту объектного сметного расчета (сметы) указываются итоги по локальным сметным расчетам (сметам).</w:t>
      </w:r>
    </w:p>
    <w:p w:rsidR="003B65C3" w:rsidRDefault="003B65C3">
      <w:pPr>
        <w:pStyle w:val="ConsPlusNormal"/>
        <w:spacing w:before="200"/>
        <w:ind w:firstLine="540"/>
        <w:jc w:val="both"/>
      </w:pPr>
      <w:r>
        <w:t>2. Итоги оплаты труда, стоимости эксплуатации машин и механизмов, материальных ресурсов, перевозки, сметной прибыли, накладных расходов, оборудования и прочих затрат приводятся в графах 4 - 8 при определении сметной стоимости ресурсным и ресурсно-индексным методом без учета/с учетом затрат на строительство титульных временных зданий и сооружений и дополнительных затрат при производстве работ в зимнее время.</w:t>
      </w:r>
    </w:p>
    <w:p w:rsidR="003B65C3" w:rsidRDefault="003B65C3">
      <w:pPr>
        <w:pStyle w:val="ConsPlusNormal"/>
        <w:spacing w:before="200"/>
        <w:ind w:firstLine="540"/>
        <w:jc w:val="both"/>
      </w:pPr>
      <w:r>
        <w:t>3. В графе 6 помимо стоимости оборудования учитывается также стоимость мебели, инвентаря и произведений изобразительного искусства станкового характера.</w:t>
      </w:r>
    </w:p>
    <w:p w:rsidR="003B65C3" w:rsidRDefault="003B65C3">
      <w:pPr>
        <w:pStyle w:val="ConsPlusNormal"/>
        <w:spacing w:before="200"/>
        <w:ind w:firstLine="540"/>
        <w:jc w:val="both"/>
      </w:pPr>
      <w:r>
        <w:t>4. Перевозка показывается отдельной строкой в итогах объектного сметного расчета (сметы), за исключением случаев, приведенных в пункте 63 Методики.".</w:t>
      </w: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right"/>
        <w:outlineLvl w:val="1"/>
      </w:pPr>
      <w:r>
        <w:t>Приложение N 6</w:t>
      </w:r>
    </w:p>
    <w:p w:rsidR="003B65C3" w:rsidRDefault="003B65C3">
      <w:pPr>
        <w:pStyle w:val="ConsPlusNormal"/>
        <w:jc w:val="right"/>
      </w:pPr>
      <w:r>
        <w:t>к изменениям, которые вносятся</w:t>
      </w:r>
    </w:p>
    <w:p w:rsidR="003B65C3" w:rsidRDefault="003B65C3">
      <w:pPr>
        <w:pStyle w:val="ConsPlusNormal"/>
        <w:jc w:val="right"/>
      </w:pPr>
      <w:r>
        <w:t>в Методику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утвержденную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right"/>
      </w:pPr>
      <w:r>
        <w:t>утвержденным приказом Министерства</w:t>
      </w:r>
    </w:p>
    <w:p w:rsidR="003B65C3" w:rsidRDefault="003B65C3">
      <w:pPr>
        <w:pStyle w:val="ConsPlusNormal"/>
        <w:jc w:val="right"/>
      </w:pPr>
      <w:r>
        <w:lastRenderedPageBreak/>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7 июля 2022 г. N 557/пр</w:t>
      </w:r>
    </w:p>
    <w:p w:rsidR="003B65C3" w:rsidRDefault="003B65C3">
      <w:pPr>
        <w:pStyle w:val="ConsPlusNormal"/>
        <w:jc w:val="both"/>
      </w:pPr>
    </w:p>
    <w:p w:rsidR="003B65C3" w:rsidRDefault="003B65C3">
      <w:pPr>
        <w:pStyle w:val="ConsPlusNormal"/>
        <w:jc w:val="right"/>
      </w:pPr>
      <w:r>
        <w:t>"Приложение N 7</w:t>
      </w:r>
    </w:p>
    <w:p w:rsidR="003B65C3" w:rsidRDefault="003B65C3">
      <w:pPr>
        <w:pStyle w:val="ConsPlusNormal"/>
        <w:jc w:val="right"/>
      </w:pPr>
      <w:r>
        <w:t>к Методике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утвержденной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both"/>
      </w:pPr>
    </w:p>
    <w:p w:rsidR="003B65C3" w:rsidRDefault="003B65C3">
      <w:pPr>
        <w:pStyle w:val="ConsPlusNormal"/>
        <w:jc w:val="right"/>
      </w:pPr>
      <w:r>
        <w:t>(рекомендуемый образец)</w:t>
      </w:r>
    </w:p>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25"/>
        <w:gridCol w:w="7846"/>
      </w:tblGrid>
      <w:tr w:rsidR="003B65C3">
        <w:tc>
          <w:tcPr>
            <w:tcW w:w="1225" w:type="dxa"/>
            <w:tcBorders>
              <w:top w:val="nil"/>
              <w:left w:val="nil"/>
              <w:bottom w:val="nil"/>
              <w:right w:val="nil"/>
            </w:tcBorders>
          </w:tcPr>
          <w:p w:rsidR="003B65C3" w:rsidRDefault="003B65C3">
            <w:pPr>
              <w:pStyle w:val="ConsPlusNormal"/>
              <w:jc w:val="both"/>
            </w:pPr>
            <w:r>
              <w:t>Заказчик</w:t>
            </w:r>
          </w:p>
        </w:tc>
        <w:tc>
          <w:tcPr>
            <w:tcW w:w="7846" w:type="dxa"/>
            <w:tcBorders>
              <w:top w:val="nil"/>
              <w:left w:val="nil"/>
              <w:bottom w:val="single" w:sz="4" w:space="0" w:color="auto"/>
              <w:right w:val="nil"/>
            </w:tcBorders>
          </w:tcPr>
          <w:p w:rsidR="003B65C3" w:rsidRDefault="003B65C3">
            <w:pPr>
              <w:pStyle w:val="ConsPlusNormal"/>
            </w:pPr>
          </w:p>
        </w:tc>
      </w:tr>
      <w:tr w:rsidR="003B65C3">
        <w:tc>
          <w:tcPr>
            <w:tcW w:w="1225" w:type="dxa"/>
            <w:tcBorders>
              <w:top w:val="nil"/>
              <w:left w:val="nil"/>
              <w:bottom w:val="nil"/>
              <w:right w:val="nil"/>
            </w:tcBorders>
          </w:tcPr>
          <w:p w:rsidR="003B65C3" w:rsidRDefault="003B65C3">
            <w:pPr>
              <w:pStyle w:val="ConsPlusNormal"/>
            </w:pPr>
          </w:p>
        </w:tc>
        <w:tc>
          <w:tcPr>
            <w:tcW w:w="7846" w:type="dxa"/>
            <w:tcBorders>
              <w:top w:val="single" w:sz="4" w:space="0" w:color="auto"/>
              <w:left w:val="nil"/>
              <w:bottom w:val="nil"/>
              <w:right w:val="nil"/>
            </w:tcBorders>
          </w:tcPr>
          <w:p w:rsidR="003B65C3" w:rsidRDefault="003B65C3">
            <w:pPr>
              <w:pStyle w:val="ConsPlusNormal"/>
              <w:jc w:val="center"/>
            </w:pPr>
            <w:r>
              <w:t>(наименование организации)</w:t>
            </w:r>
          </w:p>
        </w:tc>
      </w:tr>
      <w:tr w:rsidR="003B65C3">
        <w:tc>
          <w:tcPr>
            <w:tcW w:w="9071" w:type="dxa"/>
            <w:gridSpan w:val="2"/>
            <w:tcBorders>
              <w:top w:val="nil"/>
              <w:left w:val="nil"/>
              <w:bottom w:val="nil"/>
              <w:right w:val="nil"/>
            </w:tcBorders>
          </w:tcPr>
          <w:p w:rsidR="003B65C3" w:rsidRDefault="003B65C3">
            <w:pPr>
              <w:pStyle w:val="ConsPlusNormal"/>
              <w:jc w:val="both"/>
            </w:pPr>
            <w:r>
              <w:t>Утверждена __ ______________ 20__ г.</w:t>
            </w:r>
          </w:p>
        </w:tc>
      </w:tr>
    </w:tbl>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5216"/>
        <w:gridCol w:w="1190"/>
      </w:tblGrid>
      <w:tr w:rsidR="003B65C3">
        <w:tc>
          <w:tcPr>
            <w:tcW w:w="2665" w:type="dxa"/>
            <w:tcBorders>
              <w:top w:val="nil"/>
              <w:left w:val="nil"/>
              <w:bottom w:val="nil"/>
              <w:right w:val="nil"/>
            </w:tcBorders>
          </w:tcPr>
          <w:p w:rsidR="003B65C3" w:rsidRDefault="003B65C3">
            <w:pPr>
              <w:pStyle w:val="ConsPlusNormal"/>
              <w:jc w:val="both"/>
            </w:pPr>
            <w:r>
              <w:t>Сводка затрат в сумме</w:t>
            </w:r>
          </w:p>
        </w:tc>
        <w:tc>
          <w:tcPr>
            <w:tcW w:w="5216" w:type="dxa"/>
            <w:tcBorders>
              <w:top w:val="nil"/>
              <w:left w:val="nil"/>
              <w:bottom w:val="single" w:sz="4" w:space="0" w:color="auto"/>
              <w:right w:val="nil"/>
            </w:tcBorders>
          </w:tcPr>
          <w:p w:rsidR="003B65C3" w:rsidRDefault="003B65C3">
            <w:pPr>
              <w:pStyle w:val="ConsPlusNormal"/>
            </w:pPr>
          </w:p>
        </w:tc>
        <w:tc>
          <w:tcPr>
            <w:tcW w:w="1190" w:type="dxa"/>
            <w:tcBorders>
              <w:top w:val="nil"/>
              <w:left w:val="nil"/>
              <w:bottom w:val="nil"/>
              <w:right w:val="nil"/>
            </w:tcBorders>
          </w:tcPr>
          <w:p w:rsidR="003B65C3" w:rsidRDefault="003B65C3">
            <w:pPr>
              <w:pStyle w:val="ConsPlusNormal"/>
              <w:jc w:val="right"/>
            </w:pPr>
            <w:r>
              <w:t>тыс. руб.</w:t>
            </w:r>
          </w:p>
        </w:tc>
      </w:tr>
      <w:tr w:rsidR="003B65C3">
        <w:tc>
          <w:tcPr>
            <w:tcW w:w="9071" w:type="dxa"/>
            <w:gridSpan w:val="3"/>
            <w:tcBorders>
              <w:top w:val="nil"/>
              <w:left w:val="nil"/>
              <w:bottom w:val="single" w:sz="4" w:space="0" w:color="auto"/>
              <w:right w:val="nil"/>
            </w:tcBorders>
          </w:tcPr>
          <w:p w:rsidR="003B65C3" w:rsidRDefault="003B65C3">
            <w:pPr>
              <w:pStyle w:val="ConsPlusNormal"/>
            </w:pPr>
          </w:p>
        </w:tc>
      </w:tr>
      <w:tr w:rsidR="003B65C3">
        <w:tc>
          <w:tcPr>
            <w:tcW w:w="9071" w:type="dxa"/>
            <w:gridSpan w:val="3"/>
            <w:tcBorders>
              <w:top w:val="single" w:sz="4" w:space="0" w:color="auto"/>
              <w:left w:val="nil"/>
              <w:bottom w:val="nil"/>
              <w:right w:val="nil"/>
            </w:tcBorders>
          </w:tcPr>
          <w:p w:rsidR="003B65C3" w:rsidRDefault="003B65C3">
            <w:pPr>
              <w:pStyle w:val="ConsPlusNormal"/>
              <w:jc w:val="center"/>
            </w:pPr>
            <w:r>
              <w:t>(ссылка на документ об утверждении)</w:t>
            </w:r>
          </w:p>
        </w:tc>
      </w:tr>
      <w:tr w:rsidR="003B65C3">
        <w:tc>
          <w:tcPr>
            <w:tcW w:w="9071" w:type="dxa"/>
            <w:gridSpan w:val="3"/>
            <w:tcBorders>
              <w:top w:val="nil"/>
              <w:left w:val="nil"/>
              <w:bottom w:val="nil"/>
              <w:right w:val="nil"/>
            </w:tcBorders>
          </w:tcPr>
          <w:p w:rsidR="003B65C3" w:rsidRDefault="003B65C3">
            <w:pPr>
              <w:pStyle w:val="ConsPlusNormal"/>
            </w:pPr>
            <w:r>
              <w:t>"__" _____________ 20__ г.</w:t>
            </w:r>
          </w:p>
        </w:tc>
      </w:tr>
    </w:tbl>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65C3">
        <w:tc>
          <w:tcPr>
            <w:tcW w:w="9071" w:type="dxa"/>
            <w:tcBorders>
              <w:top w:val="nil"/>
              <w:left w:val="nil"/>
              <w:bottom w:val="nil"/>
              <w:right w:val="nil"/>
            </w:tcBorders>
          </w:tcPr>
          <w:p w:rsidR="003B65C3" w:rsidRDefault="003B65C3">
            <w:pPr>
              <w:pStyle w:val="ConsPlusNormal"/>
              <w:jc w:val="center"/>
            </w:pPr>
            <w:bookmarkStart w:id="6" w:name="P8408"/>
            <w:bookmarkEnd w:id="6"/>
            <w:r>
              <w:t>СВОДКА ЗАТРАТ</w:t>
            </w:r>
          </w:p>
        </w:tc>
      </w:tr>
      <w:tr w:rsidR="003B65C3">
        <w:tc>
          <w:tcPr>
            <w:tcW w:w="9071" w:type="dxa"/>
            <w:tcBorders>
              <w:top w:val="nil"/>
              <w:left w:val="nil"/>
              <w:bottom w:val="single" w:sz="4" w:space="0" w:color="auto"/>
              <w:right w:val="nil"/>
            </w:tcBorders>
          </w:tcPr>
          <w:p w:rsidR="003B65C3" w:rsidRDefault="003B65C3">
            <w:pPr>
              <w:pStyle w:val="ConsPlusNormal"/>
            </w:pPr>
          </w:p>
        </w:tc>
      </w:tr>
      <w:tr w:rsidR="003B65C3">
        <w:tblPrEx>
          <w:tblBorders>
            <w:insideH w:val="single" w:sz="4" w:space="0" w:color="auto"/>
          </w:tblBorders>
        </w:tblPrEx>
        <w:tc>
          <w:tcPr>
            <w:tcW w:w="9071" w:type="dxa"/>
            <w:tcBorders>
              <w:top w:val="single" w:sz="4" w:space="0" w:color="auto"/>
              <w:left w:val="nil"/>
              <w:bottom w:val="nil"/>
              <w:right w:val="nil"/>
            </w:tcBorders>
          </w:tcPr>
          <w:p w:rsidR="003B65C3" w:rsidRDefault="003B65C3">
            <w:pPr>
              <w:pStyle w:val="ConsPlusNormal"/>
              <w:jc w:val="center"/>
            </w:pPr>
            <w:r>
              <w:t>(наименование стройки)</w:t>
            </w:r>
          </w:p>
        </w:tc>
      </w:tr>
    </w:tbl>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B65C3">
        <w:tc>
          <w:tcPr>
            <w:tcW w:w="9071" w:type="dxa"/>
            <w:tcBorders>
              <w:top w:val="nil"/>
              <w:left w:val="nil"/>
              <w:bottom w:val="nil"/>
              <w:right w:val="nil"/>
            </w:tcBorders>
          </w:tcPr>
          <w:p w:rsidR="003B65C3" w:rsidRDefault="003B65C3">
            <w:pPr>
              <w:pStyle w:val="ConsPlusNormal"/>
              <w:jc w:val="both"/>
            </w:pPr>
            <w:r>
              <w:t>Составлен в текущем уровне цен _________________ 20__ г.</w:t>
            </w:r>
          </w:p>
        </w:tc>
      </w:tr>
    </w:tbl>
    <w:p w:rsidR="003B65C3" w:rsidRDefault="003B65C3">
      <w:pPr>
        <w:pStyle w:val="ConsPlusNormal"/>
        <w:jc w:val="both"/>
      </w:pPr>
    </w:p>
    <w:p w:rsidR="003B65C3" w:rsidRDefault="003B65C3">
      <w:pPr>
        <w:pStyle w:val="ConsPlusNormal"/>
        <w:jc w:val="both"/>
        <w:outlineLvl w:val="2"/>
      </w:pPr>
      <w:r>
        <w:t>Таблица 1</w:t>
      </w:r>
    </w:p>
    <w:p w:rsidR="003B65C3" w:rsidRDefault="003B65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288"/>
        <w:gridCol w:w="1927"/>
        <w:gridCol w:w="2381"/>
        <w:gridCol w:w="964"/>
      </w:tblGrid>
      <w:tr w:rsidR="003B65C3">
        <w:tc>
          <w:tcPr>
            <w:tcW w:w="510" w:type="dxa"/>
            <w:vMerge w:val="restart"/>
          </w:tcPr>
          <w:p w:rsidR="003B65C3" w:rsidRDefault="003B65C3">
            <w:pPr>
              <w:pStyle w:val="ConsPlusNormal"/>
              <w:jc w:val="center"/>
            </w:pPr>
            <w:r>
              <w:t>N п/п</w:t>
            </w:r>
          </w:p>
        </w:tc>
        <w:tc>
          <w:tcPr>
            <w:tcW w:w="3288" w:type="dxa"/>
            <w:vMerge w:val="restart"/>
          </w:tcPr>
          <w:p w:rsidR="003B65C3" w:rsidRDefault="003B65C3">
            <w:pPr>
              <w:pStyle w:val="ConsPlusNormal"/>
              <w:jc w:val="center"/>
            </w:pPr>
            <w:r>
              <w:t>Наименование затрат</w:t>
            </w:r>
          </w:p>
        </w:tc>
        <w:tc>
          <w:tcPr>
            <w:tcW w:w="5272" w:type="dxa"/>
            <w:gridSpan w:val="3"/>
          </w:tcPr>
          <w:p w:rsidR="003B65C3" w:rsidRDefault="003B65C3">
            <w:pPr>
              <w:pStyle w:val="ConsPlusNormal"/>
              <w:jc w:val="center"/>
            </w:pPr>
            <w:r>
              <w:t>Сметная стоимость, тыс. руб.</w:t>
            </w:r>
          </w:p>
        </w:tc>
      </w:tr>
      <w:tr w:rsidR="003B65C3">
        <w:tc>
          <w:tcPr>
            <w:tcW w:w="510" w:type="dxa"/>
            <w:vMerge/>
          </w:tcPr>
          <w:p w:rsidR="003B65C3" w:rsidRDefault="003B65C3">
            <w:pPr>
              <w:pStyle w:val="ConsPlusNormal"/>
            </w:pPr>
          </w:p>
        </w:tc>
        <w:tc>
          <w:tcPr>
            <w:tcW w:w="3288" w:type="dxa"/>
            <w:vMerge/>
          </w:tcPr>
          <w:p w:rsidR="003B65C3" w:rsidRDefault="003B65C3">
            <w:pPr>
              <w:pStyle w:val="ConsPlusNormal"/>
            </w:pPr>
          </w:p>
        </w:tc>
        <w:tc>
          <w:tcPr>
            <w:tcW w:w="1927" w:type="dxa"/>
          </w:tcPr>
          <w:p w:rsidR="003B65C3" w:rsidRDefault="003B65C3">
            <w:pPr>
              <w:pStyle w:val="ConsPlusNormal"/>
              <w:jc w:val="center"/>
            </w:pPr>
            <w:r>
              <w:t>объектов производственного назначения</w:t>
            </w:r>
          </w:p>
        </w:tc>
        <w:tc>
          <w:tcPr>
            <w:tcW w:w="2381" w:type="dxa"/>
          </w:tcPr>
          <w:p w:rsidR="003B65C3" w:rsidRDefault="003B65C3">
            <w:pPr>
              <w:pStyle w:val="ConsPlusNormal"/>
              <w:jc w:val="center"/>
            </w:pPr>
            <w:r>
              <w:t>объектов непроизводственного назначения</w:t>
            </w:r>
          </w:p>
        </w:tc>
        <w:tc>
          <w:tcPr>
            <w:tcW w:w="964" w:type="dxa"/>
          </w:tcPr>
          <w:p w:rsidR="003B65C3" w:rsidRDefault="003B65C3">
            <w:pPr>
              <w:pStyle w:val="ConsPlusNormal"/>
              <w:jc w:val="center"/>
            </w:pPr>
            <w:r>
              <w:t>всего</w:t>
            </w:r>
          </w:p>
        </w:tc>
      </w:tr>
      <w:tr w:rsidR="003B65C3">
        <w:tc>
          <w:tcPr>
            <w:tcW w:w="510" w:type="dxa"/>
          </w:tcPr>
          <w:p w:rsidR="003B65C3" w:rsidRDefault="003B65C3">
            <w:pPr>
              <w:pStyle w:val="ConsPlusNormal"/>
              <w:jc w:val="center"/>
            </w:pPr>
            <w:r>
              <w:t>1</w:t>
            </w:r>
          </w:p>
        </w:tc>
        <w:tc>
          <w:tcPr>
            <w:tcW w:w="3288" w:type="dxa"/>
          </w:tcPr>
          <w:p w:rsidR="003B65C3" w:rsidRDefault="003B65C3">
            <w:pPr>
              <w:pStyle w:val="ConsPlusNormal"/>
              <w:jc w:val="center"/>
            </w:pPr>
            <w:r>
              <w:t>2</w:t>
            </w:r>
          </w:p>
        </w:tc>
        <w:tc>
          <w:tcPr>
            <w:tcW w:w="1927" w:type="dxa"/>
          </w:tcPr>
          <w:p w:rsidR="003B65C3" w:rsidRDefault="003B65C3">
            <w:pPr>
              <w:pStyle w:val="ConsPlusNormal"/>
              <w:jc w:val="center"/>
            </w:pPr>
            <w:r>
              <w:t>3</w:t>
            </w:r>
          </w:p>
        </w:tc>
        <w:tc>
          <w:tcPr>
            <w:tcW w:w="2381" w:type="dxa"/>
          </w:tcPr>
          <w:p w:rsidR="003B65C3" w:rsidRDefault="003B65C3">
            <w:pPr>
              <w:pStyle w:val="ConsPlusNormal"/>
              <w:jc w:val="center"/>
            </w:pPr>
            <w:r>
              <w:t>4</w:t>
            </w:r>
          </w:p>
        </w:tc>
        <w:tc>
          <w:tcPr>
            <w:tcW w:w="964" w:type="dxa"/>
          </w:tcPr>
          <w:p w:rsidR="003B65C3" w:rsidRDefault="003B65C3">
            <w:pPr>
              <w:pStyle w:val="ConsPlusNormal"/>
              <w:jc w:val="center"/>
            </w:pPr>
            <w:r>
              <w:t>5</w:t>
            </w:r>
          </w:p>
        </w:tc>
      </w:tr>
      <w:tr w:rsidR="003B65C3">
        <w:tc>
          <w:tcPr>
            <w:tcW w:w="510" w:type="dxa"/>
          </w:tcPr>
          <w:p w:rsidR="003B65C3" w:rsidRDefault="003B65C3">
            <w:pPr>
              <w:pStyle w:val="ConsPlusNormal"/>
            </w:pPr>
            <w:r>
              <w:t>1</w:t>
            </w:r>
          </w:p>
        </w:tc>
        <w:tc>
          <w:tcPr>
            <w:tcW w:w="3288" w:type="dxa"/>
          </w:tcPr>
          <w:p w:rsidR="003B65C3" w:rsidRDefault="003B65C3">
            <w:pPr>
              <w:pStyle w:val="ConsPlusNormal"/>
            </w:pPr>
            <w:r>
              <w:t>Сметная стоимость:</w:t>
            </w:r>
          </w:p>
        </w:tc>
        <w:tc>
          <w:tcPr>
            <w:tcW w:w="1927" w:type="dxa"/>
          </w:tcPr>
          <w:p w:rsidR="003B65C3" w:rsidRDefault="003B65C3">
            <w:pPr>
              <w:pStyle w:val="ConsPlusNormal"/>
            </w:pPr>
          </w:p>
        </w:tc>
        <w:tc>
          <w:tcPr>
            <w:tcW w:w="2381" w:type="dxa"/>
          </w:tcPr>
          <w:p w:rsidR="003B65C3" w:rsidRDefault="003B65C3">
            <w:pPr>
              <w:pStyle w:val="ConsPlusNormal"/>
            </w:pPr>
          </w:p>
        </w:tc>
        <w:tc>
          <w:tcPr>
            <w:tcW w:w="964" w:type="dxa"/>
          </w:tcPr>
          <w:p w:rsidR="003B65C3" w:rsidRDefault="003B65C3">
            <w:pPr>
              <w:pStyle w:val="ConsPlusNormal"/>
            </w:pPr>
          </w:p>
        </w:tc>
      </w:tr>
      <w:tr w:rsidR="003B65C3">
        <w:tc>
          <w:tcPr>
            <w:tcW w:w="510" w:type="dxa"/>
          </w:tcPr>
          <w:p w:rsidR="003B65C3" w:rsidRDefault="003B65C3">
            <w:pPr>
              <w:pStyle w:val="ConsPlusNormal"/>
            </w:pPr>
            <w:r>
              <w:t>1.1</w:t>
            </w:r>
          </w:p>
        </w:tc>
        <w:tc>
          <w:tcPr>
            <w:tcW w:w="3288" w:type="dxa"/>
          </w:tcPr>
          <w:p w:rsidR="003B65C3" w:rsidRDefault="003B65C3">
            <w:pPr>
              <w:pStyle w:val="ConsPlusNormal"/>
              <w:ind w:left="283"/>
            </w:pPr>
            <w:r>
              <w:t>строительных и монтажных работ</w:t>
            </w:r>
          </w:p>
        </w:tc>
        <w:tc>
          <w:tcPr>
            <w:tcW w:w="1927" w:type="dxa"/>
          </w:tcPr>
          <w:p w:rsidR="003B65C3" w:rsidRDefault="003B65C3">
            <w:pPr>
              <w:pStyle w:val="ConsPlusNormal"/>
            </w:pPr>
          </w:p>
        </w:tc>
        <w:tc>
          <w:tcPr>
            <w:tcW w:w="2381" w:type="dxa"/>
          </w:tcPr>
          <w:p w:rsidR="003B65C3" w:rsidRDefault="003B65C3">
            <w:pPr>
              <w:pStyle w:val="ConsPlusNormal"/>
            </w:pPr>
          </w:p>
        </w:tc>
        <w:tc>
          <w:tcPr>
            <w:tcW w:w="964" w:type="dxa"/>
          </w:tcPr>
          <w:p w:rsidR="003B65C3" w:rsidRDefault="003B65C3">
            <w:pPr>
              <w:pStyle w:val="ConsPlusNormal"/>
            </w:pPr>
          </w:p>
        </w:tc>
      </w:tr>
      <w:tr w:rsidR="003B65C3">
        <w:tc>
          <w:tcPr>
            <w:tcW w:w="510" w:type="dxa"/>
          </w:tcPr>
          <w:p w:rsidR="003B65C3" w:rsidRDefault="003B65C3">
            <w:pPr>
              <w:pStyle w:val="ConsPlusNormal"/>
            </w:pPr>
            <w:r>
              <w:t>1.2</w:t>
            </w:r>
          </w:p>
        </w:tc>
        <w:tc>
          <w:tcPr>
            <w:tcW w:w="3288" w:type="dxa"/>
          </w:tcPr>
          <w:p w:rsidR="003B65C3" w:rsidRDefault="003B65C3">
            <w:pPr>
              <w:pStyle w:val="ConsPlusNormal"/>
              <w:ind w:left="283"/>
            </w:pPr>
            <w:r>
              <w:t>оборудования</w:t>
            </w:r>
          </w:p>
        </w:tc>
        <w:tc>
          <w:tcPr>
            <w:tcW w:w="1927" w:type="dxa"/>
          </w:tcPr>
          <w:p w:rsidR="003B65C3" w:rsidRDefault="003B65C3">
            <w:pPr>
              <w:pStyle w:val="ConsPlusNormal"/>
            </w:pPr>
          </w:p>
        </w:tc>
        <w:tc>
          <w:tcPr>
            <w:tcW w:w="2381" w:type="dxa"/>
          </w:tcPr>
          <w:p w:rsidR="003B65C3" w:rsidRDefault="003B65C3">
            <w:pPr>
              <w:pStyle w:val="ConsPlusNormal"/>
            </w:pPr>
          </w:p>
        </w:tc>
        <w:tc>
          <w:tcPr>
            <w:tcW w:w="964" w:type="dxa"/>
          </w:tcPr>
          <w:p w:rsidR="003B65C3" w:rsidRDefault="003B65C3">
            <w:pPr>
              <w:pStyle w:val="ConsPlusNormal"/>
            </w:pPr>
          </w:p>
        </w:tc>
      </w:tr>
      <w:tr w:rsidR="003B65C3">
        <w:tc>
          <w:tcPr>
            <w:tcW w:w="510" w:type="dxa"/>
          </w:tcPr>
          <w:p w:rsidR="003B65C3" w:rsidRDefault="003B65C3">
            <w:pPr>
              <w:pStyle w:val="ConsPlusNormal"/>
            </w:pPr>
            <w:r>
              <w:lastRenderedPageBreak/>
              <w:t>1.3</w:t>
            </w:r>
          </w:p>
        </w:tc>
        <w:tc>
          <w:tcPr>
            <w:tcW w:w="3288" w:type="dxa"/>
          </w:tcPr>
          <w:p w:rsidR="003B65C3" w:rsidRDefault="003B65C3">
            <w:pPr>
              <w:pStyle w:val="ConsPlusNormal"/>
              <w:ind w:left="283"/>
            </w:pPr>
            <w:r>
              <w:t>прочих затрат</w:t>
            </w:r>
          </w:p>
        </w:tc>
        <w:tc>
          <w:tcPr>
            <w:tcW w:w="1927" w:type="dxa"/>
          </w:tcPr>
          <w:p w:rsidR="003B65C3" w:rsidRDefault="003B65C3">
            <w:pPr>
              <w:pStyle w:val="ConsPlusNormal"/>
            </w:pPr>
          </w:p>
        </w:tc>
        <w:tc>
          <w:tcPr>
            <w:tcW w:w="2381" w:type="dxa"/>
          </w:tcPr>
          <w:p w:rsidR="003B65C3" w:rsidRDefault="003B65C3">
            <w:pPr>
              <w:pStyle w:val="ConsPlusNormal"/>
            </w:pPr>
          </w:p>
        </w:tc>
        <w:tc>
          <w:tcPr>
            <w:tcW w:w="964" w:type="dxa"/>
          </w:tcPr>
          <w:p w:rsidR="003B65C3" w:rsidRDefault="003B65C3">
            <w:pPr>
              <w:pStyle w:val="ConsPlusNormal"/>
            </w:pPr>
          </w:p>
        </w:tc>
      </w:tr>
      <w:tr w:rsidR="003B65C3">
        <w:tc>
          <w:tcPr>
            <w:tcW w:w="510" w:type="dxa"/>
          </w:tcPr>
          <w:p w:rsidR="003B65C3" w:rsidRDefault="003B65C3">
            <w:pPr>
              <w:pStyle w:val="ConsPlusNormal"/>
            </w:pPr>
            <w:r>
              <w:t>2</w:t>
            </w:r>
          </w:p>
        </w:tc>
        <w:tc>
          <w:tcPr>
            <w:tcW w:w="3288" w:type="dxa"/>
          </w:tcPr>
          <w:p w:rsidR="003B65C3" w:rsidRDefault="003B65C3">
            <w:pPr>
              <w:pStyle w:val="ConsPlusNormal"/>
            </w:pPr>
            <w:r>
              <w:t>Сметная стоимость всего,</w:t>
            </w:r>
          </w:p>
          <w:p w:rsidR="003B65C3" w:rsidRDefault="003B65C3">
            <w:pPr>
              <w:pStyle w:val="ConsPlusNormal"/>
            </w:pPr>
            <w:r>
              <w:t>в том числе</w:t>
            </w:r>
          </w:p>
        </w:tc>
        <w:tc>
          <w:tcPr>
            <w:tcW w:w="1927" w:type="dxa"/>
          </w:tcPr>
          <w:p w:rsidR="003B65C3" w:rsidRDefault="003B65C3">
            <w:pPr>
              <w:pStyle w:val="ConsPlusNormal"/>
            </w:pPr>
          </w:p>
        </w:tc>
        <w:tc>
          <w:tcPr>
            <w:tcW w:w="2381" w:type="dxa"/>
          </w:tcPr>
          <w:p w:rsidR="003B65C3" w:rsidRDefault="003B65C3">
            <w:pPr>
              <w:pStyle w:val="ConsPlusNormal"/>
            </w:pPr>
          </w:p>
        </w:tc>
        <w:tc>
          <w:tcPr>
            <w:tcW w:w="964" w:type="dxa"/>
          </w:tcPr>
          <w:p w:rsidR="003B65C3" w:rsidRDefault="003B65C3">
            <w:pPr>
              <w:pStyle w:val="ConsPlusNormal"/>
            </w:pPr>
          </w:p>
        </w:tc>
      </w:tr>
      <w:tr w:rsidR="003B65C3">
        <w:tc>
          <w:tcPr>
            <w:tcW w:w="510" w:type="dxa"/>
          </w:tcPr>
          <w:p w:rsidR="003B65C3" w:rsidRDefault="003B65C3">
            <w:pPr>
              <w:pStyle w:val="ConsPlusNormal"/>
            </w:pPr>
            <w:r>
              <w:t>2.1</w:t>
            </w:r>
          </w:p>
        </w:tc>
        <w:tc>
          <w:tcPr>
            <w:tcW w:w="3288" w:type="dxa"/>
          </w:tcPr>
          <w:p w:rsidR="003B65C3" w:rsidRDefault="003B65C3">
            <w:pPr>
              <w:pStyle w:val="ConsPlusNormal"/>
            </w:pPr>
            <w:r>
              <w:t>НДС</w:t>
            </w:r>
          </w:p>
        </w:tc>
        <w:tc>
          <w:tcPr>
            <w:tcW w:w="1927" w:type="dxa"/>
          </w:tcPr>
          <w:p w:rsidR="003B65C3" w:rsidRDefault="003B65C3">
            <w:pPr>
              <w:pStyle w:val="ConsPlusNormal"/>
            </w:pPr>
          </w:p>
        </w:tc>
        <w:tc>
          <w:tcPr>
            <w:tcW w:w="2381" w:type="dxa"/>
          </w:tcPr>
          <w:p w:rsidR="003B65C3" w:rsidRDefault="003B65C3">
            <w:pPr>
              <w:pStyle w:val="ConsPlusNormal"/>
            </w:pPr>
          </w:p>
        </w:tc>
        <w:tc>
          <w:tcPr>
            <w:tcW w:w="964" w:type="dxa"/>
          </w:tcPr>
          <w:p w:rsidR="003B65C3" w:rsidRDefault="003B65C3">
            <w:pPr>
              <w:pStyle w:val="ConsPlusNormal"/>
            </w:pPr>
          </w:p>
        </w:tc>
      </w:tr>
    </w:tbl>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644"/>
        <w:gridCol w:w="1077"/>
        <w:gridCol w:w="963"/>
        <w:gridCol w:w="3741"/>
      </w:tblGrid>
      <w:tr w:rsidR="003B65C3">
        <w:tc>
          <w:tcPr>
            <w:tcW w:w="3288" w:type="dxa"/>
            <w:gridSpan w:val="2"/>
            <w:tcBorders>
              <w:top w:val="nil"/>
              <w:left w:val="nil"/>
              <w:bottom w:val="nil"/>
              <w:right w:val="nil"/>
            </w:tcBorders>
          </w:tcPr>
          <w:p w:rsidR="003B65C3" w:rsidRDefault="003B65C3">
            <w:pPr>
              <w:pStyle w:val="ConsPlusNormal"/>
              <w:ind w:left="283"/>
            </w:pPr>
            <w:r>
              <w:t>Руководитель</w:t>
            </w:r>
          </w:p>
          <w:p w:rsidR="003B65C3" w:rsidRDefault="003B65C3">
            <w:pPr>
              <w:pStyle w:val="ConsPlusNormal"/>
              <w:ind w:left="283"/>
            </w:pPr>
            <w:r>
              <w:t>проектной организации</w:t>
            </w:r>
          </w:p>
        </w:tc>
        <w:tc>
          <w:tcPr>
            <w:tcW w:w="5781" w:type="dxa"/>
            <w:gridSpan w:val="3"/>
            <w:tcBorders>
              <w:top w:val="nil"/>
              <w:left w:val="nil"/>
              <w:bottom w:val="single" w:sz="4" w:space="0" w:color="auto"/>
              <w:right w:val="nil"/>
            </w:tcBorders>
          </w:tcPr>
          <w:p w:rsidR="003B65C3" w:rsidRDefault="003B65C3">
            <w:pPr>
              <w:pStyle w:val="ConsPlusNormal"/>
            </w:pPr>
          </w:p>
        </w:tc>
      </w:tr>
      <w:tr w:rsidR="003B65C3">
        <w:tc>
          <w:tcPr>
            <w:tcW w:w="3288" w:type="dxa"/>
            <w:gridSpan w:val="2"/>
            <w:tcBorders>
              <w:top w:val="nil"/>
              <w:left w:val="nil"/>
              <w:bottom w:val="nil"/>
              <w:right w:val="nil"/>
            </w:tcBorders>
          </w:tcPr>
          <w:p w:rsidR="003B65C3" w:rsidRDefault="003B65C3">
            <w:pPr>
              <w:pStyle w:val="ConsPlusNormal"/>
            </w:pPr>
          </w:p>
        </w:tc>
        <w:tc>
          <w:tcPr>
            <w:tcW w:w="5781" w:type="dxa"/>
            <w:gridSpan w:val="3"/>
            <w:tcBorders>
              <w:top w:val="single" w:sz="4" w:space="0" w:color="auto"/>
              <w:left w:val="nil"/>
              <w:bottom w:val="nil"/>
              <w:right w:val="nil"/>
            </w:tcBorders>
          </w:tcPr>
          <w:p w:rsidR="003B65C3" w:rsidRDefault="003B65C3">
            <w:pPr>
              <w:pStyle w:val="ConsPlusNormal"/>
              <w:jc w:val="center"/>
            </w:pPr>
            <w:r>
              <w:t>[подпись (инициалы, фамилия)]</w:t>
            </w:r>
          </w:p>
        </w:tc>
      </w:tr>
      <w:tr w:rsidR="003B65C3">
        <w:tc>
          <w:tcPr>
            <w:tcW w:w="3288" w:type="dxa"/>
            <w:gridSpan w:val="2"/>
            <w:tcBorders>
              <w:top w:val="nil"/>
              <w:left w:val="nil"/>
              <w:bottom w:val="nil"/>
              <w:right w:val="nil"/>
            </w:tcBorders>
          </w:tcPr>
          <w:p w:rsidR="003B65C3" w:rsidRDefault="003B65C3">
            <w:pPr>
              <w:pStyle w:val="ConsPlusNormal"/>
              <w:ind w:left="283"/>
            </w:pPr>
            <w:r>
              <w:t>Главный инженер проекта</w:t>
            </w:r>
          </w:p>
        </w:tc>
        <w:tc>
          <w:tcPr>
            <w:tcW w:w="5781" w:type="dxa"/>
            <w:gridSpan w:val="3"/>
            <w:tcBorders>
              <w:top w:val="nil"/>
              <w:left w:val="nil"/>
              <w:bottom w:val="single" w:sz="4" w:space="0" w:color="auto"/>
              <w:right w:val="nil"/>
            </w:tcBorders>
          </w:tcPr>
          <w:p w:rsidR="003B65C3" w:rsidRDefault="003B65C3">
            <w:pPr>
              <w:pStyle w:val="ConsPlusNormal"/>
            </w:pPr>
          </w:p>
        </w:tc>
      </w:tr>
      <w:tr w:rsidR="003B65C3">
        <w:tc>
          <w:tcPr>
            <w:tcW w:w="3288" w:type="dxa"/>
            <w:gridSpan w:val="2"/>
            <w:tcBorders>
              <w:top w:val="nil"/>
              <w:left w:val="nil"/>
              <w:bottom w:val="nil"/>
              <w:right w:val="nil"/>
            </w:tcBorders>
          </w:tcPr>
          <w:p w:rsidR="003B65C3" w:rsidRDefault="003B65C3">
            <w:pPr>
              <w:pStyle w:val="ConsPlusNormal"/>
            </w:pPr>
          </w:p>
        </w:tc>
        <w:tc>
          <w:tcPr>
            <w:tcW w:w="5781" w:type="dxa"/>
            <w:gridSpan w:val="3"/>
            <w:tcBorders>
              <w:top w:val="single" w:sz="4" w:space="0" w:color="auto"/>
              <w:left w:val="nil"/>
              <w:bottom w:val="nil"/>
              <w:right w:val="nil"/>
            </w:tcBorders>
          </w:tcPr>
          <w:p w:rsidR="003B65C3" w:rsidRDefault="003B65C3">
            <w:pPr>
              <w:pStyle w:val="ConsPlusNormal"/>
              <w:jc w:val="center"/>
            </w:pPr>
            <w:r>
              <w:t>[подпись (инициалы, фамилия)]</w:t>
            </w:r>
          </w:p>
        </w:tc>
      </w:tr>
      <w:tr w:rsidR="003B65C3">
        <w:tc>
          <w:tcPr>
            <w:tcW w:w="1644" w:type="dxa"/>
            <w:tcBorders>
              <w:top w:val="nil"/>
              <w:left w:val="nil"/>
              <w:bottom w:val="nil"/>
              <w:right w:val="nil"/>
            </w:tcBorders>
          </w:tcPr>
          <w:p w:rsidR="003B65C3" w:rsidRDefault="003B65C3">
            <w:pPr>
              <w:pStyle w:val="ConsPlusNormal"/>
              <w:ind w:left="283"/>
            </w:pPr>
            <w:r>
              <w:t>Начальник</w:t>
            </w:r>
          </w:p>
        </w:tc>
        <w:tc>
          <w:tcPr>
            <w:tcW w:w="2721" w:type="dxa"/>
            <w:gridSpan w:val="2"/>
            <w:tcBorders>
              <w:top w:val="nil"/>
              <w:left w:val="nil"/>
              <w:bottom w:val="single" w:sz="4" w:space="0" w:color="auto"/>
              <w:right w:val="nil"/>
            </w:tcBorders>
          </w:tcPr>
          <w:p w:rsidR="003B65C3" w:rsidRDefault="003B65C3">
            <w:pPr>
              <w:pStyle w:val="ConsPlusNormal"/>
            </w:pPr>
          </w:p>
        </w:tc>
        <w:tc>
          <w:tcPr>
            <w:tcW w:w="963" w:type="dxa"/>
            <w:tcBorders>
              <w:top w:val="nil"/>
              <w:left w:val="nil"/>
              <w:bottom w:val="nil"/>
              <w:right w:val="nil"/>
            </w:tcBorders>
          </w:tcPr>
          <w:p w:rsidR="003B65C3" w:rsidRDefault="003B65C3">
            <w:pPr>
              <w:pStyle w:val="ConsPlusNormal"/>
              <w:jc w:val="center"/>
            </w:pPr>
            <w:r>
              <w:t>отдела</w:t>
            </w:r>
          </w:p>
        </w:tc>
        <w:tc>
          <w:tcPr>
            <w:tcW w:w="3741" w:type="dxa"/>
            <w:tcBorders>
              <w:top w:val="nil"/>
              <w:left w:val="nil"/>
              <w:bottom w:val="single" w:sz="4" w:space="0" w:color="auto"/>
              <w:right w:val="nil"/>
            </w:tcBorders>
          </w:tcPr>
          <w:p w:rsidR="003B65C3" w:rsidRDefault="003B65C3">
            <w:pPr>
              <w:pStyle w:val="ConsPlusNormal"/>
            </w:pPr>
          </w:p>
        </w:tc>
      </w:tr>
      <w:tr w:rsidR="003B65C3">
        <w:tc>
          <w:tcPr>
            <w:tcW w:w="1644" w:type="dxa"/>
            <w:tcBorders>
              <w:top w:val="nil"/>
              <w:left w:val="nil"/>
              <w:bottom w:val="nil"/>
              <w:right w:val="nil"/>
            </w:tcBorders>
          </w:tcPr>
          <w:p w:rsidR="003B65C3" w:rsidRDefault="003B65C3">
            <w:pPr>
              <w:pStyle w:val="ConsPlusNormal"/>
            </w:pPr>
          </w:p>
        </w:tc>
        <w:tc>
          <w:tcPr>
            <w:tcW w:w="2721" w:type="dxa"/>
            <w:gridSpan w:val="2"/>
            <w:tcBorders>
              <w:top w:val="single" w:sz="4" w:space="0" w:color="auto"/>
              <w:left w:val="nil"/>
              <w:bottom w:val="nil"/>
              <w:right w:val="nil"/>
            </w:tcBorders>
          </w:tcPr>
          <w:p w:rsidR="003B65C3" w:rsidRDefault="003B65C3">
            <w:pPr>
              <w:pStyle w:val="ConsPlusNormal"/>
              <w:jc w:val="center"/>
            </w:pPr>
            <w:r>
              <w:t>(наименование)</w:t>
            </w:r>
          </w:p>
        </w:tc>
        <w:tc>
          <w:tcPr>
            <w:tcW w:w="963" w:type="dxa"/>
            <w:tcBorders>
              <w:top w:val="nil"/>
              <w:left w:val="nil"/>
              <w:bottom w:val="nil"/>
              <w:right w:val="nil"/>
            </w:tcBorders>
          </w:tcPr>
          <w:p w:rsidR="003B65C3" w:rsidRDefault="003B65C3">
            <w:pPr>
              <w:pStyle w:val="ConsPlusNormal"/>
            </w:pPr>
          </w:p>
        </w:tc>
        <w:tc>
          <w:tcPr>
            <w:tcW w:w="3741" w:type="dxa"/>
            <w:tcBorders>
              <w:top w:val="single" w:sz="4" w:space="0" w:color="auto"/>
              <w:left w:val="nil"/>
              <w:bottom w:val="nil"/>
              <w:right w:val="nil"/>
            </w:tcBorders>
          </w:tcPr>
          <w:p w:rsidR="003B65C3" w:rsidRDefault="003B65C3">
            <w:pPr>
              <w:pStyle w:val="ConsPlusNormal"/>
              <w:jc w:val="center"/>
            </w:pPr>
            <w:r>
              <w:t>[подпись (инициалы, фамилия)]</w:t>
            </w:r>
          </w:p>
        </w:tc>
      </w:tr>
      <w:tr w:rsidR="003B65C3">
        <w:tc>
          <w:tcPr>
            <w:tcW w:w="1644" w:type="dxa"/>
            <w:tcBorders>
              <w:top w:val="nil"/>
              <w:left w:val="nil"/>
              <w:bottom w:val="nil"/>
              <w:right w:val="nil"/>
            </w:tcBorders>
          </w:tcPr>
          <w:p w:rsidR="003B65C3" w:rsidRDefault="003B65C3">
            <w:pPr>
              <w:pStyle w:val="ConsPlusNormal"/>
              <w:ind w:left="283"/>
            </w:pPr>
            <w:r>
              <w:t>Заказчик</w:t>
            </w:r>
          </w:p>
        </w:tc>
        <w:tc>
          <w:tcPr>
            <w:tcW w:w="7425" w:type="dxa"/>
            <w:gridSpan w:val="4"/>
            <w:tcBorders>
              <w:top w:val="nil"/>
              <w:left w:val="nil"/>
              <w:bottom w:val="single" w:sz="4" w:space="0" w:color="auto"/>
              <w:right w:val="nil"/>
            </w:tcBorders>
          </w:tcPr>
          <w:p w:rsidR="003B65C3" w:rsidRDefault="003B65C3">
            <w:pPr>
              <w:pStyle w:val="ConsPlusNormal"/>
            </w:pPr>
          </w:p>
        </w:tc>
      </w:tr>
      <w:tr w:rsidR="003B65C3">
        <w:tc>
          <w:tcPr>
            <w:tcW w:w="1644" w:type="dxa"/>
            <w:tcBorders>
              <w:top w:val="nil"/>
              <w:left w:val="nil"/>
              <w:bottom w:val="nil"/>
              <w:right w:val="nil"/>
            </w:tcBorders>
          </w:tcPr>
          <w:p w:rsidR="003B65C3" w:rsidRDefault="003B65C3">
            <w:pPr>
              <w:pStyle w:val="ConsPlusNormal"/>
            </w:pPr>
          </w:p>
        </w:tc>
        <w:tc>
          <w:tcPr>
            <w:tcW w:w="7425" w:type="dxa"/>
            <w:gridSpan w:val="4"/>
            <w:tcBorders>
              <w:top w:val="single" w:sz="4" w:space="0" w:color="auto"/>
              <w:left w:val="nil"/>
              <w:bottom w:val="nil"/>
              <w:right w:val="nil"/>
            </w:tcBorders>
          </w:tcPr>
          <w:p w:rsidR="003B65C3" w:rsidRDefault="003B65C3">
            <w:pPr>
              <w:pStyle w:val="ConsPlusNormal"/>
              <w:jc w:val="center"/>
            </w:pPr>
            <w:r>
              <w:t>[должность, подпись (инициалы, фамилия)]</w:t>
            </w:r>
          </w:p>
        </w:tc>
      </w:tr>
    </w:tbl>
    <w:p w:rsidR="003B65C3" w:rsidRDefault="003B65C3">
      <w:pPr>
        <w:pStyle w:val="ConsPlusNormal"/>
        <w:jc w:val="both"/>
      </w:pPr>
    </w:p>
    <w:p w:rsidR="003B65C3" w:rsidRDefault="003B65C3">
      <w:pPr>
        <w:pStyle w:val="ConsPlusNormal"/>
        <w:jc w:val="both"/>
        <w:outlineLvl w:val="2"/>
      </w:pPr>
      <w:r>
        <w:t>Таблица 2</w:t>
      </w:r>
    </w:p>
    <w:p w:rsidR="003B65C3" w:rsidRDefault="003B65C3">
      <w:pPr>
        <w:pStyle w:val="ConsPlusNormal"/>
        <w:jc w:val="both"/>
      </w:pPr>
    </w:p>
    <w:p w:rsidR="003B65C3" w:rsidRDefault="003B65C3">
      <w:pPr>
        <w:pStyle w:val="ConsPlusNormal"/>
        <w:sectPr w:rsidR="003B65C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
        <w:gridCol w:w="806"/>
        <w:gridCol w:w="1243"/>
        <w:gridCol w:w="955"/>
        <w:gridCol w:w="850"/>
        <w:gridCol w:w="1417"/>
        <w:gridCol w:w="1152"/>
        <w:gridCol w:w="1134"/>
        <w:gridCol w:w="680"/>
        <w:gridCol w:w="850"/>
        <w:gridCol w:w="662"/>
        <w:gridCol w:w="454"/>
        <w:gridCol w:w="510"/>
        <w:gridCol w:w="567"/>
        <w:gridCol w:w="680"/>
        <w:gridCol w:w="907"/>
      </w:tblGrid>
      <w:tr w:rsidR="003B65C3">
        <w:tc>
          <w:tcPr>
            <w:tcW w:w="456" w:type="dxa"/>
            <w:vMerge w:val="restart"/>
          </w:tcPr>
          <w:p w:rsidR="003B65C3" w:rsidRDefault="003B65C3">
            <w:pPr>
              <w:pStyle w:val="ConsPlusNormal"/>
              <w:jc w:val="center"/>
            </w:pPr>
            <w:r>
              <w:lastRenderedPageBreak/>
              <w:t>N п/п</w:t>
            </w:r>
          </w:p>
        </w:tc>
        <w:tc>
          <w:tcPr>
            <w:tcW w:w="806" w:type="dxa"/>
            <w:vMerge w:val="restart"/>
          </w:tcPr>
          <w:p w:rsidR="003B65C3" w:rsidRDefault="003B65C3">
            <w:pPr>
              <w:pStyle w:val="ConsPlusNormal"/>
              <w:jc w:val="center"/>
            </w:pPr>
            <w:r>
              <w:t>Обоснование</w:t>
            </w:r>
          </w:p>
        </w:tc>
        <w:tc>
          <w:tcPr>
            <w:tcW w:w="1243" w:type="dxa"/>
            <w:vMerge w:val="restart"/>
          </w:tcPr>
          <w:p w:rsidR="003B65C3" w:rsidRDefault="003B65C3">
            <w:pPr>
              <w:pStyle w:val="ConsPlusNormal"/>
              <w:jc w:val="center"/>
            </w:pPr>
            <w:r>
              <w:t>Наименование локальных сметных расчетов (смет), затрат</w:t>
            </w:r>
          </w:p>
        </w:tc>
        <w:tc>
          <w:tcPr>
            <w:tcW w:w="9231" w:type="dxa"/>
            <w:gridSpan w:val="11"/>
          </w:tcPr>
          <w:p w:rsidR="003B65C3" w:rsidRDefault="003B65C3">
            <w:pPr>
              <w:pStyle w:val="ConsPlusNormal"/>
              <w:jc w:val="center"/>
            </w:pPr>
            <w:r>
              <w:t>Сметная стоимость, руб.</w:t>
            </w:r>
          </w:p>
        </w:tc>
        <w:tc>
          <w:tcPr>
            <w:tcW w:w="1587" w:type="dxa"/>
            <w:gridSpan w:val="2"/>
          </w:tcPr>
          <w:p w:rsidR="003B65C3" w:rsidRDefault="003B65C3">
            <w:pPr>
              <w:pStyle w:val="ConsPlusNormal"/>
              <w:jc w:val="center"/>
            </w:pPr>
            <w:r>
              <w:t>Затраты труда, чел.-ч</w:t>
            </w:r>
          </w:p>
        </w:tc>
      </w:tr>
      <w:tr w:rsidR="003B65C3">
        <w:tc>
          <w:tcPr>
            <w:tcW w:w="456" w:type="dxa"/>
            <w:vMerge/>
          </w:tcPr>
          <w:p w:rsidR="003B65C3" w:rsidRDefault="003B65C3">
            <w:pPr>
              <w:pStyle w:val="ConsPlusNormal"/>
            </w:pPr>
          </w:p>
        </w:tc>
        <w:tc>
          <w:tcPr>
            <w:tcW w:w="806" w:type="dxa"/>
            <w:vMerge/>
          </w:tcPr>
          <w:p w:rsidR="003B65C3" w:rsidRDefault="003B65C3">
            <w:pPr>
              <w:pStyle w:val="ConsPlusNormal"/>
            </w:pPr>
          </w:p>
        </w:tc>
        <w:tc>
          <w:tcPr>
            <w:tcW w:w="1243" w:type="dxa"/>
            <w:vMerge/>
          </w:tcPr>
          <w:p w:rsidR="003B65C3" w:rsidRDefault="003B65C3">
            <w:pPr>
              <w:pStyle w:val="ConsPlusNormal"/>
            </w:pPr>
          </w:p>
        </w:tc>
        <w:tc>
          <w:tcPr>
            <w:tcW w:w="955" w:type="dxa"/>
            <w:vMerge w:val="restart"/>
          </w:tcPr>
          <w:p w:rsidR="003B65C3" w:rsidRDefault="003B65C3">
            <w:pPr>
              <w:pStyle w:val="ConsPlusNormal"/>
              <w:jc w:val="center"/>
            </w:pPr>
            <w:r>
              <w:t>Прямые затраты</w:t>
            </w:r>
          </w:p>
        </w:tc>
        <w:tc>
          <w:tcPr>
            <w:tcW w:w="5233" w:type="dxa"/>
            <w:gridSpan w:val="5"/>
          </w:tcPr>
          <w:p w:rsidR="003B65C3" w:rsidRDefault="003B65C3">
            <w:pPr>
              <w:pStyle w:val="ConsPlusNormal"/>
              <w:jc w:val="center"/>
            </w:pPr>
            <w:r>
              <w:t>в том числе</w:t>
            </w:r>
          </w:p>
        </w:tc>
        <w:tc>
          <w:tcPr>
            <w:tcW w:w="850" w:type="dxa"/>
            <w:vMerge w:val="restart"/>
          </w:tcPr>
          <w:p w:rsidR="003B65C3" w:rsidRDefault="003B65C3">
            <w:pPr>
              <w:pStyle w:val="ConsPlusNormal"/>
              <w:jc w:val="center"/>
            </w:pPr>
            <w:r>
              <w:t>Оборудование</w:t>
            </w:r>
          </w:p>
        </w:tc>
        <w:tc>
          <w:tcPr>
            <w:tcW w:w="662" w:type="dxa"/>
            <w:vMerge w:val="restart"/>
          </w:tcPr>
          <w:p w:rsidR="003B65C3" w:rsidRDefault="003B65C3">
            <w:pPr>
              <w:pStyle w:val="ConsPlusNormal"/>
              <w:jc w:val="center"/>
            </w:pPr>
            <w:r>
              <w:t>ФОТ</w:t>
            </w:r>
          </w:p>
        </w:tc>
        <w:tc>
          <w:tcPr>
            <w:tcW w:w="454" w:type="dxa"/>
            <w:vMerge w:val="restart"/>
          </w:tcPr>
          <w:p w:rsidR="003B65C3" w:rsidRDefault="003B65C3">
            <w:pPr>
              <w:pStyle w:val="ConsPlusNormal"/>
              <w:jc w:val="center"/>
            </w:pPr>
            <w:r>
              <w:t>НР</w:t>
            </w:r>
          </w:p>
        </w:tc>
        <w:tc>
          <w:tcPr>
            <w:tcW w:w="510" w:type="dxa"/>
            <w:vMerge w:val="restart"/>
          </w:tcPr>
          <w:p w:rsidR="003B65C3" w:rsidRDefault="003B65C3">
            <w:pPr>
              <w:pStyle w:val="ConsPlusNormal"/>
              <w:jc w:val="center"/>
            </w:pPr>
            <w:r>
              <w:t>СП</w:t>
            </w:r>
          </w:p>
        </w:tc>
        <w:tc>
          <w:tcPr>
            <w:tcW w:w="567" w:type="dxa"/>
            <w:vMerge w:val="restart"/>
          </w:tcPr>
          <w:p w:rsidR="003B65C3" w:rsidRDefault="003B65C3">
            <w:pPr>
              <w:pStyle w:val="ConsPlusNormal"/>
              <w:jc w:val="center"/>
            </w:pPr>
            <w:r>
              <w:t>Итого</w:t>
            </w:r>
          </w:p>
        </w:tc>
        <w:tc>
          <w:tcPr>
            <w:tcW w:w="680" w:type="dxa"/>
            <w:vMerge w:val="restart"/>
          </w:tcPr>
          <w:p w:rsidR="003B65C3" w:rsidRDefault="003B65C3">
            <w:pPr>
              <w:pStyle w:val="ConsPlusNormal"/>
              <w:jc w:val="center"/>
            </w:pPr>
            <w:r>
              <w:t>рабочих</w:t>
            </w:r>
          </w:p>
        </w:tc>
        <w:tc>
          <w:tcPr>
            <w:tcW w:w="907" w:type="dxa"/>
            <w:vMerge w:val="restart"/>
          </w:tcPr>
          <w:p w:rsidR="003B65C3" w:rsidRDefault="003B65C3">
            <w:pPr>
              <w:pStyle w:val="ConsPlusNormal"/>
              <w:jc w:val="center"/>
            </w:pPr>
            <w:r>
              <w:t>машинистов</w:t>
            </w:r>
          </w:p>
        </w:tc>
      </w:tr>
      <w:tr w:rsidR="003B65C3">
        <w:tc>
          <w:tcPr>
            <w:tcW w:w="456" w:type="dxa"/>
            <w:vMerge/>
          </w:tcPr>
          <w:p w:rsidR="003B65C3" w:rsidRDefault="003B65C3">
            <w:pPr>
              <w:pStyle w:val="ConsPlusNormal"/>
            </w:pPr>
          </w:p>
        </w:tc>
        <w:tc>
          <w:tcPr>
            <w:tcW w:w="806" w:type="dxa"/>
            <w:vMerge/>
          </w:tcPr>
          <w:p w:rsidR="003B65C3" w:rsidRDefault="003B65C3">
            <w:pPr>
              <w:pStyle w:val="ConsPlusNormal"/>
            </w:pPr>
          </w:p>
        </w:tc>
        <w:tc>
          <w:tcPr>
            <w:tcW w:w="1243" w:type="dxa"/>
            <w:vMerge/>
          </w:tcPr>
          <w:p w:rsidR="003B65C3" w:rsidRDefault="003B65C3">
            <w:pPr>
              <w:pStyle w:val="ConsPlusNormal"/>
            </w:pPr>
          </w:p>
        </w:tc>
        <w:tc>
          <w:tcPr>
            <w:tcW w:w="955" w:type="dxa"/>
            <w:vMerge/>
          </w:tcPr>
          <w:p w:rsidR="003B65C3" w:rsidRDefault="003B65C3">
            <w:pPr>
              <w:pStyle w:val="ConsPlusNormal"/>
            </w:pPr>
          </w:p>
        </w:tc>
        <w:tc>
          <w:tcPr>
            <w:tcW w:w="850" w:type="dxa"/>
          </w:tcPr>
          <w:p w:rsidR="003B65C3" w:rsidRDefault="003B65C3">
            <w:pPr>
              <w:pStyle w:val="ConsPlusNormal"/>
              <w:jc w:val="center"/>
            </w:pPr>
            <w:r>
              <w:t>оплата труда рабочих</w:t>
            </w:r>
          </w:p>
        </w:tc>
        <w:tc>
          <w:tcPr>
            <w:tcW w:w="1417" w:type="dxa"/>
          </w:tcPr>
          <w:p w:rsidR="003B65C3" w:rsidRDefault="003B65C3">
            <w:pPr>
              <w:pStyle w:val="ConsPlusNormal"/>
              <w:jc w:val="center"/>
            </w:pPr>
            <w:r>
              <w:t>стоимость эксплуатации машин и механизмов</w:t>
            </w:r>
          </w:p>
        </w:tc>
        <w:tc>
          <w:tcPr>
            <w:tcW w:w="1152" w:type="dxa"/>
          </w:tcPr>
          <w:p w:rsidR="003B65C3" w:rsidRDefault="003B65C3">
            <w:pPr>
              <w:pStyle w:val="ConsPlusNormal"/>
              <w:jc w:val="center"/>
            </w:pPr>
            <w:r>
              <w:t>оплата труда машинистов</w:t>
            </w:r>
          </w:p>
        </w:tc>
        <w:tc>
          <w:tcPr>
            <w:tcW w:w="1134" w:type="dxa"/>
          </w:tcPr>
          <w:p w:rsidR="003B65C3" w:rsidRDefault="003B65C3">
            <w:pPr>
              <w:pStyle w:val="ConsPlusNormal"/>
              <w:jc w:val="center"/>
            </w:pPr>
            <w:r>
              <w:t>материальные ресурсы</w:t>
            </w:r>
          </w:p>
        </w:tc>
        <w:tc>
          <w:tcPr>
            <w:tcW w:w="680" w:type="dxa"/>
          </w:tcPr>
          <w:p w:rsidR="003B65C3" w:rsidRDefault="003B65C3">
            <w:pPr>
              <w:pStyle w:val="ConsPlusNormal"/>
              <w:jc w:val="center"/>
            </w:pPr>
            <w:r>
              <w:t>перевозка</w:t>
            </w:r>
          </w:p>
        </w:tc>
        <w:tc>
          <w:tcPr>
            <w:tcW w:w="850" w:type="dxa"/>
            <w:vMerge/>
          </w:tcPr>
          <w:p w:rsidR="003B65C3" w:rsidRDefault="003B65C3">
            <w:pPr>
              <w:pStyle w:val="ConsPlusNormal"/>
            </w:pPr>
          </w:p>
        </w:tc>
        <w:tc>
          <w:tcPr>
            <w:tcW w:w="662" w:type="dxa"/>
            <w:vMerge/>
          </w:tcPr>
          <w:p w:rsidR="003B65C3" w:rsidRDefault="003B65C3">
            <w:pPr>
              <w:pStyle w:val="ConsPlusNormal"/>
            </w:pPr>
          </w:p>
        </w:tc>
        <w:tc>
          <w:tcPr>
            <w:tcW w:w="454" w:type="dxa"/>
            <w:vMerge/>
          </w:tcPr>
          <w:p w:rsidR="003B65C3" w:rsidRDefault="003B65C3">
            <w:pPr>
              <w:pStyle w:val="ConsPlusNormal"/>
            </w:pPr>
          </w:p>
        </w:tc>
        <w:tc>
          <w:tcPr>
            <w:tcW w:w="510" w:type="dxa"/>
            <w:vMerge/>
          </w:tcPr>
          <w:p w:rsidR="003B65C3" w:rsidRDefault="003B65C3">
            <w:pPr>
              <w:pStyle w:val="ConsPlusNormal"/>
            </w:pPr>
          </w:p>
        </w:tc>
        <w:tc>
          <w:tcPr>
            <w:tcW w:w="567" w:type="dxa"/>
            <w:vMerge/>
          </w:tcPr>
          <w:p w:rsidR="003B65C3" w:rsidRDefault="003B65C3">
            <w:pPr>
              <w:pStyle w:val="ConsPlusNormal"/>
            </w:pPr>
          </w:p>
        </w:tc>
        <w:tc>
          <w:tcPr>
            <w:tcW w:w="680" w:type="dxa"/>
            <w:vMerge/>
          </w:tcPr>
          <w:p w:rsidR="003B65C3" w:rsidRDefault="003B65C3">
            <w:pPr>
              <w:pStyle w:val="ConsPlusNormal"/>
            </w:pPr>
          </w:p>
        </w:tc>
        <w:tc>
          <w:tcPr>
            <w:tcW w:w="907" w:type="dxa"/>
            <w:vMerge/>
          </w:tcPr>
          <w:p w:rsidR="003B65C3" w:rsidRDefault="003B65C3">
            <w:pPr>
              <w:pStyle w:val="ConsPlusNormal"/>
            </w:pPr>
          </w:p>
        </w:tc>
      </w:tr>
      <w:tr w:rsidR="003B65C3">
        <w:tc>
          <w:tcPr>
            <w:tcW w:w="456" w:type="dxa"/>
          </w:tcPr>
          <w:p w:rsidR="003B65C3" w:rsidRDefault="003B65C3">
            <w:pPr>
              <w:pStyle w:val="ConsPlusNormal"/>
              <w:jc w:val="center"/>
            </w:pPr>
            <w:r>
              <w:t>1</w:t>
            </w:r>
          </w:p>
        </w:tc>
        <w:tc>
          <w:tcPr>
            <w:tcW w:w="806" w:type="dxa"/>
          </w:tcPr>
          <w:p w:rsidR="003B65C3" w:rsidRDefault="003B65C3">
            <w:pPr>
              <w:pStyle w:val="ConsPlusNormal"/>
              <w:jc w:val="center"/>
            </w:pPr>
            <w:r>
              <w:t>2</w:t>
            </w:r>
          </w:p>
        </w:tc>
        <w:tc>
          <w:tcPr>
            <w:tcW w:w="1243" w:type="dxa"/>
          </w:tcPr>
          <w:p w:rsidR="003B65C3" w:rsidRDefault="003B65C3">
            <w:pPr>
              <w:pStyle w:val="ConsPlusNormal"/>
              <w:jc w:val="center"/>
            </w:pPr>
            <w:r>
              <w:t>3</w:t>
            </w:r>
          </w:p>
        </w:tc>
        <w:tc>
          <w:tcPr>
            <w:tcW w:w="955" w:type="dxa"/>
          </w:tcPr>
          <w:p w:rsidR="003B65C3" w:rsidRDefault="003B65C3">
            <w:pPr>
              <w:pStyle w:val="ConsPlusNormal"/>
              <w:jc w:val="center"/>
            </w:pPr>
            <w:r>
              <w:t>4</w:t>
            </w:r>
          </w:p>
        </w:tc>
        <w:tc>
          <w:tcPr>
            <w:tcW w:w="850" w:type="dxa"/>
          </w:tcPr>
          <w:p w:rsidR="003B65C3" w:rsidRDefault="003B65C3">
            <w:pPr>
              <w:pStyle w:val="ConsPlusNormal"/>
              <w:jc w:val="center"/>
            </w:pPr>
            <w:r>
              <w:t>5</w:t>
            </w:r>
          </w:p>
        </w:tc>
        <w:tc>
          <w:tcPr>
            <w:tcW w:w="1417" w:type="dxa"/>
          </w:tcPr>
          <w:p w:rsidR="003B65C3" w:rsidRDefault="003B65C3">
            <w:pPr>
              <w:pStyle w:val="ConsPlusNormal"/>
              <w:jc w:val="center"/>
            </w:pPr>
            <w:r>
              <w:t>6</w:t>
            </w:r>
          </w:p>
        </w:tc>
        <w:tc>
          <w:tcPr>
            <w:tcW w:w="1152" w:type="dxa"/>
          </w:tcPr>
          <w:p w:rsidR="003B65C3" w:rsidRDefault="003B65C3">
            <w:pPr>
              <w:pStyle w:val="ConsPlusNormal"/>
              <w:jc w:val="center"/>
            </w:pPr>
            <w:r>
              <w:t>7</w:t>
            </w:r>
          </w:p>
        </w:tc>
        <w:tc>
          <w:tcPr>
            <w:tcW w:w="1134" w:type="dxa"/>
          </w:tcPr>
          <w:p w:rsidR="003B65C3" w:rsidRDefault="003B65C3">
            <w:pPr>
              <w:pStyle w:val="ConsPlusNormal"/>
              <w:jc w:val="center"/>
            </w:pPr>
            <w:r>
              <w:t>8</w:t>
            </w:r>
          </w:p>
        </w:tc>
        <w:tc>
          <w:tcPr>
            <w:tcW w:w="680" w:type="dxa"/>
          </w:tcPr>
          <w:p w:rsidR="003B65C3" w:rsidRDefault="003B65C3">
            <w:pPr>
              <w:pStyle w:val="ConsPlusNormal"/>
            </w:pPr>
          </w:p>
        </w:tc>
        <w:tc>
          <w:tcPr>
            <w:tcW w:w="850" w:type="dxa"/>
          </w:tcPr>
          <w:p w:rsidR="003B65C3" w:rsidRDefault="003B65C3">
            <w:pPr>
              <w:pStyle w:val="ConsPlusNormal"/>
              <w:jc w:val="center"/>
            </w:pPr>
            <w:r>
              <w:t>9</w:t>
            </w:r>
          </w:p>
        </w:tc>
        <w:tc>
          <w:tcPr>
            <w:tcW w:w="662" w:type="dxa"/>
          </w:tcPr>
          <w:p w:rsidR="003B65C3" w:rsidRDefault="003B65C3">
            <w:pPr>
              <w:pStyle w:val="ConsPlusNormal"/>
              <w:jc w:val="center"/>
            </w:pPr>
            <w:r>
              <w:t>10</w:t>
            </w:r>
          </w:p>
        </w:tc>
        <w:tc>
          <w:tcPr>
            <w:tcW w:w="454" w:type="dxa"/>
          </w:tcPr>
          <w:p w:rsidR="003B65C3" w:rsidRDefault="003B65C3">
            <w:pPr>
              <w:pStyle w:val="ConsPlusNormal"/>
              <w:jc w:val="center"/>
            </w:pPr>
            <w:r>
              <w:t>11</w:t>
            </w:r>
          </w:p>
        </w:tc>
        <w:tc>
          <w:tcPr>
            <w:tcW w:w="510" w:type="dxa"/>
          </w:tcPr>
          <w:p w:rsidR="003B65C3" w:rsidRDefault="003B65C3">
            <w:pPr>
              <w:pStyle w:val="ConsPlusNormal"/>
              <w:jc w:val="center"/>
            </w:pPr>
            <w:r>
              <w:t>12</w:t>
            </w:r>
          </w:p>
        </w:tc>
        <w:tc>
          <w:tcPr>
            <w:tcW w:w="567" w:type="dxa"/>
          </w:tcPr>
          <w:p w:rsidR="003B65C3" w:rsidRDefault="003B65C3">
            <w:pPr>
              <w:pStyle w:val="ConsPlusNormal"/>
              <w:jc w:val="center"/>
            </w:pPr>
            <w:r>
              <w:t>13</w:t>
            </w:r>
          </w:p>
        </w:tc>
        <w:tc>
          <w:tcPr>
            <w:tcW w:w="680" w:type="dxa"/>
          </w:tcPr>
          <w:p w:rsidR="003B65C3" w:rsidRDefault="003B65C3">
            <w:pPr>
              <w:pStyle w:val="ConsPlusNormal"/>
              <w:jc w:val="center"/>
            </w:pPr>
            <w:r>
              <w:t>14</w:t>
            </w:r>
          </w:p>
        </w:tc>
        <w:tc>
          <w:tcPr>
            <w:tcW w:w="907" w:type="dxa"/>
          </w:tcPr>
          <w:p w:rsidR="003B65C3" w:rsidRDefault="003B65C3">
            <w:pPr>
              <w:pStyle w:val="ConsPlusNormal"/>
              <w:jc w:val="center"/>
            </w:pPr>
            <w:r>
              <w:t>15</w:t>
            </w:r>
          </w:p>
        </w:tc>
      </w:tr>
      <w:tr w:rsidR="003B65C3">
        <w:tc>
          <w:tcPr>
            <w:tcW w:w="456" w:type="dxa"/>
          </w:tcPr>
          <w:p w:rsidR="003B65C3" w:rsidRDefault="003B65C3">
            <w:pPr>
              <w:pStyle w:val="ConsPlusNormal"/>
            </w:pPr>
          </w:p>
        </w:tc>
        <w:tc>
          <w:tcPr>
            <w:tcW w:w="806" w:type="dxa"/>
          </w:tcPr>
          <w:p w:rsidR="003B65C3" w:rsidRDefault="003B65C3">
            <w:pPr>
              <w:pStyle w:val="ConsPlusNormal"/>
            </w:pPr>
          </w:p>
        </w:tc>
        <w:tc>
          <w:tcPr>
            <w:tcW w:w="1243" w:type="dxa"/>
          </w:tcPr>
          <w:p w:rsidR="003B65C3" w:rsidRDefault="003B65C3">
            <w:pPr>
              <w:pStyle w:val="ConsPlusNormal"/>
            </w:pPr>
          </w:p>
        </w:tc>
        <w:tc>
          <w:tcPr>
            <w:tcW w:w="955" w:type="dxa"/>
          </w:tcPr>
          <w:p w:rsidR="003B65C3" w:rsidRDefault="003B65C3">
            <w:pPr>
              <w:pStyle w:val="ConsPlusNormal"/>
            </w:pPr>
          </w:p>
        </w:tc>
        <w:tc>
          <w:tcPr>
            <w:tcW w:w="850" w:type="dxa"/>
          </w:tcPr>
          <w:p w:rsidR="003B65C3" w:rsidRDefault="003B65C3">
            <w:pPr>
              <w:pStyle w:val="ConsPlusNormal"/>
            </w:pPr>
          </w:p>
        </w:tc>
        <w:tc>
          <w:tcPr>
            <w:tcW w:w="1417" w:type="dxa"/>
          </w:tcPr>
          <w:p w:rsidR="003B65C3" w:rsidRDefault="003B65C3">
            <w:pPr>
              <w:pStyle w:val="ConsPlusNormal"/>
            </w:pPr>
          </w:p>
        </w:tc>
        <w:tc>
          <w:tcPr>
            <w:tcW w:w="1152" w:type="dxa"/>
          </w:tcPr>
          <w:p w:rsidR="003B65C3" w:rsidRDefault="003B65C3">
            <w:pPr>
              <w:pStyle w:val="ConsPlusNormal"/>
            </w:pPr>
          </w:p>
        </w:tc>
        <w:tc>
          <w:tcPr>
            <w:tcW w:w="1134" w:type="dxa"/>
          </w:tcPr>
          <w:p w:rsidR="003B65C3" w:rsidRDefault="003B65C3">
            <w:pPr>
              <w:pStyle w:val="ConsPlusNormal"/>
            </w:pPr>
          </w:p>
        </w:tc>
        <w:tc>
          <w:tcPr>
            <w:tcW w:w="680" w:type="dxa"/>
          </w:tcPr>
          <w:p w:rsidR="003B65C3" w:rsidRDefault="003B65C3">
            <w:pPr>
              <w:pStyle w:val="ConsPlusNormal"/>
            </w:pPr>
          </w:p>
        </w:tc>
        <w:tc>
          <w:tcPr>
            <w:tcW w:w="850" w:type="dxa"/>
          </w:tcPr>
          <w:p w:rsidR="003B65C3" w:rsidRDefault="003B65C3">
            <w:pPr>
              <w:pStyle w:val="ConsPlusNormal"/>
            </w:pPr>
          </w:p>
        </w:tc>
        <w:tc>
          <w:tcPr>
            <w:tcW w:w="662" w:type="dxa"/>
          </w:tcPr>
          <w:p w:rsidR="003B65C3" w:rsidRDefault="003B65C3">
            <w:pPr>
              <w:pStyle w:val="ConsPlusNormal"/>
            </w:pPr>
          </w:p>
        </w:tc>
        <w:tc>
          <w:tcPr>
            <w:tcW w:w="454" w:type="dxa"/>
          </w:tcPr>
          <w:p w:rsidR="003B65C3" w:rsidRDefault="003B65C3">
            <w:pPr>
              <w:pStyle w:val="ConsPlusNormal"/>
            </w:pPr>
          </w:p>
        </w:tc>
        <w:tc>
          <w:tcPr>
            <w:tcW w:w="510" w:type="dxa"/>
          </w:tcPr>
          <w:p w:rsidR="003B65C3" w:rsidRDefault="003B65C3">
            <w:pPr>
              <w:pStyle w:val="ConsPlusNormal"/>
            </w:pPr>
          </w:p>
        </w:tc>
        <w:tc>
          <w:tcPr>
            <w:tcW w:w="567" w:type="dxa"/>
          </w:tcPr>
          <w:p w:rsidR="003B65C3" w:rsidRDefault="003B65C3">
            <w:pPr>
              <w:pStyle w:val="ConsPlusNormal"/>
            </w:pPr>
          </w:p>
        </w:tc>
        <w:tc>
          <w:tcPr>
            <w:tcW w:w="680" w:type="dxa"/>
          </w:tcPr>
          <w:p w:rsidR="003B65C3" w:rsidRDefault="003B65C3">
            <w:pPr>
              <w:pStyle w:val="ConsPlusNormal"/>
            </w:pPr>
          </w:p>
        </w:tc>
        <w:tc>
          <w:tcPr>
            <w:tcW w:w="907" w:type="dxa"/>
          </w:tcPr>
          <w:p w:rsidR="003B65C3" w:rsidRDefault="003B65C3">
            <w:pPr>
              <w:pStyle w:val="ConsPlusNormal"/>
            </w:pPr>
          </w:p>
        </w:tc>
      </w:tr>
      <w:tr w:rsidR="003B65C3">
        <w:tc>
          <w:tcPr>
            <w:tcW w:w="456" w:type="dxa"/>
          </w:tcPr>
          <w:p w:rsidR="003B65C3" w:rsidRDefault="003B65C3">
            <w:pPr>
              <w:pStyle w:val="ConsPlusNormal"/>
            </w:pPr>
          </w:p>
        </w:tc>
        <w:tc>
          <w:tcPr>
            <w:tcW w:w="806" w:type="dxa"/>
          </w:tcPr>
          <w:p w:rsidR="003B65C3" w:rsidRDefault="003B65C3">
            <w:pPr>
              <w:pStyle w:val="ConsPlusNormal"/>
            </w:pPr>
          </w:p>
        </w:tc>
        <w:tc>
          <w:tcPr>
            <w:tcW w:w="1243" w:type="dxa"/>
          </w:tcPr>
          <w:p w:rsidR="003B65C3" w:rsidRDefault="003B65C3">
            <w:pPr>
              <w:pStyle w:val="ConsPlusNormal"/>
            </w:pPr>
          </w:p>
        </w:tc>
        <w:tc>
          <w:tcPr>
            <w:tcW w:w="955" w:type="dxa"/>
          </w:tcPr>
          <w:p w:rsidR="003B65C3" w:rsidRDefault="003B65C3">
            <w:pPr>
              <w:pStyle w:val="ConsPlusNormal"/>
            </w:pPr>
          </w:p>
        </w:tc>
        <w:tc>
          <w:tcPr>
            <w:tcW w:w="850" w:type="dxa"/>
          </w:tcPr>
          <w:p w:rsidR="003B65C3" w:rsidRDefault="003B65C3">
            <w:pPr>
              <w:pStyle w:val="ConsPlusNormal"/>
            </w:pPr>
          </w:p>
        </w:tc>
        <w:tc>
          <w:tcPr>
            <w:tcW w:w="1417" w:type="dxa"/>
          </w:tcPr>
          <w:p w:rsidR="003B65C3" w:rsidRDefault="003B65C3">
            <w:pPr>
              <w:pStyle w:val="ConsPlusNormal"/>
            </w:pPr>
          </w:p>
        </w:tc>
        <w:tc>
          <w:tcPr>
            <w:tcW w:w="1152" w:type="dxa"/>
          </w:tcPr>
          <w:p w:rsidR="003B65C3" w:rsidRDefault="003B65C3">
            <w:pPr>
              <w:pStyle w:val="ConsPlusNormal"/>
            </w:pPr>
          </w:p>
        </w:tc>
        <w:tc>
          <w:tcPr>
            <w:tcW w:w="1134" w:type="dxa"/>
          </w:tcPr>
          <w:p w:rsidR="003B65C3" w:rsidRDefault="003B65C3">
            <w:pPr>
              <w:pStyle w:val="ConsPlusNormal"/>
            </w:pPr>
          </w:p>
        </w:tc>
        <w:tc>
          <w:tcPr>
            <w:tcW w:w="680" w:type="dxa"/>
          </w:tcPr>
          <w:p w:rsidR="003B65C3" w:rsidRDefault="003B65C3">
            <w:pPr>
              <w:pStyle w:val="ConsPlusNormal"/>
            </w:pPr>
          </w:p>
        </w:tc>
        <w:tc>
          <w:tcPr>
            <w:tcW w:w="850" w:type="dxa"/>
          </w:tcPr>
          <w:p w:rsidR="003B65C3" w:rsidRDefault="003B65C3">
            <w:pPr>
              <w:pStyle w:val="ConsPlusNormal"/>
            </w:pPr>
          </w:p>
        </w:tc>
        <w:tc>
          <w:tcPr>
            <w:tcW w:w="662" w:type="dxa"/>
          </w:tcPr>
          <w:p w:rsidR="003B65C3" w:rsidRDefault="003B65C3">
            <w:pPr>
              <w:pStyle w:val="ConsPlusNormal"/>
            </w:pPr>
          </w:p>
        </w:tc>
        <w:tc>
          <w:tcPr>
            <w:tcW w:w="454" w:type="dxa"/>
          </w:tcPr>
          <w:p w:rsidR="003B65C3" w:rsidRDefault="003B65C3">
            <w:pPr>
              <w:pStyle w:val="ConsPlusNormal"/>
            </w:pPr>
          </w:p>
        </w:tc>
        <w:tc>
          <w:tcPr>
            <w:tcW w:w="510" w:type="dxa"/>
          </w:tcPr>
          <w:p w:rsidR="003B65C3" w:rsidRDefault="003B65C3">
            <w:pPr>
              <w:pStyle w:val="ConsPlusNormal"/>
            </w:pPr>
          </w:p>
        </w:tc>
        <w:tc>
          <w:tcPr>
            <w:tcW w:w="567" w:type="dxa"/>
          </w:tcPr>
          <w:p w:rsidR="003B65C3" w:rsidRDefault="003B65C3">
            <w:pPr>
              <w:pStyle w:val="ConsPlusNormal"/>
            </w:pPr>
          </w:p>
        </w:tc>
        <w:tc>
          <w:tcPr>
            <w:tcW w:w="680" w:type="dxa"/>
          </w:tcPr>
          <w:p w:rsidR="003B65C3" w:rsidRDefault="003B65C3">
            <w:pPr>
              <w:pStyle w:val="ConsPlusNormal"/>
            </w:pPr>
          </w:p>
        </w:tc>
        <w:tc>
          <w:tcPr>
            <w:tcW w:w="907" w:type="dxa"/>
          </w:tcPr>
          <w:p w:rsidR="003B65C3" w:rsidRDefault="003B65C3">
            <w:pPr>
              <w:pStyle w:val="ConsPlusNormal"/>
            </w:pPr>
          </w:p>
        </w:tc>
      </w:tr>
      <w:tr w:rsidR="003B65C3">
        <w:tc>
          <w:tcPr>
            <w:tcW w:w="456" w:type="dxa"/>
          </w:tcPr>
          <w:p w:rsidR="003B65C3" w:rsidRDefault="003B65C3">
            <w:pPr>
              <w:pStyle w:val="ConsPlusNormal"/>
            </w:pPr>
          </w:p>
        </w:tc>
        <w:tc>
          <w:tcPr>
            <w:tcW w:w="806" w:type="dxa"/>
          </w:tcPr>
          <w:p w:rsidR="003B65C3" w:rsidRDefault="003B65C3">
            <w:pPr>
              <w:pStyle w:val="ConsPlusNormal"/>
            </w:pPr>
          </w:p>
        </w:tc>
        <w:tc>
          <w:tcPr>
            <w:tcW w:w="1243" w:type="dxa"/>
          </w:tcPr>
          <w:p w:rsidR="003B65C3" w:rsidRDefault="003B65C3">
            <w:pPr>
              <w:pStyle w:val="ConsPlusNormal"/>
            </w:pPr>
          </w:p>
        </w:tc>
        <w:tc>
          <w:tcPr>
            <w:tcW w:w="955" w:type="dxa"/>
          </w:tcPr>
          <w:p w:rsidR="003B65C3" w:rsidRDefault="003B65C3">
            <w:pPr>
              <w:pStyle w:val="ConsPlusNormal"/>
            </w:pPr>
          </w:p>
        </w:tc>
        <w:tc>
          <w:tcPr>
            <w:tcW w:w="850" w:type="dxa"/>
          </w:tcPr>
          <w:p w:rsidR="003B65C3" w:rsidRDefault="003B65C3">
            <w:pPr>
              <w:pStyle w:val="ConsPlusNormal"/>
            </w:pPr>
          </w:p>
        </w:tc>
        <w:tc>
          <w:tcPr>
            <w:tcW w:w="1417" w:type="dxa"/>
          </w:tcPr>
          <w:p w:rsidR="003B65C3" w:rsidRDefault="003B65C3">
            <w:pPr>
              <w:pStyle w:val="ConsPlusNormal"/>
            </w:pPr>
          </w:p>
        </w:tc>
        <w:tc>
          <w:tcPr>
            <w:tcW w:w="1152" w:type="dxa"/>
          </w:tcPr>
          <w:p w:rsidR="003B65C3" w:rsidRDefault="003B65C3">
            <w:pPr>
              <w:pStyle w:val="ConsPlusNormal"/>
            </w:pPr>
          </w:p>
        </w:tc>
        <w:tc>
          <w:tcPr>
            <w:tcW w:w="1134" w:type="dxa"/>
          </w:tcPr>
          <w:p w:rsidR="003B65C3" w:rsidRDefault="003B65C3">
            <w:pPr>
              <w:pStyle w:val="ConsPlusNormal"/>
            </w:pPr>
          </w:p>
        </w:tc>
        <w:tc>
          <w:tcPr>
            <w:tcW w:w="680" w:type="dxa"/>
          </w:tcPr>
          <w:p w:rsidR="003B65C3" w:rsidRDefault="003B65C3">
            <w:pPr>
              <w:pStyle w:val="ConsPlusNormal"/>
            </w:pPr>
          </w:p>
        </w:tc>
        <w:tc>
          <w:tcPr>
            <w:tcW w:w="850" w:type="dxa"/>
          </w:tcPr>
          <w:p w:rsidR="003B65C3" w:rsidRDefault="003B65C3">
            <w:pPr>
              <w:pStyle w:val="ConsPlusNormal"/>
            </w:pPr>
          </w:p>
        </w:tc>
        <w:tc>
          <w:tcPr>
            <w:tcW w:w="662" w:type="dxa"/>
          </w:tcPr>
          <w:p w:rsidR="003B65C3" w:rsidRDefault="003B65C3">
            <w:pPr>
              <w:pStyle w:val="ConsPlusNormal"/>
            </w:pPr>
          </w:p>
        </w:tc>
        <w:tc>
          <w:tcPr>
            <w:tcW w:w="454" w:type="dxa"/>
          </w:tcPr>
          <w:p w:rsidR="003B65C3" w:rsidRDefault="003B65C3">
            <w:pPr>
              <w:pStyle w:val="ConsPlusNormal"/>
            </w:pPr>
          </w:p>
        </w:tc>
        <w:tc>
          <w:tcPr>
            <w:tcW w:w="510" w:type="dxa"/>
          </w:tcPr>
          <w:p w:rsidR="003B65C3" w:rsidRDefault="003B65C3">
            <w:pPr>
              <w:pStyle w:val="ConsPlusNormal"/>
            </w:pPr>
          </w:p>
        </w:tc>
        <w:tc>
          <w:tcPr>
            <w:tcW w:w="567" w:type="dxa"/>
          </w:tcPr>
          <w:p w:rsidR="003B65C3" w:rsidRDefault="003B65C3">
            <w:pPr>
              <w:pStyle w:val="ConsPlusNormal"/>
            </w:pPr>
          </w:p>
        </w:tc>
        <w:tc>
          <w:tcPr>
            <w:tcW w:w="680" w:type="dxa"/>
          </w:tcPr>
          <w:p w:rsidR="003B65C3" w:rsidRDefault="003B65C3">
            <w:pPr>
              <w:pStyle w:val="ConsPlusNormal"/>
            </w:pPr>
          </w:p>
        </w:tc>
        <w:tc>
          <w:tcPr>
            <w:tcW w:w="907" w:type="dxa"/>
          </w:tcPr>
          <w:p w:rsidR="003B65C3" w:rsidRDefault="003B65C3">
            <w:pPr>
              <w:pStyle w:val="ConsPlusNormal"/>
            </w:pPr>
          </w:p>
        </w:tc>
      </w:tr>
      <w:tr w:rsidR="003B65C3">
        <w:tc>
          <w:tcPr>
            <w:tcW w:w="456" w:type="dxa"/>
          </w:tcPr>
          <w:p w:rsidR="003B65C3" w:rsidRDefault="003B65C3">
            <w:pPr>
              <w:pStyle w:val="ConsPlusNormal"/>
            </w:pPr>
          </w:p>
        </w:tc>
        <w:tc>
          <w:tcPr>
            <w:tcW w:w="806" w:type="dxa"/>
          </w:tcPr>
          <w:p w:rsidR="003B65C3" w:rsidRDefault="003B65C3">
            <w:pPr>
              <w:pStyle w:val="ConsPlusNormal"/>
            </w:pPr>
          </w:p>
        </w:tc>
        <w:tc>
          <w:tcPr>
            <w:tcW w:w="1243" w:type="dxa"/>
          </w:tcPr>
          <w:p w:rsidR="003B65C3" w:rsidRDefault="003B65C3">
            <w:pPr>
              <w:pStyle w:val="ConsPlusNormal"/>
            </w:pPr>
          </w:p>
        </w:tc>
        <w:tc>
          <w:tcPr>
            <w:tcW w:w="955" w:type="dxa"/>
          </w:tcPr>
          <w:p w:rsidR="003B65C3" w:rsidRDefault="003B65C3">
            <w:pPr>
              <w:pStyle w:val="ConsPlusNormal"/>
            </w:pPr>
          </w:p>
        </w:tc>
        <w:tc>
          <w:tcPr>
            <w:tcW w:w="850" w:type="dxa"/>
          </w:tcPr>
          <w:p w:rsidR="003B65C3" w:rsidRDefault="003B65C3">
            <w:pPr>
              <w:pStyle w:val="ConsPlusNormal"/>
            </w:pPr>
          </w:p>
        </w:tc>
        <w:tc>
          <w:tcPr>
            <w:tcW w:w="1417" w:type="dxa"/>
          </w:tcPr>
          <w:p w:rsidR="003B65C3" w:rsidRDefault="003B65C3">
            <w:pPr>
              <w:pStyle w:val="ConsPlusNormal"/>
            </w:pPr>
          </w:p>
        </w:tc>
        <w:tc>
          <w:tcPr>
            <w:tcW w:w="1152" w:type="dxa"/>
          </w:tcPr>
          <w:p w:rsidR="003B65C3" w:rsidRDefault="003B65C3">
            <w:pPr>
              <w:pStyle w:val="ConsPlusNormal"/>
            </w:pPr>
          </w:p>
        </w:tc>
        <w:tc>
          <w:tcPr>
            <w:tcW w:w="1134" w:type="dxa"/>
          </w:tcPr>
          <w:p w:rsidR="003B65C3" w:rsidRDefault="003B65C3">
            <w:pPr>
              <w:pStyle w:val="ConsPlusNormal"/>
            </w:pPr>
          </w:p>
        </w:tc>
        <w:tc>
          <w:tcPr>
            <w:tcW w:w="680" w:type="dxa"/>
          </w:tcPr>
          <w:p w:rsidR="003B65C3" w:rsidRDefault="003B65C3">
            <w:pPr>
              <w:pStyle w:val="ConsPlusNormal"/>
            </w:pPr>
          </w:p>
        </w:tc>
        <w:tc>
          <w:tcPr>
            <w:tcW w:w="850" w:type="dxa"/>
          </w:tcPr>
          <w:p w:rsidR="003B65C3" w:rsidRDefault="003B65C3">
            <w:pPr>
              <w:pStyle w:val="ConsPlusNormal"/>
            </w:pPr>
          </w:p>
        </w:tc>
        <w:tc>
          <w:tcPr>
            <w:tcW w:w="662" w:type="dxa"/>
          </w:tcPr>
          <w:p w:rsidR="003B65C3" w:rsidRDefault="003B65C3">
            <w:pPr>
              <w:pStyle w:val="ConsPlusNormal"/>
            </w:pPr>
          </w:p>
        </w:tc>
        <w:tc>
          <w:tcPr>
            <w:tcW w:w="454" w:type="dxa"/>
          </w:tcPr>
          <w:p w:rsidR="003B65C3" w:rsidRDefault="003B65C3">
            <w:pPr>
              <w:pStyle w:val="ConsPlusNormal"/>
            </w:pPr>
          </w:p>
        </w:tc>
        <w:tc>
          <w:tcPr>
            <w:tcW w:w="510" w:type="dxa"/>
          </w:tcPr>
          <w:p w:rsidR="003B65C3" w:rsidRDefault="003B65C3">
            <w:pPr>
              <w:pStyle w:val="ConsPlusNormal"/>
            </w:pPr>
          </w:p>
        </w:tc>
        <w:tc>
          <w:tcPr>
            <w:tcW w:w="567" w:type="dxa"/>
          </w:tcPr>
          <w:p w:rsidR="003B65C3" w:rsidRDefault="003B65C3">
            <w:pPr>
              <w:pStyle w:val="ConsPlusNormal"/>
            </w:pPr>
          </w:p>
        </w:tc>
        <w:tc>
          <w:tcPr>
            <w:tcW w:w="680" w:type="dxa"/>
          </w:tcPr>
          <w:p w:rsidR="003B65C3" w:rsidRDefault="003B65C3">
            <w:pPr>
              <w:pStyle w:val="ConsPlusNormal"/>
            </w:pPr>
          </w:p>
        </w:tc>
        <w:tc>
          <w:tcPr>
            <w:tcW w:w="907" w:type="dxa"/>
          </w:tcPr>
          <w:p w:rsidR="003B65C3" w:rsidRDefault="003B65C3">
            <w:pPr>
              <w:pStyle w:val="ConsPlusNormal"/>
            </w:pPr>
          </w:p>
        </w:tc>
      </w:tr>
      <w:tr w:rsidR="003B65C3">
        <w:tc>
          <w:tcPr>
            <w:tcW w:w="456" w:type="dxa"/>
          </w:tcPr>
          <w:p w:rsidR="003B65C3" w:rsidRDefault="003B65C3">
            <w:pPr>
              <w:pStyle w:val="ConsPlusNormal"/>
            </w:pPr>
          </w:p>
        </w:tc>
        <w:tc>
          <w:tcPr>
            <w:tcW w:w="806" w:type="dxa"/>
          </w:tcPr>
          <w:p w:rsidR="003B65C3" w:rsidRDefault="003B65C3">
            <w:pPr>
              <w:pStyle w:val="ConsPlusNormal"/>
            </w:pPr>
          </w:p>
        </w:tc>
        <w:tc>
          <w:tcPr>
            <w:tcW w:w="1243" w:type="dxa"/>
          </w:tcPr>
          <w:p w:rsidR="003B65C3" w:rsidRDefault="003B65C3">
            <w:pPr>
              <w:pStyle w:val="ConsPlusNormal"/>
            </w:pPr>
          </w:p>
        </w:tc>
        <w:tc>
          <w:tcPr>
            <w:tcW w:w="955" w:type="dxa"/>
          </w:tcPr>
          <w:p w:rsidR="003B65C3" w:rsidRDefault="003B65C3">
            <w:pPr>
              <w:pStyle w:val="ConsPlusNormal"/>
            </w:pPr>
          </w:p>
        </w:tc>
        <w:tc>
          <w:tcPr>
            <w:tcW w:w="850" w:type="dxa"/>
          </w:tcPr>
          <w:p w:rsidR="003B65C3" w:rsidRDefault="003B65C3">
            <w:pPr>
              <w:pStyle w:val="ConsPlusNormal"/>
            </w:pPr>
          </w:p>
        </w:tc>
        <w:tc>
          <w:tcPr>
            <w:tcW w:w="1417" w:type="dxa"/>
          </w:tcPr>
          <w:p w:rsidR="003B65C3" w:rsidRDefault="003B65C3">
            <w:pPr>
              <w:pStyle w:val="ConsPlusNormal"/>
            </w:pPr>
          </w:p>
        </w:tc>
        <w:tc>
          <w:tcPr>
            <w:tcW w:w="1152" w:type="dxa"/>
          </w:tcPr>
          <w:p w:rsidR="003B65C3" w:rsidRDefault="003B65C3">
            <w:pPr>
              <w:pStyle w:val="ConsPlusNormal"/>
            </w:pPr>
          </w:p>
        </w:tc>
        <w:tc>
          <w:tcPr>
            <w:tcW w:w="1134" w:type="dxa"/>
          </w:tcPr>
          <w:p w:rsidR="003B65C3" w:rsidRDefault="003B65C3">
            <w:pPr>
              <w:pStyle w:val="ConsPlusNormal"/>
            </w:pPr>
          </w:p>
        </w:tc>
        <w:tc>
          <w:tcPr>
            <w:tcW w:w="680" w:type="dxa"/>
          </w:tcPr>
          <w:p w:rsidR="003B65C3" w:rsidRDefault="003B65C3">
            <w:pPr>
              <w:pStyle w:val="ConsPlusNormal"/>
            </w:pPr>
          </w:p>
        </w:tc>
        <w:tc>
          <w:tcPr>
            <w:tcW w:w="850" w:type="dxa"/>
          </w:tcPr>
          <w:p w:rsidR="003B65C3" w:rsidRDefault="003B65C3">
            <w:pPr>
              <w:pStyle w:val="ConsPlusNormal"/>
            </w:pPr>
          </w:p>
        </w:tc>
        <w:tc>
          <w:tcPr>
            <w:tcW w:w="662" w:type="dxa"/>
          </w:tcPr>
          <w:p w:rsidR="003B65C3" w:rsidRDefault="003B65C3">
            <w:pPr>
              <w:pStyle w:val="ConsPlusNormal"/>
            </w:pPr>
          </w:p>
        </w:tc>
        <w:tc>
          <w:tcPr>
            <w:tcW w:w="454" w:type="dxa"/>
          </w:tcPr>
          <w:p w:rsidR="003B65C3" w:rsidRDefault="003B65C3">
            <w:pPr>
              <w:pStyle w:val="ConsPlusNormal"/>
            </w:pPr>
          </w:p>
        </w:tc>
        <w:tc>
          <w:tcPr>
            <w:tcW w:w="510" w:type="dxa"/>
          </w:tcPr>
          <w:p w:rsidR="003B65C3" w:rsidRDefault="003B65C3">
            <w:pPr>
              <w:pStyle w:val="ConsPlusNormal"/>
            </w:pPr>
          </w:p>
        </w:tc>
        <w:tc>
          <w:tcPr>
            <w:tcW w:w="567" w:type="dxa"/>
          </w:tcPr>
          <w:p w:rsidR="003B65C3" w:rsidRDefault="003B65C3">
            <w:pPr>
              <w:pStyle w:val="ConsPlusNormal"/>
            </w:pPr>
          </w:p>
        </w:tc>
        <w:tc>
          <w:tcPr>
            <w:tcW w:w="680" w:type="dxa"/>
          </w:tcPr>
          <w:p w:rsidR="003B65C3" w:rsidRDefault="003B65C3">
            <w:pPr>
              <w:pStyle w:val="ConsPlusNormal"/>
            </w:pPr>
          </w:p>
        </w:tc>
        <w:tc>
          <w:tcPr>
            <w:tcW w:w="907" w:type="dxa"/>
          </w:tcPr>
          <w:p w:rsidR="003B65C3" w:rsidRDefault="003B65C3">
            <w:pPr>
              <w:pStyle w:val="ConsPlusNormal"/>
            </w:pPr>
          </w:p>
        </w:tc>
      </w:tr>
      <w:tr w:rsidR="003B65C3">
        <w:tc>
          <w:tcPr>
            <w:tcW w:w="456" w:type="dxa"/>
          </w:tcPr>
          <w:p w:rsidR="003B65C3" w:rsidRDefault="003B65C3">
            <w:pPr>
              <w:pStyle w:val="ConsPlusNormal"/>
            </w:pPr>
          </w:p>
        </w:tc>
        <w:tc>
          <w:tcPr>
            <w:tcW w:w="806" w:type="dxa"/>
          </w:tcPr>
          <w:p w:rsidR="003B65C3" w:rsidRDefault="003B65C3">
            <w:pPr>
              <w:pStyle w:val="ConsPlusNormal"/>
            </w:pPr>
          </w:p>
        </w:tc>
        <w:tc>
          <w:tcPr>
            <w:tcW w:w="1243" w:type="dxa"/>
          </w:tcPr>
          <w:p w:rsidR="003B65C3" w:rsidRDefault="003B65C3">
            <w:pPr>
              <w:pStyle w:val="ConsPlusNormal"/>
            </w:pPr>
          </w:p>
        </w:tc>
        <w:tc>
          <w:tcPr>
            <w:tcW w:w="955" w:type="dxa"/>
          </w:tcPr>
          <w:p w:rsidR="003B65C3" w:rsidRDefault="003B65C3">
            <w:pPr>
              <w:pStyle w:val="ConsPlusNormal"/>
            </w:pPr>
          </w:p>
        </w:tc>
        <w:tc>
          <w:tcPr>
            <w:tcW w:w="850" w:type="dxa"/>
          </w:tcPr>
          <w:p w:rsidR="003B65C3" w:rsidRDefault="003B65C3">
            <w:pPr>
              <w:pStyle w:val="ConsPlusNormal"/>
            </w:pPr>
          </w:p>
        </w:tc>
        <w:tc>
          <w:tcPr>
            <w:tcW w:w="1417" w:type="dxa"/>
          </w:tcPr>
          <w:p w:rsidR="003B65C3" w:rsidRDefault="003B65C3">
            <w:pPr>
              <w:pStyle w:val="ConsPlusNormal"/>
            </w:pPr>
          </w:p>
        </w:tc>
        <w:tc>
          <w:tcPr>
            <w:tcW w:w="1152" w:type="dxa"/>
          </w:tcPr>
          <w:p w:rsidR="003B65C3" w:rsidRDefault="003B65C3">
            <w:pPr>
              <w:pStyle w:val="ConsPlusNormal"/>
            </w:pPr>
          </w:p>
        </w:tc>
        <w:tc>
          <w:tcPr>
            <w:tcW w:w="1134" w:type="dxa"/>
          </w:tcPr>
          <w:p w:rsidR="003B65C3" w:rsidRDefault="003B65C3">
            <w:pPr>
              <w:pStyle w:val="ConsPlusNormal"/>
            </w:pPr>
          </w:p>
        </w:tc>
        <w:tc>
          <w:tcPr>
            <w:tcW w:w="680" w:type="dxa"/>
          </w:tcPr>
          <w:p w:rsidR="003B65C3" w:rsidRDefault="003B65C3">
            <w:pPr>
              <w:pStyle w:val="ConsPlusNormal"/>
            </w:pPr>
          </w:p>
        </w:tc>
        <w:tc>
          <w:tcPr>
            <w:tcW w:w="850" w:type="dxa"/>
          </w:tcPr>
          <w:p w:rsidR="003B65C3" w:rsidRDefault="003B65C3">
            <w:pPr>
              <w:pStyle w:val="ConsPlusNormal"/>
            </w:pPr>
          </w:p>
        </w:tc>
        <w:tc>
          <w:tcPr>
            <w:tcW w:w="662" w:type="dxa"/>
          </w:tcPr>
          <w:p w:rsidR="003B65C3" w:rsidRDefault="003B65C3">
            <w:pPr>
              <w:pStyle w:val="ConsPlusNormal"/>
            </w:pPr>
          </w:p>
        </w:tc>
        <w:tc>
          <w:tcPr>
            <w:tcW w:w="454" w:type="dxa"/>
          </w:tcPr>
          <w:p w:rsidR="003B65C3" w:rsidRDefault="003B65C3">
            <w:pPr>
              <w:pStyle w:val="ConsPlusNormal"/>
            </w:pPr>
          </w:p>
        </w:tc>
        <w:tc>
          <w:tcPr>
            <w:tcW w:w="510" w:type="dxa"/>
          </w:tcPr>
          <w:p w:rsidR="003B65C3" w:rsidRDefault="003B65C3">
            <w:pPr>
              <w:pStyle w:val="ConsPlusNormal"/>
            </w:pPr>
          </w:p>
        </w:tc>
        <w:tc>
          <w:tcPr>
            <w:tcW w:w="567" w:type="dxa"/>
          </w:tcPr>
          <w:p w:rsidR="003B65C3" w:rsidRDefault="003B65C3">
            <w:pPr>
              <w:pStyle w:val="ConsPlusNormal"/>
            </w:pPr>
          </w:p>
        </w:tc>
        <w:tc>
          <w:tcPr>
            <w:tcW w:w="680" w:type="dxa"/>
          </w:tcPr>
          <w:p w:rsidR="003B65C3" w:rsidRDefault="003B65C3">
            <w:pPr>
              <w:pStyle w:val="ConsPlusNormal"/>
            </w:pPr>
          </w:p>
        </w:tc>
        <w:tc>
          <w:tcPr>
            <w:tcW w:w="907" w:type="dxa"/>
          </w:tcPr>
          <w:p w:rsidR="003B65C3" w:rsidRDefault="003B65C3">
            <w:pPr>
              <w:pStyle w:val="ConsPlusNormal"/>
            </w:pPr>
          </w:p>
        </w:tc>
      </w:tr>
      <w:tr w:rsidR="003B65C3">
        <w:tc>
          <w:tcPr>
            <w:tcW w:w="456" w:type="dxa"/>
          </w:tcPr>
          <w:p w:rsidR="003B65C3" w:rsidRDefault="003B65C3">
            <w:pPr>
              <w:pStyle w:val="ConsPlusNormal"/>
            </w:pPr>
          </w:p>
        </w:tc>
        <w:tc>
          <w:tcPr>
            <w:tcW w:w="806" w:type="dxa"/>
          </w:tcPr>
          <w:p w:rsidR="003B65C3" w:rsidRDefault="003B65C3">
            <w:pPr>
              <w:pStyle w:val="ConsPlusNormal"/>
            </w:pPr>
          </w:p>
        </w:tc>
        <w:tc>
          <w:tcPr>
            <w:tcW w:w="1243" w:type="dxa"/>
          </w:tcPr>
          <w:p w:rsidR="003B65C3" w:rsidRDefault="003B65C3">
            <w:pPr>
              <w:pStyle w:val="ConsPlusNormal"/>
              <w:jc w:val="center"/>
            </w:pPr>
            <w:r>
              <w:t>Всего</w:t>
            </w:r>
          </w:p>
        </w:tc>
        <w:tc>
          <w:tcPr>
            <w:tcW w:w="955" w:type="dxa"/>
          </w:tcPr>
          <w:p w:rsidR="003B65C3" w:rsidRDefault="003B65C3">
            <w:pPr>
              <w:pStyle w:val="ConsPlusNormal"/>
            </w:pPr>
          </w:p>
        </w:tc>
        <w:tc>
          <w:tcPr>
            <w:tcW w:w="850" w:type="dxa"/>
          </w:tcPr>
          <w:p w:rsidR="003B65C3" w:rsidRDefault="003B65C3">
            <w:pPr>
              <w:pStyle w:val="ConsPlusNormal"/>
            </w:pPr>
          </w:p>
        </w:tc>
        <w:tc>
          <w:tcPr>
            <w:tcW w:w="1417" w:type="dxa"/>
          </w:tcPr>
          <w:p w:rsidR="003B65C3" w:rsidRDefault="003B65C3">
            <w:pPr>
              <w:pStyle w:val="ConsPlusNormal"/>
            </w:pPr>
          </w:p>
        </w:tc>
        <w:tc>
          <w:tcPr>
            <w:tcW w:w="1152" w:type="dxa"/>
          </w:tcPr>
          <w:p w:rsidR="003B65C3" w:rsidRDefault="003B65C3">
            <w:pPr>
              <w:pStyle w:val="ConsPlusNormal"/>
            </w:pPr>
          </w:p>
        </w:tc>
        <w:tc>
          <w:tcPr>
            <w:tcW w:w="1134" w:type="dxa"/>
          </w:tcPr>
          <w:p w:rsidR="003B65C3" w:rsidRDefault="003B65C3">
            <w:pPr>
              <w:pStyle w:val="ConsPlusNormal"/>
            </w:pPr>
          </w:p>
        </w:tc>
        <w:tc>
          <w:tcPr>
            <w:tcW w:w="680" w:type="dxa"/>
          </w:tcPr>
          <w:p w:rsidR="003B65C3" w:rsidRDefault="003B65C3">
            <w:pPr>
              <w:pStyle w:val="ConsPlusNormal"/>
            </w:pPr>
          </w:p>
        </w:tc>
        <w:tc>
          <w:tcPr>
            <w:tcW w:w="850" w:type="dxa"/>
          </w:tcPr>
          <w:p w:rsidR="003B65C3" w:rsidRDefault="003B65C3">
            <w:pPr>
              <w:pStyle w:val="ConsPlusNormal"/>
            </w:pPr>
          </w:p>
        </w:tc>
        <w:tc>
          <w:tcPr>
            <w:tcW w:w="662" w:type="dxa"/>
          </w:tcPr>
          <w:p w:rsidR="003B65C3" w:rsidRDefault="003B65C3">
            <w:pPr>
              <w:pStyle w:val="ConsPlusNormal"/>
            </w:pPr>
          </w:p>
        </w:tc>
        <w:tc>
          <w:tcPr>
            <w:tcW w:w="454" w:type="dxa"/>
          </w:tcPr>
          <w:p w:rsidR="003B65C3" w:rsidRDefault="003B65C3">
            <w:pPr>
              <w:pStyle w:val="ConsPlusNormal"/>
            </w:pPr>
          </w:p>
        </w:tc>
        <w:tc>
          <w:tcPr>
            <w:tcW w:w="510" w:type="dxa"/>
          </w:tcPr>
          <w:p w:rsidR="003B65C3" w:rsidRDefault="003B65C3">
            <w:pPr>
              <w:pStyle w:val="ConsPlusNormal"/>
            </w:pPr>
          </w:p>
        </w:tc>
        <w:tc>
          <w:tcPr>
            <w:tcW w:w="567" w:type="dxa"/>
          </w:tcPr>
          <w:p w:rsidR="003B65C3" w:rsidRDefault="003B65C3">
            <w:pPr>
              <w:pStyle w:val="ConsPlusNormal"/>
            </w:pPr>
          </w:p>
        </w:tc>
        <w:tc>
          <w:tcPr>
            <w:tcW w:w="680" w:type="dxa"/>
          </w:tcPr>
          <w:p w:rsidR="003B65C3" w:rsidRDefault="003B65C3">
            <w:pPr>
              <w:pStyle w:val="ConsPlusNormal"/>
            </w:pPr>
          </w:p>
        </w:tc>
        <w:tc>
          <w:tcPr>
            <w:tcW w:w="907" w:type="dxa"/>
          </w:tcPr>
          <w:p w:rsidR="003B65C3" w:rsidRDefault="003B65C3">
            <w:pPr>
              <w:pStyle w:val="ConsPlusNormal"/>
            </w:pPr>
          </w:p>
        </w:tc>
      </w:tr>
    </w:tbl>
    <w:p w:rsidR="003B65C3" w:rsidRDefault="003B65C3">
      <w:pPr>
        <w:pStyle w:val="ConsPlusNormal"/>
        <w:sectPr w:rsidR="003B65C3">
          <w:pgSz w:w="16838" w:h="11905" w:orient="landscape"/>
          <w:pgMar w:top="1701" w:right="1134" w:bottom="850" w:left="1134" w:header="0" w:footer="0" w:gutter="0"/>
          <w:cols w:space="720"/>
          <w:titlePg/>
        </w:sectPr>
      </w:pPr>
    </w:p>
    <w:p w:rsidR="003B65C3" w:rsidRDefault="003B65C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5"/>
        <w:gridCol w:w="7701"/>
      </w:tblGrid>
      <w:tr w:rsidR="003B65C3">
        <w:tc>
          <w:tcPr>
            <w:tcW w:w="1345" w:type="dxa"/>
            <w:tcBorders>
              <w:top w:val="nil"/>
              <w:left w:val="nil"/>
              <w:bottom w:val="nil"/>
              <w:right w:val="nil"/>
            </w:tcBorders>
          </w:tcPr>
          <w:p w:rsidR="003B65C3" w:rsidRDefault="003B65C3">
            <w:pPr>
              <w:pStyle w:val="ConsPlusNormal"/>
              <w:ind w:left="283"/>
            </w:pPr>
            <w:r>
              <w:t>Составил</w:t>
            </w:r>
          </w:p>
        </w:tc>
        <w:tc>
          <w:tcPr>
            <w:tcW w:w="7701" w:type="dxa"/>
            <w:tcBorders>
              <w:top w:val="nil"/>
              <w:left w:val="nil"/>
              <w:bottom w:val="single" w:sz="4" w:space="0" w:color="auto"/>
              <w:right w:val="nil"/>
            </w:tcBorders>
          </w:tcPr>
          <w:p w:rsidR="003B65C3" w:rsidRDefault="003B65C3">
            <w:pPr>
              <w:pStyle w:val="ConsPlusNormal"/>
            </w:pPr>
          </w:p>
        </w:tc>
      </w:tr>
      <w:tr w:rsidR="003B65C3">
        <w:tc>
          <w:tcPr>
            <w:tcW w:w="1345" w:type="dxa"/>
            <w:tcBorders>
              <w:top w:val="nil"/>
              <w:left w:val="nil"/>
              <w:bottom w:val="nil"/>
              <w:right w:val="nil"/>
            </w:tcBorders>
          </w:tcPr>
          <w:p w:rsidR="003B65C3" w:rsidRDefault="003B65C3">
            <w:pPr>
              <w:pStyle w:val="ConsPlusNormal"/>
            </w:pPr>
          </w:p>
        </w:tc>
        <w:tc>
          <w:tcPr>
            <w:tcW w:w="7701" w:type="dxa"/>
            <w:tcBorders>
              <w:top w:val="single" w:sz="4" w:space="0" w:color="auto"/>
              <w:left w:val="nil"/>
              <w:bottom w:val="nil"/>
              <w:right w:val="nil"/>
            </w:tcBorders>
          </w:tcPr>
          <w:p w:rsidR="003B65C3" w:rsidRDefault="003B65C3">
            <w:pPr>
              <w:pStyle w:val="ConsPlusNormal"/>
              <w:jc w:val="center"/>
            </w:pPr>
            <w:r>
              <w:t>[должность, подпись (инициалы, фамилия)]</w:t>
            </w:r>
          </w:p>
        </w:tc>
      </w:tr>
      <w:tr w:rsidR="003B65C3">
        <w:tc>
          <w:tcPr>
            <w:tcW w:w="1345" w:type="dxa"/>
            <w:tcBorders>
              <w:top w:val="nil"/>
              <w:left w:val="nil"/>
              <w:bottom w:val="nil"/>
              <w:right w:val="nil"/>
            </w:tcBorders>
          </w:tcPr>
          <w:p w:rsidR="003B65C3" w:rsidRDefault="003B65C3">
            <w:pPr>
              <w:pStyle w:val="ConsPlusNormal"/>
              <w:ind w:left="283"/>
            </w:pPr>
            <w:r>
              <w:t>Проверил</w:t>
            </w:r>
          </w:p>
        </w:tc>
        <w:tc>
          <w:tcPr>
            <w:tcW w:w="7701" w:type="dxa"/>
            <w:tcBorders>
              <w:top w:val="nil"/>
              <w:left w:val="nil"/>
              <w:bottom w:val="single" w:sz="4" w:space="0" w:color="auto"/>
              <w:right w:val="nil"/>
            </w:tcBorders>
          </w:tcPr>
          <w:p w:rsidR="003B65C3" w:rsidRDefault="003B65C3">
            <w:pPr>
              <w:pStyle w:val="ConsPlusNormal"/>
            </w:pPr>
          </w:p>
        </w:tc>
      </w:tr>
      <w:tr w:rsidR="003B65C3">
        <w:tc>
          <w:tcPr>
            <w:tcW w:w="1345" w:type="dxa"/>
            <w:tcBorders>
              <w:top w:val="nil"/>
              <w:left w:val="nil"/>
              <w:bottom w:val="nil"/>
              <w:right w:val="nil"/>
            </w:tcBorders>
          </w:tcPr>
          <w:p w:rsidR="003B65C3" w:rsidRDefault="003B65C3">
            <w:pPr>
              <w:pStyle w:val="ConsPlusNormal"/>
            </w:pPr>
          </w:p>
        </w:tc>
        <w:tc>
          <w:tcPr>
            <w:tcW w:w="7701" w:type="dxa"/>
            <w:tcBorders>
              <w:top w:val="single" w:sz="4" w:space="0" w:color="auto"/>
              <w:left w:val="nil"/>
              <w:bottom w:val="nil"/>
              <w:right w:val="nil"/>
            </w:tcBorders>
          </w:tcPr>
          <w:p w:rsidR="003B65C3" w:rsidRDefault="003B65C3">
            <w:pPr>
              <w:pStyle w:val="ConsPlusNormal"/>
              <w:jc w:val="center"/>
            </w:pPr>
            <w:r>
              <w:t>[должность, подпись (инициалы, фамилия)]</w:t>
            </w:r>
          </w:p>
        </w:tc>
      </w:tr>
    </w:tbl>
    <w:p w:rsidR="003B65C3" w:rsidRDefault="003B65C3">
      <w:pPr>
        <w:pStyle w:val="ConsPlusNormal"/>
        <w:jc w:val="both"/>
      </w:pPr>
    </w:p>
    <w:p w:rsidR="003B65C3" w:rsidRDefault="003B65C3">
      <w:pPr>
        <w:pStyle w:val="ConsPlusNormal"/>
        <w:ind w:firstLine="540"/>
        <w:jc w:val="both"/>
      </w:pPr>
      <w:r>
        <w:t>Примечания:</w:t>
      </w:r>
    </w:p>
    <w:p w:rsidR="003B65C3" w:rsidRDefault="003B65C3">
      <w:pPr>
        <w:pStyle w:val="ConsPlusNormal"/>
        <w:spacing w:before="200"/>
        <w:ind w:firstLine="540"/>
        <w:jc w:val="both"/>
      </w:pPr>
      <w:r>
        <w:t>Таблица 2 к сводке затрат разрабатывается по требованию заказчика в текущем и (или) базисном уровне цен.".</w:t>
      </w: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right"/>
        <w:outlineLvl w:val="1"/>
      </w:pPr>
      <w:r>
        <w:t>Приложение N 7</w:t>
      </w:r>
    </w:p>
    <w:p w:rsidR="003B65C3" w:rsidRDefault="003B65C3">
      <w:pPr>
        <w:pStyle w:val="ConsPlusNormal"/>
        <w:jc w:val="right"/>
      </w:pPr>
      <w:r>
        <w:t>к изменениям, которые вносятся</w:t>
      </w:r>
    </w:p>
    <w:p w:rsidR="003B65C3" w:rsidRDefault="003B65C3">
      <w:pPr>
        <w:pStyle w:val="ConsPlusNormal"/>
        <w:jc w:val="right"/>
      </w:pPr>
      <w:r>
        <w:t>в Методику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утвержденную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right"/>
      </w:pPr>
      <w:r>
        <w:t>утвержденным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7 июля 2022 г. N 557/пр</w:t>
      </w:r>
    </w:p>
    <w:p w:rsidR="003B65C3" w:rsidRDefault="003B65C3">
      <w:pPr>
        <w:pStyle w:val="ConsPlusNormal"/>
        <w:jc w:val="both"/>
      </w:pPr>
    </w:p>
    <w:p w:rsidR="003B65C3" w:rsidRDefault="003B65C3">
      <w:pPr>
        <w:pStyle w:val="ConsPlusNormal"/>
        <w:jc w:val="right"/>
      </w:pPr>
      <w:r>
        <w:t>"Приложение N 9</w:t>
      </w:r>
    </w:p>
    <w:p w:rsidR="003B65C3" w:rsidRDefault="003B65C3">
      <w:pPr>
        <w:pStyle w:val="ConsPlusNormal"/>
        <w:jc w:val="right"/>
      </w:pPr>
      <w:r>
        <w:t>к Методике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утвержденной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both"/>
      </w:pPr>
    </w:p>
    <w:p w:rsidR="003B65C3" w:rsidRDefault="003B65C3">
      <w:pPr>
        <w:pStyle w:val="ConsPlusNormal"/>
        <w:jc w:val="right"/>
      </w:pPr>
      <w:r>
        <w:t>(рекомендуемый образец)</w:t>
      </w:r>
    </w:p>
    <w:p w:rsidR="003B65C3" w:rsidRDefault="003B65C3">
      <w:pPr>
        <w:pStyle w:val="ConsPlusNormal"/>
        <w:jc w:val="both"/>
      </w:pPr>
    </w:p>
    <w:p w:rsidR="003B65C3" w:rsidRDefault="003B65C3">
      <w:pPr>
        <w:pStyle w:val="ConsPlusNormal"/>
        <w:jc w:val="center"/>
      </w:pPr>
      <w:bookmarkStart w:id="7" w:name="P8684"/>
      <w:bookmarkEnd w:id="7"/>
      <w:r>
        <w:t>РЕКОМЕНДУЕМЫЙ ПЕРЕЧЕНЬ</w:t>
      </w:r>
    </w:p>
    <w:p w:rsidR="003B65C3" w:rsidRDefault="003B65C3">
      <w:pPr>
        <w:pStyle w:val="ConsPlusNormal"/>
        <w:jc w:val="center"/>
      </w:pPr>
      <w:r>
        <w:t>РАБОТ И ЗАТРАТ, УЧИТЫВАЕМЫХ В ГЛАВАХ 1 И 9</w:t>
      </w:r>
    </w:p>
    <w:p w:rsidR="003B65C3" w:rsidRDefault="003B65C3">
      <w:pPr>
        <w:pStyle w:val="ConsPlusNormal"/>
        <w:jc w:val="center"/>
      </w:pPr>
      <w:r>
        <w:t>СВОДНОГО СМЕТНОГО РАСЧЕТА СТОИМОСТИ СТРОИТЕЛЬСТВА</w:t>
      </w:r>
    </w:p>
    <w:p w:rsidR="003B65C3" w:rsidRDefault="003B65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798"/>
        <w:gridCol w:w="3231"/>
        <w:gridCol w:w="1304"/>
      </w:tblGrid>
      <w:tr w:rsidR="003B65C3">
        <w:tc>
          <w:tcPr>
            <w:tcW w:w="737" w:type="dxa"/>
          </w:tcPr>
          <w:p w:rsidR="003B65C3" w:rsidRDefault="003B65C3">
            <w:pPr>
              <w:pStyle w:val="ConsPlusNormal"/>
              <w:jc w:val="center"/>
            </w:pPr>
            <w:r>
              <w:t>N п/п</w:t>
            </w:r>
          </w:p>
        </w:tc>
        <w:tc>
          <w:tcPr>
            <w:tcW w:w="3798" w:type="dxa"/>
          </w:tcPr>
          <w:p w:rsidR="003B65C3" w:rsidRDefault="003B65C3">
            <w:pPr>
              <w:pStyle w:val="ConsPlusNormal"/>
              <w:jc w:val="center"/>
            </w:pPr>
            <w:r>
              <w:t>Номер глав сводного сметного расчета, наименование работ и затрат</w:t>
            </w:r>
          </w:p>
        </w:tc>
        <w:tc>
          <w:tcPr>
            <w:tcW w:w="3231" w:type="dxa"/>
          </w:tcPr>
          <w:p w:rsidR="003B65C3" w:rsidRDefault="003B65C3">
            <w:pPr>
              <w:pStyle w:val="ConsPlusNormal"/>
              <w:jc w:val="center"/>
            </w:pPr>
            <w:r>
              <w:t xml:space="preserve">Порядок определения и обоснования стоимости работ и </w:t>
            </w:r>
            <w:r>
              <w:lastRenderedPageBreak/>
              <w:t>затрат</w:t>
            </w:r>
          </w:p>
        </w:tc>
        <w:tc>
          <w:tcPr>
            <w:tcW w:w="1304" w:type="dxa"/>
          </w:tcPr>
          <w:p w:rsidR="003B65C3" w:rsidRDefault="003B65C3">
            <w:pPr>
              <w:pStyle w:val="ConsPlusNormal"/>
              <w:jc w:val="center"/>
            </w:pPr>
            <w:r>
              <w:lastRenderedPageBreak/>
              <w:t xml:space="preserve">Порядок включения </w:t>
            </w:r>
            <w:r>
              <w:lastRenderedPageBreak/>
              <w:t>работ и затрат в сводный сметный расчет</w:t>
            </w:r>
          </w:p>
        </w:tc>
      </w:tr>
      <w:tr w:rsidR="003B65C3">
        <w:tc>
          <w:tcPr>
            <w:tcW w:w="737" w:type="dxa"/>
          </w:tcPr>
          <w:p w:rsidR="003B65C3" w:rsidRDefault="003B65C3">
            <w:pPr>
              <w:pStyle w:val="ConsPlusNormal"/>
              <w:jc w:val="center"/>
            </w:pPr>
            <w:r>
              <w:lastRenderedPageBreak/>
              <w:t>1</w:t>
            </w:r>
          </w:p>
        </w:tc>
        <w:tc>
          <w:tcPr>
            <w:tcW w:w="3798" w:type="dxa"/>
          </w:tcPr>
          <w:p w:rsidR="003B65C3" w:rsidRDefault="003B65C3">
            <w:pPr>
              <w:pStyle w:val="ConsPlusNormal"/>
              <w:jc w:val="center"/>
            </w:pPr>
            <w:r>
              <w:t>2</w:t>
            </w:r>
          </w:p>
        </w:tc>
        <w:tc>
          <w:tcPr>
            <w:tcW w:w="3231" w:type="dxa"/>
          </w:tcPr>
          <w:p w:rsidR="003B65C3" w:rsidRDefault="003B65C3">
            <w:pPr>
              <w:pStyle w:val="ConsPlusNormal"/>
              <w:jc w:val="center"/>
            </w:pPr>
            <w:r>
              <w:t>3</w:t>
            </w:r>
          </w:p>
        </w:tc>
        <w:tc>
          <w:tcPr>
            <w:tcW w:w="1304" w:type="dxa"/>
          </w:tcPr>
          <w:p w:rsidR="003B65C3" w:rsidRDefault="003B65C3">
            <w:pPr>
              <w:pStyle w:val="ConsPlusNormal"/>
              <w:jc w:val="center"/>
            </w:pPr>
            <w:r>
              <w:t>4</w:t>
            </w:r>
          </w:p>
        </w:tc>
      </w:tr>
      <w:tr w:rsidR="003B65C3">
        <w:tc>
          <w:tcPr>
            <w:tcW w:w="737" w:type="dxa"/>
          </w:tcPr>
          <w:p w:rsidR="003B65C3" w:rsidRDefault="003B65C3">
            <w:pPr>
              <w:pStyle w:val="ConsPlusNormal"/>
              <w:outlineLvl w:val="2"/>
            </w:pPr>
            <w:r>
              <w:t>1</w:t>
            </w:r>
          </w:p>
        </w:tc>
        <w:tc>
          <w:tcPr>
            <w:tcW w:w="3798" w:type="dxa"/>
          </w:tcPr>
          <w:p w:rsidR="003B65C3" w:rsidRDefault="003B65C3">
            <w:pPr>
              <w:pStyle w:val="ConsPlusNormal"/>
              <w:jc w:val="both"/>
            </w:pPr>
            <w:r>
              <w:t>Глава 1</w:t>
            </w:r>
          </w:p>
        </w:tc>
        <w:tc>
          <w:tcPr>
            <w:tcW w:w="3231" w:type="dxa"/>
          </w:tcPr>
          <w:p w:rsidR="003B65C3" w:rsidRDefault="003B65C3">
            <w:pPr>
              <w:pStyle w:val="ConsPlusNormal"/>
            </w:pPr>
          </w:p>
        </w:tc>
        <w:tc>
          <w:tcPr>
            <w:tcW w:w="1304" w:type="dxa"/>
          </w:tcPr>
          <w:p w:rsidR="003B65C3" w:rsidRDefault="003B65C3">
            <w:pPr>
              <w:pStyle w:val="ConsPlusNormal"/>
            </w:pPr>
          </w:p>
        </w:tc>
      </w:tr>
      <w:tr w:rsidR="003B65C3">
        <w:tc>
          <w:tcPr>
            <w:tcW w:w="737" w:type="dxa"/>
          </w:tcPr>
          <w:p w:rsidR="003B65C3" w:rsidRDefault="003B65C3">
            <w:pPr>
              <w:pStyle w:val="ConsPlusNormal"/>
              <w:outlineLvl w:val="3"/>
            </w:pPr>
            <w:r>
              <w:t>1.1</w:t>
            </w:r>
          </w:p>
        </w:tc>
        <w:tc>
          <w:tcPr>
            <w:tcW w:w="3798" w:type="dxa"/>
          </w:tcPr>
          <w:p w:rsidR="003B65C3" w:rsidRDefault="003B65C3">
            <w:pPr>
              <w:pStyle w:val="ConsPlusNormal"/>
              <w:jc w:val="both"/>
            </w:pPr>
            <w:r>
              <w:t>Получение исходных данных и условий для подготовки проектной документации</w:t>
            </w:r>
          </w:p>
        </w:tc>
        <w:tc>
          <w:tcPr>
            <w:tcW w:w="3231" w:type="dxa"/>
          </w:tcPr>
          <w:p w:rsidR="003B65C3" w:rsidRDefault="003B65C3">
            <w:pPr>
              <w:pStyle w:val="ConsPlusNormal"/>
            </w:pPr>
          </w:p>
        </w:tc>
        <w:tc>
          <w:tcPr>
            <w:tcW w:w="1304" w:type="dxa"/>
          </w:tcPr>
          <w:p w:rsidR="003B65C3" w:rsidRDefault="003B65C3">
            <w:pPr>
              <w:pStyle w:val="ConsPlusNormal"/>
            </w:pPr>
          </w:p>
        </w:tc>
      </w:tr>
      <w:tr w:rsidR="003B65C3">
        <w:tc>
          <w:tcPr>
            <w:tcW w:w="737" w:type="dxa"/>
          </w:tcPr>
          <w:p w:rsidR="003B65C3" w:rsidRDefault="003B65C3">
            <w:pPr>
              <w:pStyle w:val="ConsPlusNormal"/>
            </w:pPr>
            <w:r>
              <w:t>1.1.1</w:t>
            </w:r>
          </w:p>
        </w:tc>
        <w:tc>
          <w:tcPr>
            <w:tcW w:w="3798" w:type="dxa"/>
          </w:tcPr>
          <w:p w:rsidR="003B65C3" w:rsidRDefault="003B65C3">
            <w:pPr>
              <w:pStyle w:val="ConsPlusNormal"/>
              <w:jc w:val="both"/>
            </w:pPr>
            <w:r>
              <w:t>Затраты, связанные с получением (разработкой) исходных данных и специальных технических условий для подготовки проектной документации, проведением необходимых согласований по проектным решениям</w:t>
            </w:r>
          </w:p>
        </w:tc>
        <w:tc>
          <w:tcPr>
            <w:tcW w:w="3231" w:type="dxa"/>
          </w:tcPr>
          <w:p w:rsidR="003B65C3" w:rsidRDefault="003B65C3">
            <w:pPr>
              <w:pStyle w:val="ConsPlusNormal"/>
              <w:jc w:val="both"/>
            </w:pPr>
            <w:r>
              <w:t>Определяются расчетами согласно тарифам (ценам, нормативам), утверждаемым в соответствии законодательством Российской Федерации.</w:t>
            </w:r>
          </w:p>
          <w:p w:rsidR="003B65C3" w:rsidRDefault="003B65C3">
            <w:pPr>
              <w:pStyle w:val="ConsPlusNormal"/>
              <w:jc w:val="both"/>
            </w:pPr>
            <w:r>
              <w:t>В случаях, когда законодательством Российской Федерации не установлено государственное регулирование - согласно ценам и тарифам специализированных организаций в соответствии с положениями пунктов 13 - 22 Методики.</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1.1.2</w:t>
            </w:r>
          </w:p>
        </w:tc>
        <w:tc>
          <w:tcPr>
            <w:tcW w:w="3798" w:type="dxa"/>
          </w:tcPr>
          <w:p w:rsidR="003B65C3" w:rsidRDefault="003B65C3">
            <w:pPr>
              <w:pStyle w:val="ConsPlusNormal"/>
              <w:jc w:val="both"/>
            </w:pPr>
            <w:r>
              <w:t>Затраты, связанные с проведением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tc>
        <w:tc>
          <w:tcPr>
            <w:tcW w:w="3231" w:type="dxa"/>
          </w:tcPr>
          <w:p w:rsidR="003B65C3" w:rsidRDefault="003B65C3">
            <w:pPr>
              <w:pStyle w:val="ConsPlusNormal"/>
              <w:jc w:val="both"/>
            </w:pPr>
            <w:r>
              <w:t>Определяются расчетами с применением сметных нормативов, сведения о которых включены в ФРСН</w:t>
            </w:r>
          </w:p>
        </w:tc>
        <w:tc>
          <w:tcPr>
            <w:tcW w:w="1304" w:type="dxa"/>
          </w:tcPr>
          <w:p w:rsidR="003B65C3" w:rsidRDefault="003B65C3">
            <w:pPr>
              <w:pStyle w:val="ConsPlusNormal"/>
              <w:jc w:val="both"/>
            </w:pPr>
            <w:r>
              <w:t>Графы 4, 7 и 8</w:t>
            </w:r>
          </w:p>
        </w:tc>
      </w:tr>
      <w:tr w:rsidR="003B65C3">
        <w:tc>
          <w:tcPr>
            <w:tcW w:w="737" w:type="dxa"/>
          </w:tcPr>
          <w:p w:rsidR="003B65C3" w:rsidRDefault="003B65C3">
            <w:pPr>
              <w:pStyle w:val="ConsPlusNormal"/>
            </w:pPr>
            <w:r>
              <w:t>1.1.3</w:t>
            </w:r>
          </w:p>
        </w:tc>
        <w:tc>
          <w:tcPr>
            <w:tcW w:w="3798" w:type="dxa"/>
          </w:tcPr>
          <w:p w:rsidR="003B65C3" w:rsidRDefault="003B65C3">
            <w:pPr>
              <w:pStyle w:val="ConsPlusNormal"/>
              <w:jc w:val="both"/>
            </w:pPr>
            <w:r>
              <w:t>Затраты, связанные с оформлением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 возмещение убытков при ухудшении качества земель, ограничении прав в связи с установлением и изменением зон с особыми условиями использования территорий, земельный налог на период строительства, плата за пользование водными объектами или их частями</w:t>
            </w:r>
          </w:p>
        </w:tc>
        <w:tc>
          <w:tcPr>
            <w:tcW w:w="3231" w:type="dxa"/>
          </w:tcPr>
          <w:p w:rsidR="003B65C3" w:rsidRDefault="003B65C3">
            <w:pPr>
              <w:pStyle w:val="ConsPlusNormal"/>
              <w:jc w:val="both"/>
            </w:pPr>
            <w:r>
              <w:t>Определяются расчетами на основании данных проектной и (или) иной технической документации в соответствии с законодательством Российской Федерации</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1.1.4</w:t>
            </w:r>
          </w:p>
        </w:tc>
        <w:tc>
          <w:tcPr>
            <w:tcW w:w="3798" w:type="dxa"/>
          </w:tcPr>
          <w:p w:rsidR="003B65C3" w:rsidRDefault="003B65C3">
            <w:pPr>
              <w:pStyle w:val="ConsPlusNormal"/>
              <w:jc w:val="both"/>
            </w:pPr>
            <w:r>
              <w:t xml:space="preserve">Затраты, связанные с подготовкой документации по планировке </w:t>
            </w:r>
            <w:r>
              <w:lastRenderedPageBreak/>
              <w:t>территории, предусматривающих размещение объектов капитального строительства, в том числе линейных объектов, в случае, когда источником финансирования работ по подготовке указанной документации, приведенном в форме задания на ее разработку, являются средства заказчика, осуществляющего строительство данного объекта и не предполагается их компенсация из средств бюджетов бюджетной системы Российской Федерации</w:t>
            </w:r>
          </w:p>
        </w:tc>
        <w:tc>
          <w:tcPr>
            <w:tcW w:w="3231" w:type="dxa"/>
          </w:tcPr>
          <w:p w:rsidR="003B65C3" w:rsidRDefault="003B65C3">
            <w:pPr>
              <w:pStyle w:val="ConsPlusNormal"/>
              <w:jc w:val="both"/>
            </w:pPr>
            <w:r>
              <w:lastRenderedPageBreak/>
              <w:t xml:space="preserve">Определяются расчетами с применением сметных </w:t>
            </w:r>
            <w:r>
              <w:lastRenderedPageBreak/>
              <w:t>нормативов, сведения о которых включены в ФРСН, при отсутствии сметных нормативов - в соответствии с положениями пунктов 13 - 22 Методики, составленными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средств)</w:t>
            </w:r>
          </w:p>
        </w:tc>
        <w:tc>
          <w:tcPr>
            <w:tcW w:w="1304" w:type="dxa"/>
          </w:tcPr>
          <w:p w:rsidR="003B65C3" w:rsidRDefault="003B65C3">
            <w:pPr>
              <w:pStyle w:val="ConsPlusNormal"/>
              <w:jc w:val="both"/>
            </w:pPr>
            <w:r>
              <w:lastRenderedPageBreak/>
              <w:t>Графы 7 и 8</w:t>
            </w:r>
          </w:p>
        </w:tc>
      </w:tr>
      <w:tr w:rsidR="003B65C3">
        <w:tc>
          <w:tcPr>
            <w:tcW w:w="737" w:type="dxa"/>
          </w:tcPr>
          <w:p w:rsidR="003B65C3" w:rsidRDefault="003B65C3">
            <w:pPr>
              <w:pStyle w:val="ConsPlusNormal"/>
              <w:outlineLvl w:val="3"/>
            </w:pPr>
            <w:r>
              <w:t>1.2</w:t>
            </w:r>
          </w:p>
        </w:tc>
        <w:tc>
          <w:tcPr>
            <w:tcW w:w="3798" w:type="dxa"/>
          </w:tcPr>
          <w:p w:rsidR="003B65C3" w:rsidRDefault="003B65C3">
            <w:pPr>
              <w:pStyle w:val="ConsPlusNormal"/>
              <w:jc w:val="both"/>
            </w:pPr>
            <w:r>
              <w:t>Затраты по освоению территории строительства</w:t>
            </w:r>
          </w:p>
        </w:tc>
        <w:tc>
          <w:tcPr>
            <w:tcW w:w="3231" w:type="dxa"/>
          </w:tcPr>
          <w:p w:rsidR="003B65C3" w:rsidRDefault="003B65C3">
            <w:pPr>
              <w:pStyle w:val="ConsPlusNormal"/>
            </w:pPr>
          </w:p>
        </w:tc>
        <w:tc>
          <w:tcPr>
            <w:tcW w:w="1304" w:type="dxa"/>
          </w:tcPr>
          <w:p w:rsidR="003B65C3" w:rsidRDefault="003B65C3">
            <w:pPr>
              <w:pStyle w:val="ConsPlusNormal"/>
            </w:pPr>
          </w:p>
        </w:tc>
      </w:tr>
      <w:tr w:rsidR="003B65C3">
        <w:tblPrEx>
          <w:tblBorders>
            <w:insideH w:val="nil"/>
          </w:tblBorders>
        </w:tblPrEx>
        <w:tc>
          <w:tcPr>
            <w:tcW w:w="737" w:type="dxa"/>
            <w:tcBorders>
              <w:bottom w:val="nil"/>
            </w:tcBorders>
          </w:tcPr>
          <w:p w:rsidR="003B65C3" w:rsidRDefault="003B65C3">
            <w:pPr>
              <w:pStyle w:val="ConsPlusNormal"/>
            </w:pPr>
            <w:r>
              <w:t>1.2.1</w:t>
            </w:r>
          </w:p>
        </w:tc>
        <w:tc>
          <w:tcPr>
            <w:tcW w:w="3798" w:type="dxa"/>
            <w:tcBorders>
              <w:bottom w:val="nil"/>
            </w:tcBorders>
          </w:tcPr>
          <w:p w:rsidR="003B65C3" w:rsidRDefault="003B65C3">
            <w:pPr>
              <w:pStyle w:val="ConsPlusNormal"/>
              <w:jc w:val="both"/>
            </w:pPr>
            <w:r>
              <w:t>Затраты, связанные с:</w:t>
            </w:r>
          </w:p>
          <w:p w:rsidR="003B65C3" w:rsidRDefault="003B65C3">
            <w:pPr>
              <w:pStyle w:val="ConsPlusNormal"/>
              <w:jc w:val="both"/>
            </w:pPr>
            <w:r>
              <w:t>а) возмещением убытков (компенсацией) за сносимые строения, садово-огородные насаждения и прочие объекты, препятствующие осуществлению строительства, в связи с изъятием под строительство земельных участков и расположенных на таких земельных участках объектов недвижимого имущества, компонентов природной среды (производимым за счет средств организации в случае, если решение об изъятии принято на основании ходатайства об изъятии);</w:t>
            </w:r>
          </w:p>
          <w:p w:rsidR="003B65C3" w:rsidRDefault="003B65C3">
            <w:pPr>
              <w:pStyle w:val="ConsPlusNormal"/>
              <w:jc w:val="both"/>
            </w:pPr>
            <w:r>
              <w:t>б) валкой леса, корчевкой пней, очисткой от кустарника, уборкой камней, вывозкой промышленных отвалов (отработанные породы, шлак и тому подобное);</w:t>
            </w:r>
          </w:p>
          <w:p w:rsidR="003B65C3" w:rsidRDefault="003B65C3">
            <w:pPr>
              <w:pStyle w:val="ConsPlusNormal"/>
              <w:jc w:val="both"/>
            </w:pPr>
            <w:r>
              <w:t>в) переносом и (или) переустройством зданий и сооружений, сетей инженерно-технического обеспечения, путей, дорог и других объектов капитального строительства или строительством новых зданий и сооружений взамен сносимых, в том числе с:</w:t>
            </w:r>
          </w:p>
          <w:p w:rsidR="003B65C3" w:rsidRDefault="003B65C3">
            <w:pPr>
              <w:pStyle w:val="ConsPlusNormal"/>
              <w:jc w:val="both"/>
            </w:pPr>
            <w:r>
              <w:t>- контролем собственников (владельцев) переносимых и (или) переустраиваемых и (или) строящихся взамен сносимых объектов капитального строительства;</w:t>
            </w:r>
          </w:p>
          <w:p w:rsidR="003B65C3" w:rsidRDefault="003B65C3">
            <w:pPr>
              <w:pStyle w:val="ConsPlusNormal"/>
              <w:jc w:val="both"/>
            </w:pPr>
            <w:r>
              <w:t>- компенсацией расходов собственникам (владельцам) объектов капитального строительства по переносу, переустройству в связи с реконструкцией данных объектов;</w:t>
            </w:r>
          </w:p>
          <w:p w:rsidR="003B65C3" w:rsidRDefault="003B65C3">
            <w:pPr>
              <w:pStyle w:val="ConsPlusNormal"/>
              <w:jc w:val="both"/>
            </w:pPr>
            <w:r>
              <w:t xml:space="preserve">- компенсацией убытков собственников (владельцев) переносимых и (или) переустраиваемых объектов капитального строительства, связанных с обесцениванием в течение срока амортизации таких объектов денежных средств, израсходованных на уплату налога на </w:t>
            </w:r>
            <w:r>
              <w:lastRenderedPageBreak/>
              <w:t xml:space="preserve">прибыль в отчетном (налоговом) периоде на сумму полученной в денежной форме компенсации на выполнение работ по переносу, переустройству таких объектов капитального строительства, производимых по проекту реконструкции, признаваемой доходом в соответствии с положениями Налогового </w:t>
            </w:r>
            <w:hyperlink r:id="rId188">
              <w:r>
                <w:rPr>
                  <w:color w:val="0000FF"/>
                </w:rPr>
                <w:t>кодекса</w:t>
              </w:r>
            </w:hyperlink>
            <w:r>
              <w:t xml:space="preserve"> Российской Федерации;</w:t>
            </w:r>
          </w:p>
        </w:tc>
        <w:tc>
          <w:tcPr>
            <w:tcW w:w="3231" w:type="dxa"/>
            <w:tcBorders>
              <w:bottom w:val="nil"/>
            </w:tcBorders>
          </w:tcPr>
          <w:p w:rsidR="003B65C3" w:rsidRDefault="003B65C3">
            <w:pPr>
              <w:pStyle w:val="ConsPlusNormal"/>
              <w:jc w:val="both"/>
            </w:pPr>
            <w:r>
              <w:lastRenderedPageBreak/>
              <w:t>Определяются локальными сметными расчетами (сметами), разработанными в соответствии с положениями Методики, с применением сметных нормативов, сведения о которых включены в ФРСН, а также в соответствии с законодательством Российской Федерации, регулирующим оценочную деятельность, расчетами согласно тарифам (ценам, нормативам), утверждаемым в соответствии с законодательством Российской Федерации.</w:t>
            </w:r>
          </w:p>
          <w:p w:rsidR="003B65C3" w:rsidRDefault="003B65C3">
            <w:pPr>
              <w:pStyle w:val="ConsPlusNormal"/>
              <w:jc w:val="both"/>
            </w:pPr>
            <w:r>
              <w:t>В случаях, когда законодательством не установлено государственное регулирование - согласно ценам и тарифам специализированных организаций в соответствии с положениями пунктов 13 - 22 Методики.</w:t>
            </w:r>
          </w:p>
        </w:tc>
        <w:tc>
          <w:tcPr>
            <w:tcW w:w="1304" w:type="dxa"/>
            <w:tcBorders>
              <w:bottom w:val="nil"/>
            </w:tcBorders>
          </w:tcPr>
          <w:p w:rsidR="003B65C3" w:rsidRDefault="003B65C3">
            <w:pPr>
              <w:pStyle w:val="ConsPlusNormal"/>
              <w:jc w:val="both"/>
            </w:pPr>
            <w:r>
              <w:t>Графы 4, 5, 6, 7 и 8</w:t>
            </w:r>
          </w:p>
        </w:tc>
      </w:tr>
      <w:tr w:rsidR="003B65C3">
        <w:tblPrEx>
          <w:tblBorders>
            <w:insideH w:val="nil"/>
          </w:tblBorders>
        </w:tblPrEx>
        <w:tc>
          <w:tcPr>
            <w:tcW w:w="737" w:type="dxa"/>
            <w:tcBorders>
              <w:top w:val="nil"/>
            </w:tcBorders>
          </w:tcPr>
          <w:p w:rsidR="003B65C3" w:rsidRDefault="003B65C3">
            <w:pPr>
              <w:pStyle w:val="ConsPlusNormal"/>
            </w:pPr>
          </w:p>
        </w:tc>
        <w:tc>
          <w:tcPr>
            <w:tcW w:w="3798" w:type="dxa"/>
            <w:tcBorders>
              <w:top w:val="nil"/>
            </w:tcBorders>
          </w:tcPr>
          <w:p w:rsidR="003B65C3" w:rsidRDefault="003B65C3">
            <w:pPr>
              <w:pStyle w:val="ConsPlusNormal"/>
              <w:jc w:val="both"/>
            </w:pPr>
            <w:r>
              <w:t xml:space="preserve">- возникающие в связи с реконструкцией, капитальным ремонтом существующих линейных объектов, в соответствии с </w:t>
            </w:r>
            <w:hyperlink r:id="rId189">
              <w:r>
                <w:rPr>
                  <w:color w:val="0000FF"/>
                </w:rPr>
                <w:t>перечнем</w:t>
              </w:r>
            </w:hyperlink>
            <w:r>
              <w:t>, утвержденным распоряжением Правительства Российской Федерации от 2 июня 2022 г. N 1420-р (Собрание законодательства Российской Федерации, 2022, официальный интернет-портал правовой информации http://pravo.gov.ru, 06.06.2022);</w:t>
            </w:r>
          </w:p>
          <w:p w:rsidR="003B65C3" w:rsidRDefault="003B65C3">
            <w:pPr>
              <w:pStyle w:val="ConsPlusNormal"/>
              <w:jc w:val="both"/>
            </w:pPr>
            <w:r>
              <w:t>г) переселением жильцов, в том числе на выполнение проектных, изыскательских и кадастровых работ (за исключением учтенных в составе исходных данных для подготовки проектной документации), оценку земельных участков, объектов недвижимого имущества и тому подобное;</w:t>
            </w:r>
          </w:p>
          <w:p w:rsidR="003B65C3" w:rsidRDefault="003B65C3">
            <w:pPr>
              <w:pStyle w:val="ConsPlusNormal"/>
              <w:jc w:val="both"/>
            </w:pPr>
            <w:r>
              <w:t>д) компенсацией за посев, вспашку и другие сельскохозяйственные работы;</w:t>
            </w:r>
          </w:p>
          <w:p w:rsidR="003B65C3" w:rsidRDefault="003B65C3">
            <w:pPr>
              <w:pStyle w:val="ConsPlusNormal"/>
              <w:jc w:val="both"/>
            </w:pPr>
            <w:r>
              <w:t>е) возмещением потерь сельскохозяйственного производства при отводе земель;</w:t>
            </w:r>
          </w:p>
          <w:p w:rsidR="003B65C3" w:rsidRDefault="003B65C3">
            <w:pPr>
              <w:pStyle w:val="ConsPlusNormal"/>
              <w:jc w:val="both"/>
            </w:pPr>
            <w:r>
              <w:t>ж) снятием и хранением плодородного слоя почвы и тому подобное;</w:t>
            </w:r>
          </w:p>
          <w:p w:rsidR="003B65C3" w:rsidRDefault="003B65C3">
            <w:pPr>
              <w:pStyle w:val="ConsPlusNormal"/>
              <w:jc w:val="both"/>
            </w:pPr>
            <w:r>
              <w:t>з) упущенной выгодой, компенсируемой в соответствии с законодательством Российской Федерации.</w:t>
            </w:r>
          </w:p>
        </w:tc>
        <w:tc>
          <w:tcPr>
            <w:tcW w:w="3231" w:type="dxa"/>
            <w:tcBorders>
              <w:top w:val="nil"/>
            </w:tcBorders>
          </w:tcPr>
          <w:p w:rsidR="003B65C3" w:rsidRDefault="003B65C3">
            <w:pPr>
              <w:pStyle w:val="ConsPlusNormal"/>
            </w:pPr>
          </w:p>
        </w:tc>
        <w:tc>
          <w:tcPr>
            <w:tcW w:w="1304" w:type="dxa"/>
            <w:tcBorders>
              <w:top w:val="nil"/>
            </w:tcBorders>
          </w:tcPr>
          <w:p w:rsidR="003B65C3" w:rsidRDefault="003B65C3">
            <w:pPr>
              <w:pStyle w:val="ConsPlusNormal"/>
            </w:pPr>
          </w:p>
        </w:tc>
      </w:tr>
      <w:tr w:rsidR="003B65C3">
        <w:tc>
          <w:tcPr>
            <w:tcW w:w="737" w:type="dxa"/>
          </w:tcPr>
          <w:p w:rsidR="003B65C3" w:rsidRDefault="003B65C3">
            <w:pPr>
              <w:pStyle w:val="ConsPlusNormal"/>
            </w:pPr>
            <w:r>
              <w:t>1.2.2</w:t>
            </w:r>
          </w:p>
        </w:tc>
        <w:tc>
          <w:tcPr>
            <w:tcW w:w="3798" w:type="dxa"/>
          </w:tcPr>
          <w:p w:rsidR="003B65C3" w:rsidRDefault="003B65C3">
            <w:pPr>
              <w:pStyle w:val="ConsPlusNormal"/>
              <w:jc w:val="both"/>
            </w:pPr>
            <w:r>
              <w:t>Затраты по разминированию территории строительства в пределах строительной площадки или полосы отвода линейного объекта</w:t>
            </w:r>
          </w:p>
        </w:tc>
        <w:tc>
          <w:tcPr>
            <w:tcW w:w="3231" w:type="dxa"/>
          </w:tcPr>
          <w:p w:rsidR="003B65C3" w:rsidRDefault="003B65C3">
            <w:pPr>
              <w:pStyle w:val="ConsPlusNormal"/>
              <w:jc w:val="both"/>
            </w:pPr>
            <w:r>
              <w:t>Определяются расчетом с применением сметных нормативов, сведения о которых включены в ФРСН, при отсутствии сметных нормативов - в соответствии с положениями пунктов 13 - 22 Методики</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1.2.3</w:t>
            </w:r>
          </w:p>
        </w:tc>
        <w:tc>
          <w:tcPr>
            <w:tcW w:w="3798" w:type="dxa"/>
          </w:tcPr>
          <w:p w:rsidR="003B65C3" w:rsidRDefault="003B65C3">
            <w:pPr>
              <w:pStyle w:val="ConsPlusNormal"/>
              <w:jc w:val="both"/>
            </w:pPr>
            <w:r>
              <w:t>Затраты, связанные с организацией соответствующих мероприятий в случае обнаружения археологического объекта или признаков такого объекта</w:t>
            </w:r>
          </w:p>
        </w:tc>
        <w:tc>
          <w:tcPr>
            <w:tcW w:w="3231" w:type="dxa"/>
          </w:tcPr>
          <w:p w:rsidR="003B65C3" w:rsidRDefault="003B65C3">
            <w:pPr>
              <w:pStyle w:val="ConsPlusNormal"/>
              <w:jc w:val="both"/>
            </w:pPr>
            <w:r>
              <w:t>Определяются расчетом с применением сметных нормативов, сведения о которых включены в ФРСН, при отсутствии сметных нормативов - в соответствии с положениями пунктов 13 - 22 Методики</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1.2.4</w:t>
            </w:r>
          </w:p>
        </w:tc>
        <w:tc>
          <w:tcPr>
            <w:tcW w:w="3798" w:type="dxa"/>
          </w:tcPr>
          <w:p w:rsidR="003B65C3" w:rsidRDefault="003B65C3">
            <w:pPr>
              <w:pStyle w:val="ConsPlusNormal"/>
              <w:jc w:val="both"/>
            </w:pPr>
            <w:r>
              <w:t xml:space="preserve">Затраты на проведение на территории </w:t>
            </w:r>
            <w:r>
              <w:lastRenderedPageBreak/>
              <w:t>строительства природоохранных мероприятий, а также мероприятий по возмещению вреда, наносимого окружающей среде</w:t>
            </w:r>
          </w:p>
        </w:tc>
        <w:tc>
          <w:tcPr>
            <w:tcW w:w="3231" w:type="dxa"/>
          </w:tcPr>
          <w:p w:rsidR="003B65C3" w:rsidRDefault="003B65C3">
            <w:pPr>
              <w:pStyle w:val="ConsPlusNormal"/>
              <w:jc w:val="both"/>
            </w:pPr>
            <w:r>
              <w:lastRenderedPageBreak/>
              <w:t xml:space="preserve">Определяются локальными </w:t>
            </w:r>
            <w:r>
              <w:lastRenderedPageBreak/>
              <w:t>сметными расчетами (сметами), разработанными в соответствии с положениями Методики, с применением сметных нормативов, сведения о которых включены в ФРСН, а также расчетом согласно ценам, тарифам, утверждаемым в соответствии с законодательством Российской Федерации</w:t>
            </w:r>
          </w:p>
        </w:tc>
        <w:tc>
          <w:tcPr>
            <w:tcW w:w="1304" w:type="dxa"/>
          </w:tcPr>
          <w:p w:rsidR="003B65C3" w:rsidRDefault="003B65C3">
            <w:pPr>
              <w:pStyle w:val="ConsPlusNormal"/>
              <w:jc w:val="both"/>
            </w:pPr>
            <w:r>
              <w:lastRenderedPageBreak/>
              <w:t xml:space="preserve">Графы 4, 5, </w:t>
            </w:r>
            <w:r>
              <w:lastRenderedPageBreak/>
              <w:t>6, 7 и 8</w:t>
            </w:r>
          </w:p>
        </w:tc>
      </w:tr>
      <w:tr w:rsidR="003B65C3">
        <w:tc>
          <w:tcPr>
            <w:tcW w:w="737" w:type="dxa"/>
          </w:tcPr>
          <w:p w:rsidR="003B65C3" w:rsidRDefault="003B65C3">
            <w:pPr>
              <w:pStyle w:val="ConsPlusNormal"/>
            </w:pPr>
            <w:r>
              <w:lastRenderedPageBreak/>
              <w:t>1.2.5</w:t>
            </w:r>
          </w:p>
        </w:tc>
        <w:tc>
          <w:tcPr>
            <w:tcW w:w="3798" w:type="dxa"/>
          </w:tcPr>
          <w:p w:rsidR="003B65C3" w:rsidRDefault="003B65C3">
            <w:pPr>
              <w:pStyle w:val="ConsPlusNormal"/>
              <w:jc w:val="both"/>
            </w:pPr>
            <w:r>
              <w:t>Затраты по инженерной защите территории строительства от различных геологических и гидрогеологических процессов (сели, оползни, обвалы, подтопление и подобные гидрогеологические процессы)</w:t>
            </w:r>
          </w:p>
        </w:tc>
        <w:tc>
          <w:tcPr>
            <w:tcW w:w="3231" w:type="dxa"/>
          </w:tcPr>
          <w:p w:rsidR="003B65C3" w:rsidRDefault="003B65C3">
            <w:pPr>
              <w:pStyle w:val="ConsPlusNormal"/>
              <w:jc w:val="both"/>
            </w:pPr>
            <w:r>
              <w:t>Определяются локальными сметными расчетами (сметами), разработанными в соответствии с положениями Методики, с применением сметных нормативов, сведения о которых включены в ФРСН, на основании ПОС, разработанного в составе проектной документации</w:t>
            </w:r>
          </w:p>
        </w:tc>
        <w:tc>
          <w:tcPr>
            <w:tcW w:w="1304" w:type="dxa"/>
          </w:tcPr>
          <w:p w:rsidR="003B65C3" w:rsidRDefault="003B65C3">
            <w:pPr>
              <w:pStyle w:val="ConsPlusNormal"/>
              <w:jc w:val="both"/>
            </w:pPr>
            <w:r>
              <w:t>Графы 4, 5, 6 и 8</w:t>
            </w:r>
          </w:p>
        </w:tc>
      </w:tr>
      <w:tr w:rsidR="003B65C3">
        <w:tc>
          <w:tcPr>
            <w:tcW w:w="737" w:type="dxa"/>
          </w:tcPr>
          <w:p w:rsidR="003B65C3" w:rsidRDefault="003B65C3">
            <w:pPr>
              <w:pStyle w:val="ConsPlusNormal"/>
            </w:pPr>
            <w:r>
              <w:t>1.2.6</w:t>
            </w:r>
          </w:p>
        </w:tc>
        <w:tc>
          <w:tcPr>
            <w:tcW w:w="3798" w:type="dxa"/>
          </w:tcPr>
          <w:p w:rsidR="003B65C3" w:rsidRDefault="003B65C3">
            <w:pPr>
              <w:pStyle w:val="ConsPlusNormal"/>
              <w:jc w:val="both"/>
            </w:pPr>
            <w:r>
              <w:t>Затраты, связанные с изменением схемы движения транспорта и пешеходов, в том числе организацию движения</w:t>
            </w:r>
          </w:p>
        </w:tc>
        <w:tc>
          <w:tcPr>
            <w:tcW w:w="3231" w:type="dxa"/>
          </w:tcPr>
          <w:p w:rsidR="003B65C3" w:rsidRDefault="003B65C3">
            <w:pPr>
              <w:pStyle w:val="ConsPlusNormal"/>
              <w:jc w:val="both"/>
            </w:pPr>
            <w:r>
              <w:t>Определяются локальными сметными расчетами (сметами), разработанными в соответствии с положениями Методики, с применением сметных нормативов, сведения о которых включены в ФРСН, на основании проекта организации дорожного движения в составе проектной документации</w:t>
            </w:r>
          </w:p>
        </w:tc>
        <w:tc>
          <w:tcPr>
            <w:tcW w:w="1304" w:type="dxa"/>
          </w:tcPr>
          <w:p w:rsidR="003B65C3" w:rsidRDefault="003B65C3">
            <w:pPr>
              <w:pStyle w:val="ConsPlusNormal"/>
              <w:jc w:val="both"/>
            </w:pPr>
            <w:r>
              <w:t>Графы 4, 5, 6 и 8</w:t>
            </w:r>
          </w:p>
        </w:tc>
      </w:tr>
      <w:tr w:rsidR="003B65C3">
        <w:tc>
          <w:tcPr>
            <w:tcW w:w="737" w:type="dxa"/>
          </w:tcPr>
          <w:p w:rsidR="003B65C3" w:rsidRDefault="003B65C3">
            <w:pPr>
              <w:pStyle w:val="ConsPlusNormal"/>
            </w:pPr>
            <w:r>
              <w:t>1.2.7</w:t>
            </w:r>
          </w:p>
        </w:tc>
        <w:tc>
          <w:tcPr>
            <w:tcW w:w="3798" w:type="dxa"/>
          </w:tcPr>
          <w:p w:rsidR="003B65C3" w:rsidRDefault="003B65C3">
            <w:pPr>
              <w:pStyle w:val="ConsPlusNormal"/>
              <w:jc w:val="both"/>
            </w:pPr>
            <w:r>
              <w:t>Приведение земельных участков, предоставленных во временное пользование на период строительства, в состояние, пригодное для использования в сельском, лесном, рыбном хозяйстве, или для других целей в соответствии с проектом восстановления (рекультивации) нарушенных земель, а также работы по лесовосстановлению</w:t>
            </w:r>
          </w:p>
        </w:tc>
        <w:tc>
          <w:tcPr>
            <w:tcW w:w="3231" w:type="dxa"/>
          </w:tcPr>
          <w:p w:rsidR="003B65C3" w:rsidRDefault="003B65C3">
            <w:pPr>
              <w:pStyle w:val="ConsPlusNormal"/>
              <w:jc w:val="both"/>
            </w:pPr>
            <w:r>
              <w:t>Определяются локальными сметными расчетами (сметами), разработанными в соответствии с положениями Методики, с применением сметных нормативов, сведения о которых включены в ФРСН</w:t>
            </w:r>
          </w:p>
        </w:tc>
        <w:tc>
          <w:tcPr>
            <w:tcW w:w="1304" w:type="dxa"/>
          </w:tcPr>
          <w:p w:rsidR="003B65C3" w:rsidRDefault="003B65C3">
            <w:pPr>
              <w:pStyle w:val="ConsPlusNormal"/>
              <w:jc w:val="both"/>
            </w:pPr>
            <w:r>
              <w:t>Графы 4 и 8</w:t>
            </w:r>
          </w:p>
        </w:tc>
      </w:tr>
      <w:tr w:rsidR="003B65C3">
        <w:tc>
          <w:tcPr>
            <w:tcW w:w="737" w:type="dxa"/>
          </w:tcPr>
          <w:p w:rsidR="003B65C3" w:rsidRDefault="003B65C3">
            <w:pPr>
              <w:pStyle w:val="ConsPlusNormal"/>
            </w:pPr>
            <w:r>
              <w:t>1.2.8</w:t>
            </w:r>
          </w:p>
        </w:tc>
        <w:tc>
          <w:tcPr>
            <w:tcW w:w="3798" w:type="dxa"/>
          </w:tcPr>
          <w:p w:rsidR="003B65C3" w:rsidRDefault="003B65C3">
            <w:pPr>
              <w:pStyle w:val="ConsPlusNormal"/>
              <w:jc w:val="both"/>
            </w:pPr>
            <w:r>
              <w:t>Затраты на подготовку и экспертизу проекта освоения лесов, проекта лесовосстановления, проекта лесоразведения, проекта рекультивации земель</w:t>
            </w:r>
          </w:p>
        </w:tc>
        <w:tc>
          <w:tcPr>
            <w:tcW w:w="3231" w:type="dxa"/>
          </w:tcPr>
          <w:p w:rsidR="003B65C3" w:rsidRDefault="003B65C3">
            <w:pPr>
              <w:pStyle w:val="ConsPlusNormal"/>
              <w:jc w:val="both"/>
            </w:pPr>
            <w:r>
              <w:t>Определяются расчетом в соответствии с законодательством Российской Федерации</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outlineLvl w:val="2"/>
            </w:pPr>
            <w:r>
              <w:t>2</w:t>
            </w:r>
          </w:p>
        </w:tc>
        <w:tc>
          <w:tcPr>
            <w:tcW w:w="3798" w:type="dxa"/>
          </w:tcPr>
          <w:p w:rsidR="003B65C3" w:rsidRDefault="003B65C3">
            <w:pPr>
              <w:pStyle w:val="ConsPlusNormal"/>
              <w:jc w:val="both"/>
            </w:pPr>
            <w:r>
              <w:t>Глава 9</w:t>
            </w:r>
          </w:p>
        </w:tc>
        <w:tc>
          <w:tcPr>
            <w:tcW w:w="3231" w:type="dxa"/>
          </w:tcPr>
          <w:p w:rsidR="003B65C3" w:rsidRDefault="003B65C3">
            <w:pPr>
              <w:pStyle w:val="ConsPlusNormal"/>
            </w:pPr>
          </w:p>
        </w:tc>
        <w:tc>
          <w:tcPr>
            <w:tcW w:w="1304" w:type="dxa"/>
          </w:tcPr>
          <w:p w:rsidR="003B65C3" w:rsidRDefault="003B65C3">
            <w:pPr>
              <w:pStyle w:val="ConsPlusNormal"/>
            </w:pPr>
          </w:p>
        </w:tc>
      </w:tr>
      <w:tr w:rsidR="003B65C3">
        <w:tc>
          <w:tcPr>
            <w:tcW w:w="737" w:type="dxa"/>
          </w:tcPr>
          <w:p w:rsidR="003B65C3" w:rsidRDefault="003B65C3">
            <w:pPr>
              <w:pStyle w:val="ConsPlusNormal"/>
            </w:pPr>
            <w:r>
              <w:t>2.1</w:t>
            </w:r>
          </w:p>
        </w:tc>
        <w:tc>
          <w:tcPr>
            <w:tcW w:w="3798" w:type="dxa"/>
          </w:tcPr>
          <w:p w:rsidR="003B65C3" w:rsidRDefault="003B65C3">
            <w:pPr>
              <w:pStyle w:val="ConsPlusNormal"/>
              <w:jc w:val="both"/>
            </w:pPr>
            <w:r>
              <w:t>Дополнительные затраты при производстве работ в зимнее время</w:t>
            </w:r>
          </w:p>
        </w:tc>
        <w:tc>
          <w:tcPr>
            <w:tcW w:w="3231" w:type="dxa"/>
          </w:tcPr>
          <w:p w:rsidR="003B65C3" w:rsidRDefault="003B65C3">
            <w:pPr>
              <w:pStyle w:val="ConsPlusNormal"/>
              <w:jc w:val="both"/>
            </w:pPr>
            <w:r>
              <w:t>Определяются расчетом с применением сметных нормативов, сведения о которых включены в ФРСН. Учитываются отдельными строками для соответствующих объектов капитального строительства</w:t>
            </w:r>
          </w:p>
        </w:tc>
        <w:tc>
          <w:tcPr>
            <w:tcW w:w="1304" w:type="dxa"/>
          </w:tcPr>
          <w:p w:rsidR="003B65C3" w:rsidRDefault="003B65C3">
            <w:pPr>
              <w:pStyle w:val="ConsPlusNormal"/>
              <w:jc w:val="both"/>
            </w:pPr>
            <w:r>
              <w:t>Графы 4, 5 и 8</w:t>
            </w:r>
          </w:p>
        </w:tc>
      </w:tr>
      <w:tr w:rsidR="003B65C3">
        <w:tc>
          <w:tcPr>
            <w:tcW w:w="737" w:type="dxa"/>
          </w:tcPr>
          <w:p w:rsidR="003B65C3" w:rsidRDefault="003B65C3">
            <w:pPr>
              <w:pStyle w:val="ConsPlusNormal"/>
            </w:pPr>
            <w:r>
              <w:t>2.2</w:t>
            </w:r>
          </w:p>
        </w:tc>
        <w:tc>
          <w:tcPr>
            <w:tcW w:w="3798" w:type="dxa"/>
          </w:tcPr>
          <w:p w:rsidR="003B65C3" w:rsidRDefault="003B65C3">
            <w:pPr>
              <w:pStyle w:val="ConsPlusNormal"/>
              <w:jc w:val="both"/>
            </w:pPr>
            <w:r>
              <w:t xml:space="preserve">Затраты по перевозке работников к месту работы и обратно </w:t>
            </w:r>
            <w:r>
              <w:lastRenderedPageBreak/>
              <w:t>автомобильным транспортом (собственным или арендованным), если общественный транспорт не обеспечивает их перевозку и отсутствует возможность организовать перевозку с использованием специальных маршрутов городского пассажирского транспорта.</w:t>
            </w:r>
          </w:p>
          <w:p w:rsidR="003B65C3" w:rsidRDefault="003B65C3">
            <w:pPr>
              <w:pStyle w:val="ConsPlusNormal"/>
              <w:jc w:val="both"/>
            </w:pPr>
            <w:r>
              <w:t>Дополнительные затраты, связанные с привлечением на договорной основе с местными органами исполнительной власти средств строительной организации для покрытия расходов по перевозке работников маршрутами наземного городского пассажирского транспорта общего пользования (кроме такси), сверх сумм, определенных исходя из действующих тарифов на соответствующие виды транспорта</w:t>
            </w:r>
          </w:p>
        </w:tc>
        <w:tc>
          <w:tcPr>
            <w:tcW w:w="3231" w:type="dxa"/>
          </w:tcPr>
          <w:p w:rsidR="003B65C3" w:rsidRDefault="003B65C3">
            <w:pPr>
              <w:pStyle w:val="ConsPlusNormal"/>
              <w:jc w:val="both"/>
            </w:pPr>
            <w:r>
              <w:lastRenderedPageBreak/>
              <w:t xml:space="preserve">Определяются расчетом на основании проектной и (или) </w:t>
            </w:r>
            <w:r>
              <w:lastRenderedPageBreak/>
              <w:t>иной технической документации, а также согласно тарифам (ценам, нормативам), утверждаемым в соответствии законодательством Российской Федерации.</w:t>
            </w:r>
          </w:p>
          <w:p w:rsidR="003B65C3" w:rsidRDefault="003B65C3">
            <w:pPr>
              <w:pStyle w:val="ConsPlusNormal"/>
              <w:jc w:val="both"/>
            </w:pPr>
            <w:r>
              <w:t>В случаях, когда законодательством Российской Федерации не установлено государственное регулирование - согласно ценам и тарифам специализированных организаций в соответствии с положениями пунктов 13 - 22 Методики</w:t>
            </w:r>
          </w:p>
        </w:tc>
        <w:tc>
          <w:tcPr>
            <w:tcW w:w="1304" w:type="dxa"/>
          </w:tcPr>
          <w:p w:rsidR="003B65C3" w:rsidRDefault="003B65C3">
            <w:pPr>
              <w:pStyle w:val="ConsPlusNormal"/>
              <w:jc w:val="both"/>
            </w:pPr>
            <w:r>
              <w:lastRenderedPageBreak/>
              <w:t>Графы 7 и 8</w:t>
            </w:r>
          </w:p>
        </w:tc>
      </w:tr>
      <w:tr w:rsidR="003B65C3">
        <w:tc>
          <w:tcPr>
            <w:tcW w:w="737" w:type="dxa"/>
          </w:tcPr>
          <w:p w:rsidR="003B65C3" w:rsidRDefault="003B65C3">
            <w:pPr>
              <w:pStyle w:val="ConsPlusNormal"/>
            </w:pPr>
            <w:r>
              <w:t>2.3</w:t>
            </w:r>
          </w:p>
        </w:tc>
        <w:tc>
          <w:tcPr>
            <w:tcW w:w="3798" w:type="dxa"/>
          </w:tcPr>
          <w:p w:rsidR="003B65C3" w:rsidRDefault="003B65C3">
            <w:pPr>
              <w:pStyle w:val="ConsPlusNormal"/>
              <w:jc w:val="both"/>
            </w:pPr>
            <w:r>
              <w:t>Затраты, связанные с осуществлением работ вахтовым методом (содержание, эксплуатация вахтового поселка, доставка вахтовых работников и выплаты, связанные с вахтовым методом производства работ, а также затраты на передислокацию машин и механизмов при вахтовом методе производства работ)</w:t>
            </w:r>
          </w:p>
        </w:tc>
        <w:tc>
          <w:tcPr>
            <w:tcW w:w="3231" w:type="dxa"/>
          </w:tcPr>
          <w:p w:rsidR="003B65C3" w:rsidRDefault="003B65C3">
            <w:pPr>
              <w:pStyle w:val="ConsPlusNormal"/>
              <w:jc w:val="both"/>
            </w:pPr>
            <w:r>
              <w:t>Определяются расчетом в соответствии со сметными нормативами, сведения о которых включены в ФРСН, на основании данных ПОС</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2.4</w:t>
            </w:r>
          </w:p>
        </w:tc>
        <w:tc>
          <w:tcPr>
            <w:tcW w:w="3798" w:type="dxa"/>
          </w:tcPr>
          <w:p w:rsidR="003B65C3" w:rsidRDefault="003B65C3">
            <w:pPr>
              <w:pStyle w:val="ConsPlusNormal"/>
              <w:jc w:val="both"/>
            </w:pPr>
            <w:r>
              <w:t>Расходы на командировки рабочих и пусконаладочного персонала, привлекаемых для выполнения строительства, от места, определенного в проектной документации, до территории строительства и обратно</w:t>
            </w:r>
          </w:p>
        </w:tc>
        <w:tc>
          <w:tcPr>
            <w:tcW w:w="3231" w:type="dxa"/>
          </w:tcPr>
          <w:p w:rsidR="003B65C3" w:rsidRDefault="003B65C3">
            <w:pPr>
              <w:pStyle w:val="ConsPlusNormal"/>
              <w:jc w:val="both"/>
            </w:pPr>
            <w:r>
              <w:t xml:space="preserve">Определяются расчетом на основании данных проектной документации в соответствии со </w:t>
            </w:r>
            <w:hyperlink r:id="rId190">
              <w:r>
                <w:rPr>
                  <w:color w:val="0000FF"/>
                </w:rPr>
                <w:t>статьей 168</w:t>
              </w:r>
            </w:hyperlink>
            <w:r>
              <w:t xml:space="preserve"> Трудового кодекса Российской Федерации</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2.5</w:t>
            </w:r>
          </w:p>
        </w:tc>
        <w:tc>
          <w:tcPr>
            <w:tcW w:w="3798" w:type="dxa"/>
          </w:tcPr>
          <w:p w:rsidR="003B65C3" w:rsidRDefault="003B65C3">
            <w:pPr>
              <w:pStyle w:val="ConsPlusNormal"/>
              <w:jc w:val="both"/>
            </w:pPr>
            <w:r>
              <w:t>Затраты по содержанию спасательных служб при осуществлении строительства</w:t>
            </w:r>
          </w:p>
        </w:tc>
        <w:tc>
          <w:tcPr>
            <w:tcW w:w="3231" w:type="dxa"/>
          </w:tcPr>
          <w:p w:rsidR="003B65C3" w:rsidRDefault="003B65C3">
            <w:pPr>
              <w:pStyle w:val="ConsPlusNormal"/>
              <w:jc w:val="both"/>
            </w:pPr>
            <w:r>
              <w:t>Определяются расчетом на основании данных проектной и (или) иной технической документации в соответствии с законодательством Российской Федерации</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2.6</w:t>
            </w:r>
          </w:p>
        </w:tc>
        <w:tc>
          <w:tcPr>
            <w:tcW w:w="3798" w:type="dxa"/>
          </w:tcPr>
          <w:p w:rsidR="003B65C3" w:rsidRDefault="003B65C3">
            <w:pPr>
              <w:pStyle w:val="ConsPlusNormal"/>
              <w:jc w:val="both"/>
            </w:pPr>
            <w:r>
              <w:t>Затраты, связанные с проведением на территории строительства специальных мероприятий по обеспечению нормальных условий труда, соответствующих требованиям охраны труда и безопасности производства (борьба с радиоактивностью, силикозом, малярией, энцефалитным клещом, гнусом, мероприятия по предотвращению распространения вирусных инфекций и другие мероприятия)</w:t>
            </w:r>
          </w:p>
        </w:tc>
        <w:tc>
          <w:tcPr>
            <w:tcW w:w="3231" w:type="dxa"/>
          </w:tcPr>
          <w:p w:rsidR="003B65C3" w:rsidRDefault="003B65C3">
            <w:pPr>
              <w:pStyle w:val="ConsPlusNormal"/>
              <w:jc w:val="both"/>
            </w:pPr>
            <w:r>
              <w:t>Определяются расчетом в соответствии с положениями пунктов 13 - 22 Методики на основании данных проектной и (или) иной технической документации</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2.7</w:t>
            </w:r>
          </w:p>
        </w:tc>
        <w:tc>
          <w:tcPr>
            <w:tcW w:w="3798" w:type="dxa"/>
          </w:tcPr>
          <w:p w:rsidR="003B65C3" w:rsidRDefault="003B65C3">
            <w:pPr>
              <w:pStyle w:val="ConsPlusNormal"/>
              <w:jc w:val="both"/>
            </w:pPr>
            <w:r>
              <w:t>Затраты на проведение пусконаладочных работ</w:t>
            </w:r>
          </w:p>
        </w:tc>
        <w:tc>
          <w:tcPr>
            <w:tcW w:w="3231" w:type="dxa"/>
          </w:tcPr>
          <w:p w:rsidR="003B65C3" w:rsidRDefault="003B65C3">
            <w:pPr>
              <w:pStyle w:val="ConsPlusNormal"/>
              <w:jc w:val="both"/>
            </w:pPr>
            <w:r>
              <w:t xml:space="preserve">Определяются отдельными локальными сметными </w:t>
            </w:r>
            <w:r>
              <w:lastRenderedPageBreak/>
              <w:t>расчетами (сметами), разработанными в соответствии с положениями Методики, с применением сметных нормативов, сведения о которых включены в ФРСН</w:t>
            </w:r>
          </w:p>
        </w:tc>
        <w:tc>
          <w:tcPr>
            <w:tcW w:w="1304" w:type="dxa"/>
          </w:tcPr>
          <w:p w:rsidR="003B65C3" w:rsidRDefault="003B65C3">
            <w:pPr>
              <w:pStyle w:val="ConsPlusNormal"/>
              <w:jc w:val="both"/>
            </w:pPr>
            <w:r>
              <w:lastRenderedPageBreak/>
              <w:t>Графы 7 и 8</w:t>
            </w:r>
          </w:p>
        </w:tc>
      </w:tr>
      <w:tr w:rsidR="003B65C3">
        <w:tc>
          <w:tcPr>
            <w:tcW w:w="737" w:type="dxa"/>
          </w:tcPr>
          <w:p w:rsidR="003B65C3" w:rsidRDefault="003B65C3">
            <w:pPr>
              <w:pStyle w:val="ConsPlusNormal"/>
            </w:pPr>
            <w:r>
              <w:t>2.8</w:t>
            </w:r>
          </w:p>
        </w:tc>
        <w:tc>
          <w:tcPr>
            <w:tcW w:w="3798" w:type="dxa"/>
          </w:tcPr>
          <w:p w:rsidR="003B65C3" w:rsidRDefault="003B65C3">
            <w:pPr>
              <w:pStyle w:val="ConsPlusNormal"/>
              <w:jc w:val="both"/>
            </w:pPr>
            <w:r>
              <w:t>Затраты на содержание автомобильных дорог и восстановление их по окончании строительства</w:t>
            </w:r>
          </w:p>
        </w:tc>
        <w:tc>
          <w:tcPr>
            <w:tcW w:w="3231" w:type="dxa"/>
          </w:tcPr>
          <w:p w:rsidR="003B65C3" w:rsidRDefault="003B65C3">
            <w:pPr>
              <w:pStyle w:val="ConsPlusNormal"/>
              <w:jc w:val="both"/>
            </w:pPr>
            <w:r>
              <w:t>Определяются локальными сметными расчетами (сметами), разработанными на основании проектной и (или) иной технической документации (ПОС), в соответствии с положениями Методики, с применением сметных нормативов, сведения о которых включены в ФРСН</w:t>
            </w:r>
          </w:p>
          <w:p w:rsidR="003B65C3" w:rsidRDefault="003B65C3">
            <w:pPr>
              <w:pStyle w:val="ConsPlusNormal"/>
              <w:jc w:val="both"/>
            </w:pPr>
            <w:r>
              <w:t>Затраты на содержание автомобильных дорог в период строительства, не относящиеся к их строительству и (или) ремонту, в случае отсутствия в сметно-нормативной базе соответствующих сметных нормативов могут определяться расчетом по ценам и тарифам специализированных организаций в соответствии с пунктами 13 - 22 Методики, либо с использованием иных документов, содержащих соответствующие нормативы (расценки), утвержденных органами исполнительной власти субъектов Российской Федерации, Минтрансом России или Федеральным дорожным агентством</w:t>
            </w:r>
          </w:p>
        </w:tc>
        <w:tc>
          <w:tcPr>
            <w:tcW w:w="1304" w:type="dxa"/>
          </w:tcPr>
          <w:p w:rsidR="003B65C3" w:rsidRDefault="003B65C3">
            <w:pPr>
              <w:pStyle w:val="ConsPlusNormal"/>
              <w:jc w:val="both"/>
            </w:pPr>
            <w:r>
              <w:t>Графы 4 и 8</w:t>
            </w:r>
          </w:p>
        </w:tc>
      </w:tr>
      <w:tr w:rsidR="003B65C3">
        <w:tc>
          <w:tcPr>
            <w:tcW w:w="737" w:type="dxa"/>
          </w:tcPr>
          <w:p w:rsidR="003B65C3" w:rsidRDefault="003B65C3">
            <w:pPr>
              <w:pStyle w:val="ConsPlusNormal"/>
            </w:pPr>
            <w:r>
              <w:t>2.9</w:t>
            </w:r>
          </w:p>
        </w:tc>
        <w:tc>
          <w:tcPr>
            <w:tcW w:w="3798" w:type="dxa"/>
          </w:tcPr>
          <w:p w:rsidR="003B65C3" w:rsidRDefault="003B65C3">
            <w:pPr>
              <w:pStyle w:val="ConsPlusNormal"/>
              <w:jc w:val="both"/>
            </w:pPr>
            <w:r>
              <w:t>Затраты по подключению (технологическому присоединению) к сетям инженерно-технического обеспечения, в том числе к информационно-телекоммуникационной сети "Интернет", а также контроль собственников (владельцев) указанных сетей инженерно-технического обеспечения</w:t>
            </w:r>
          </w:p>
        </w:tc>
        <w:tc>
          <w:tcPr>
            <w:tcW w:w="3231" w:type="dxa"/>
          </w:tcPr>
          <w:p w:rsidR="003B65C3" w:rsidRDefault="003B65C3">
            <w:pPr>
              <w:pStyle w:val="ConsPlusNormal"/>
              <w:jc w:val="both"/>
            </w:pPr>
            <w:r>
              <w:t>Определяются на основании расчетов по данным проектной и (или) иной технической документации на основании цен и тарифов, установленных в соответствии с законодательством Российской Федерации. В случаях, когда законодательством не установлено государственное регулирование - согласно ценам и тарифам специализированных организаций в соответствии с положениями пунктов 13 - 22 Методики</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2.10</w:t>
            </w:r>
          </w:p>
        </w:tc>
        <w:tc>
          <w:tcPr>
            <w:tcW w:w="3798" w:type="dxa"/>
          </w:tcPr>
          <w:p w:rsidR="003B65C3" w:rsidRDefault="003B65C3">
            <w:pPr>
              <w:pStyle w:val="ConsPlusNormal"/>
              <w:jc w:val="both"/>
            </w:pPr>
            <w:r>
              <w:t>Затраты по размещению, утилизации и (или) обезвреживанию отходов строительного производства (строительного мусора, грунта и прочих отходов, в том числе загрязненных опасными веществами)</w:t>
            </w:r>
          </w:p>
        </w:tc>
        <w:tc>
          <w:tcPr>
            <w:tcW w:w="3231" w:type="dxa"/>
          </w:tcPr>
          <w:p w:rsidR="003B65C3" w:rsidRDefault="003B65C3">
            <w:pPr>
              <w:pStyle w:val="ConsPlusNormal"/>
              <w:jc w:val="both"/>
            </w:pPr>
            <w:r>
              <w:t xml:space="preserve">Определяются на основании данных проектной и (или) иной технической документации по ценам, тарифам, установленным в соответствии с законодательством Российской Федерации в области обращения </w:t>
            </w:r>
            <w:r>
              <w:lastRenderedPageBreak/>
              <w:t>с отходами.</w:t>
            </w:r>
          </w:p>
          <w:p w:rsidR="003B65C3" w:rsidRDefault="003B65C3">
            <w:pPr>
              <w:pStyle w:val="ConsPlusNormal"/>
              <w:jc w:val="both"/>
            </w:pPr>
            <w:r>
              <w:t>В случаях, когда законодательством не установлено государственное регулирование - согласно ценам и тарифам специализированных организаций в соответствии с положениями пунктов 13 - 22 Методики</w:t>
            </w:r>
          </w:p>
        </w:tc>
        <w:tc>
          <w:tcPr>
            <w:tcW w:w="1304" w:type="dxa"/>
          </w:tcPr>
          <w:p w:rsidR="003B65C3" w:rsidRDefault="003B65C3">
            <w:pPr>
              <w:pStyle w:val="ConsPlusNormal"/>
              <w:jc w:val="both"/>
            </w:pPr>
            <w:r>
              <w:lastRenderedPageBreak/>
              <w:t>Графы 7 и 8</w:t>
            </w:r>
          </w:p>
        </w:tc>
      </w:tr>
      <w:tr w:rsidR="003B65C3">
        <w:tc>
          <w:tcPr>
            <w:tcW w:w="737" w:type="dxa"/>
          </w:tcPr>
          <w:p w:rsidR="003B65C3" w:rsidRDefault="003B65C3">
            <w:pPr>
              <w:pStyle w:val="ConsPlusNormal"/>
            </w:pPr>
            <w:r>
              <w:t>2.11</w:t>
            </w:r>
          </w:p>
        </w:tc>
        <w:tc>
          <w:tcPr>
            <w:tcW w:w="3798" w:type="dxa"/>
          </w:tcPr>
          <w:p w:rsidR="003B65C3" w:rsidRDefault="003B65C3">
            <w:pPr>
              <w:pStyle w:val="ConsPlusNormal"/>
              <w:jc w:val="both"/>
            </w:pPr>
            <w:r>
              <w:t>Плата за негативное воздействие на окружающую среду (затраты, связанные с содержанием и эксплуатацией основных средств природоохранного назначения)</w:t>
            </w:r>
          </w:p>
        </w:tc>
        <w:tc>
          <w:tcPr>
            <w:tcW w:w="3231" w:type="dxa"/>
          </w:tcPr>
          <w:p w:rsidR="003B65C3" w:rsidRDefault="003B65C3">
            <w:pPr>
              <w:pStyle w:val="ConsPlusNormal"/>
              <w:jc w:val="both"/>
            </w:pPr>
            <w:r>
              <w:t>Определяются расчетом на основании данных проектной и (или) иной технической документации в соответствии с законодательством Российской Федерации</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2.12</w:t>
            </w:r>
          </w:p>
        </w:tc>
        <w:tc>
          <w:tcPr>
            <w:tcW w:w="3798" w:type="dxa"/>
          </w:tcPr>
          <w:p w:rsidR="003B65C3" w:rsidRDefault="003B65C3">
            <w:pPr>
              <w:pStyle w:val="ConsPlusNormal"/>
              <w:jc w:val="both"/>
            </w:pPr>
            <w:r>
              <w:t>Компенсация расходов предприятиям железнодорожного, речного, автомобильного транспорта и другим организациям, связанных с предоставлением "окон", в том числе за осуществление контроля собственников (владельцев) указанных предприятий (организаций)</w:t>
            </w:r>
          </w:p>
        </w:tc>
        <w:tc>
          <w:tcPr>
            <w:tcW w:w="3231" w:type="dxa"/>
          </w:tcPr>
          <w:p w:rsidR="003B65C3" w:rsidRDefault="003B65C3">
            <w:pPr>
              <w:pStyle w:val="ConsPlusNormal"/>
              <w:jc w:val="both"/>
            </w:pPr>
            <w:r>
              <w:t>Определяются расчетом на основании проектной и (или) иной технической документации по тарифам (ценам, нормативам), утверждаемым в соответствии с законодательством Российской Федерации</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2.13</w:t>
            </w:r>
          </w:p>
        </w:tc>
        <w:tc>
          <w:tcPr>
            <w:tcW w:w="3798" w:type="dxa"/>
          </w:tcPr>
          <w:p w:rsidR="003B65C3" w:rsidRDefault="003B65C3">
            <w:pPr>
              <w:pStyle w:val="ConsPlusNormal"/>
              <w:jc w:val="both"/>
            </w:pPr>
            <w:r>
              <w:t>Затраты, связанные с транспортировкой опасных, тяжеловесных и (или) крупногабаритных грузов, в том числе оплата услуг ГИБДД по сопровождению перевозки опасных грузов, движения тяжеловесных и (или) крупногабаритных транспортных средств, выдача разрешений, пропусков, а также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tc>
        <w:tc>
          <w:tcPr>
            <w:tcW w:w="3231" w:type="dxa"/>
          </w:tcPr>
          <w:p w:rsidR="003B65C3" w:rsidRDefault="003B65C3">
            <w:pPr>
              <w:pStyle w:val="ConsPlusNormal"/>
              <w:jc w:val="both"/>
            </w:pPr>
            <w:r>
              <w:t>Определяются расчетом на основании данных проектной и (или) иной технической документации по ценам, тарифам в соответствии законодательством Российской Федерации.</w:t>
            </w:r>
          </w:p>
          <w:p w:rsidR="003B65C3" w:rsidRDefault="003B65C3">
            <w:pPr>
              <w:pStyle w:val="ConsPlusNormal"/>
              <w:jc w:val="both"/>
            </w:pPr>
            <w:r>
              <w:t xml:space="preserve">Расчет выполняется с учетом протяженности участков маршрутов доставки грузов в составе транспортных схем, указанных в ПОС, за вычетом расстояний по автомобильным дорогам, не относящимся к дорогам общего пользования федерального значения (например, временные автомобильные дороги), объема грузов, перевозимых по автомобильным дорогам общего пользования федерального значения для объекта строительства с дифференциацией по классам грузов и типам автотранспортных средств (с указанием их грузоподъемности), определяемого на основании сметных норм, сведения о которых включены в ФРСН, перечня и объемов работ, принятых на основании проектной и (или) иной технической документации (при отсутствии в сметных нормах </w:t>
            </w:r>
            <w:r>
              <w:lastRenderedPageBreak/>
              <w:t>данных о расходе строительных ресурсов, их количество принимается по проектным данным с учетом положений настоящей Методики) и масс брутто перевозимых грузов, расчетного количества рейсов автотранспортных средств с учетом их грузоподъемности и классов перевозимых грузов</w:t>
            </w:r>
          </w:p>
        </w:tc>
        <w:tc>
          <w:tcPr>
            <w:tcW w:w="1304" w:type="dxa"/>
          </w:tcPr>
          <w:p w:rsidR="003B65C3" w:rsidRDefault="003B65C3">
            <w:pPr>
              <w:pStyle w:val="ConsPlusNormal"/>
              <w:jc w:val="both"/>
            </w:pPr>
            <w:r>
              <w:lastRenderedPageBreak/>
              <w:t>Графы 7 и 8</w:t>
            </w:r>
          </w:p>
        </w:tc>
      </w:tr>
      <w:tr w:rsidR="003B65C3">
        <w:tc>
          <w:tcPr>
            <w:tcW w:w="737" w:type="dxa"/>
          </w:tcPr>
          <w:p w:rsidR="003B65C3" w:rsidRDefault="003B65C3">
            <w:pPr>
              <w:pStyle w:val="ConsPlusNormal"/>
            </w:pPr>
            <w:r>
              <w:t>2.14</w:t>
            </w:r>
          </w:p>
        </w:tc>
        <w:tc>
          <w:tcPr>
            <w:tcW w:w="3798" w:type="dxa"/>
          </w:tcPr>
          <w:p w:rsidR="003B65C3" w:rsidRDefault="003B65C3">
            <w:pPr>
              <w:pStyle w:val="ConsPlusNormal"/>
              <w:jc w:val="both"/>
            </w:pPr>
            <w:r>
              <w:t>Затраты, связанные с арендой и содержанием плавучих средств</w:t>
            </w:r>
          </w:p>
        </w:tc>
        <w:tc>
          <w:tcPr>
            <w:tcW w:w="3231" w:type="dxa"/>
          </w:tcPr>
          <w:p w:rsidR="003B65C3" w:rsidRDefault="003B65C3">
            <w:pPr>
              <w:pStyle w:val="ConsPlusNormal"/>
              <w:jc w:val="both"/>
            </w:pPr>
            <w:r>
              <w:t>Определяются расчетом на основании данных проектной и (или) иной технической документации, с применением сметных нормативов, сведения о которых включены в ФРСН, в том числе в соответствии с положениями пунктов 13 - 22 Методики</w:t>
            </w:r>
          </w:p>
        </w:tc>
        <w:tc>
          <w:tcPr>
            <w:tcW w:w="1304" w:type="dxa"/>
          </w:tcPr>
          <w:p w:rsidR="003B65C3" w:rsidRDefault="003B65C3">
            <w:pPr>
              <w:pStyle w:val="ConsPlusNormal"/>
              <w:jc w:val="both"/>
            </w:pPr>
            <w:r>
              <w:t>Графы 4, 5 и 8</w:t>
            </w:r>
          </w:p>
        </w:tc>
      </w:tr>
      <w:tr w:rsidR="003B65C3">
        <w:tc>
          <w:tcPr>
            <w:tcW w:w="737" w:type="dxa"/>
          </w:tcPr>
          <w:p w:rsidR="003B65C3" w:rsidRDefault="003B65C3">
            <w:pPr>
              <w:pStyle w:val="ConsPlusNormal"/>
            </w:pPr>
            <w:r>
              <w:t>2.15</w:t>
            </w:r>
          </w:p>
        </w:tc>
        <w:tc>
          <w:tcPr>
            <w:tcW w:w="3798" w:type="dxa"/>
          </w:tcPr>
          <w:p w:rsidR="003B65C3" w:rsidRDefault="003B65C3">
            <w:pPr>
              <w:pStyle w:val="ConsPlusNormal"/>
              <w:jc w:val="both"/>
            </w:pPr>
            <w:r>
              <w:t>Затраты, связанные с перебазированием подрядных организаций и их подразделений на объект капитального строительства и обратно, когда подрядная организация определена в качестве единственного поставщика (исполнителя) в соответствии с законодательством Российской Федерации</w:t>
            </w:r>
          </w:p>
        </w:tc>
        <w:tc>
          <w:tcPr>
            <w:tcW w:w="3231" w:type="dxa"/>
          </w:tcPr>
          <w:p w:rsidR="003B65C3" w:rsidRDefault="003B65C3">
            <w:pPr>
              <w:pStyle w:val="ConsPlusNormal"/>
              <w:jc w:val="both"/>
            </w:pPr>
            <w:r>
              <w:t>Определяются расчетом на основании данных проектной документации выполненным в соответствии со сметными нормативами, сведения о которых включены в ФРСН.</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2.16</w:t>
            </w:r>
          </w:p>
        </w:tc>
        <w:tc>
          <w:tcPr>
            <w:tcW w:w="3798" w:type="dxa"/>
          </w:tcPr>
          <w:p w:rsidR="003B65C3" w:rsidRDefault="003B65C3">
            <w:pPr>
              <w:pStyle w:val="ConsPlusNormal"/>
              <w:jc w:val="both"/>
            </w:pPr>
            <w:r>
              <w:t>Затраты, связанные с использованием студенческих отрядов, для строительства объектов капитального строительства</w:t>
            </w:r>
          </w:p>
        </w:tc>
        <w:tc>
          <w:tcPr>
            <w:tcW w:w="3231" w:type="dxa"/>
          </w:tcPr>
          <w:p w:rsidR="003B65C3" w:rsidRDefault="003B65C3">
            <w:pPr>
              <w:pStyle w:val="ConsPlusNormal"/>
              <w:jc w:val="both"/>
            </w:pPr>
            <w:r>
              <w:t>Определяются расчетом на основании данных проектной документации, выполненным в соответствии со сметными нормативами, сведения о которых включены в ФРСН.</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2.17</w:t>
            </w:r>
          </w:p>
        </w:tc>
        <w:tc>
          <w:tcPr>
            <w:tcW w:w="3798" w:type="dxa"/>
          </w:tcPr>
          <w:p w:rsidR="003B65C3" w:rsidRDefault="003B65C3">
            <w:pPr>
              <w:pStyle w:val="ConsPlusNormal"/>
              <w:jc w:val="both"/>
            </w:pPr>
            <w:r>
              <w:t>Затраты, связанные с предоставлением обязательной банковской гарантии в качестве обеспечения исполнения контракта и гарантийных обязательств, в том числе на обеспечение возврата аванса</w:t>
            </w:r>
          </w:p>
        </w:tc>
        <w:tc>
          <w:tcPr>
            <w:tcW w:w="3231" w:type="dxa"/>
          </w:tcPr>
          <w:p w:rsidR="003B65C3" w:rsidRDefault="003B65C3">
            <w:pPr>
              <w:pStyle w:val="ConsPlusNormal"/>
              <w:jc w:val="both"/>
            </w:pPr>
            <w:r>
              <w:t>Определяются расчетом в соответствии с пунктом 161 Методики на основании данных проектной и (или) иной технической документации</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2.18</w:t>
            </w:r>
          </w:p>
        </w:tc>
        <w:tc>
          <w:tcPr>
            <w:tcW w:w="3798" w:type="dxa"/>
          </w:tcPr>
          <w:p w:rsidR="003B65C3" w:rsidRDefault="003B65C3">
            <w:pPr>
              <w:pStyle w:val="ConsPlusNormal"/>
              <w:jc w:val="both"/>
            </w:pPr>
            <w:r>
              <w:t>Затраты на научно-техническое сопровождение строительства зданий или сооружений, мониторинг компонентов окружающей среды, геотехнический мониторинг (состояния основания, строительных конструкций и систем инженерно-технического обеспечения) и другие виды мониторинга, предусмотренные нормативными документами по стандартизации</w:t>
            </w:r>
          </w:p>
        </w:tc>
        <w:tc>
          <w:tcPr>
            <w:tcW w:w="3231" w:type="dxa"/>
          </w:tcPr>
          <w:p w:rsidR="003B65C3" w:rsidRDefault="003B65C3">
            <w:pPr>
              <w:pStyle w:val="ConsPlusNormal"/>
              <w:jc w:val="both"/>
            </w:pPr>
            <w:r>
              <w:t>Определяются расчетом на основании данных проектной документации с применением сметных нормативов, сведения о которых включены в ФРСН, а также в соответствии с пунктами 13 - 22 Методики, в случаях, предусмотренных положениями нормативных правовых актов Российской Федерации, субъектов Российской Федерации, городов федерального значения.</w:t>
            </w:r>
          </w:p>
          <w:p w:rsidR="003B65C3" w:rsidRDefault="003B65C3">
            <w:pPr>
              <w:pStyle w:val="ConsPlusNormal"/>
              <w:jc w:val="both"/>
            </w:pPr>
            <w:r>
              <w:t xml:space="preserve">Затраты на научно-техническое сопровождение строительства зданий включаются для опасных производственных объектов, </w:t>
            </w:r>
            <w:r>
              <w:lastRenderedPageBreak/>
              <w:t>относящихся к зданиям или сооружениям повышенного уровня ответственности.</w:t>
            </w:r>
          </w:p>
        </w:tc>
        <w:tc>
          <w:tcPr>
            <w:tcW w:w="1304" w:type="dxa"/>
          </w:tcPr>
          <w:p w:rsidR="003B65C3" w:rsidRDefault="003B65C3">
            <w:pPr>
              <w:pStyle w:val="ConsPlusNormal"/>
              <w:jc w:val="both"/>
            </w:pPr>
            <w:r>
              <w:lastRenderedPageBreak/>
              <w:t>Графы 4 - 8</w:t>
            </w:r>
          </w:p>
        </w:tc>
      </w:tr>
      <w:tr w:rsidR="003B65C3">
        <w:tc>
          <w:tcPr>
            <w:tcW w:w="737" w:type="dxa"/>
          </w:tcPr>
          <w:p w:rsidR="003B65C3" w:rsidRDefault="003B65C3">
            <w:pPr>
              <w:pStyle w:val="ConsPlusNormal"/>
            </w:pPr>
            <w:r>
              <w:t>2.19</w:t>
            </w:r>
          </w:p>
        </w:tc>
        <w:tc>
          <w:tcPr>
            <w:tcW w:w="3798" w:type="dxa"/>
          </w:tcPr>
          <w:p w:rsidR="003B65C3" w:rsidRDefault="003B65C3">
            <w:pPr>
              <w:pStyle w:val="ConsPlusNormal"/>
              <w:jc w:val="both"/>
            </w:pPr>
            <w:r>
              <w:t>Затраты на обеспечение безопасности строящихся объектов, требования к которой устанавливаются нормативно-правовыми актами и связаны, в том числе, с обеспечением безопасности при строительстве, реконструкции и капитальном ремонте особо опасных, технически сложных и уникальных объектов капитального строительства, обеспечением транспортной безопасности и прочими случаями, требующими привлечения специализированных организаций, подразделений военизированной (усиленной) охраны и специального инженерного обеспечения, а также расходы на гражданскую оборону в период строительства</w:t>
            </w:r>
          </w:p>
        </w:tc>
        <w:tc>
          <w:tcPr>
            <w:tcW w:w="3231" w:type="dxa"/>
          </w:tcPr>
          <w:p w:rsidR="003B65C3" w:rsidRDefault="003B65C3">
            <w:pPr>
              <w:pStyle w:val="ConsPlusNormal"/>
              <w:jc w:val="both"/>
            </w:pPr>
            <w:r>
              <w:t>Определяются расчетом на основании данных проектной и (или) иной технической документации.</w:t>
            </w:r>
          </w:p>
          <w:p w:rsidR="003B65C3" w:rsidRDefault="003B65C3">
            <w:pPr>
              <w:pStyle w:val="ConsPlusNormal"/>
              <w:jc w:val="both"/>
            </w:pPr>
            <w:r>
              <w:t>Дополнительные затраты, связанные с возведением зданий, строений, сооружений, необходимых для размещения организаций, выполняющих функции усиленной охраны объектов, определяются локальными сметными расчетами (сметами) с применением сметных нормативов, сведения о которых включены в ФРСН, на основании данных проектной и (или) иной технической документации.</w:t>
            </w:r>
          </w:p>
          <w:p w:rsidR="003B65C3" w:rsidRDefault="003B65C3">
            <w:pPr>
              <w:pStyle w:val="ConsPlusNormal"/>
              <w:jc w:val="both"/>
            </w:pPr>
            <w:r>
              <w:t>В случаях, когда охрану объекта планируется осуществлять собственными силами подрядной организации совместно с организацией,</w:t>
            </w:r>
          </w:p>
          <w:p w:rsidR="003B65C3" w:rsidRDefault="003B65C3">
            <w:pPr>
              <w:pStyle w:val="ConsPlusNormal"/>
              <w:jc w:val="both"/>
            </w:pPr>
            <w:r>
              <w:t>обеспечивающей усиленную охрану объекта, дополнительные затраты на содержание и эксплуатацию зданий и сооружений для обеспечения усиленной охраны определяются расчетом на основании данных ПОС.</w:t>
            </w:r>
          </w:p>
          <w:p w:rsidR="003B65C3" w:rsidRDefault="003B65C3">
            <w:pPr>
              <w:pStyle w:val="ConsPlusNormal"/>
              <w:jc w:val="both"/>
            </w:pPr>
            <w:r>
              <w:t>Затраты на усиленную охрану и другие услуги, на которые отсутствуют сметные нормативы определяются в соответствии с положениями пунктов 13 - 22 Методики</w:t>
            </w:r>
          </w:p>
        </w:tc>
        <w:tc>
          <w:tcPr>
            <w:tcW w:w="1304" w:type="dxa"/>
          </w:tcPr>
          <w:p w:rsidR="003B65C3" w:rsidRDefault="003B65C3">
            <w:pPr>
              <w:pStyle w:val="ConsPlusNormal"/>
              <w:jc w:val="both"/>
            </w:pPr>
            <w:r>
              <w:t>Графы 4 - 8</w:t>
            </w:r>
          </w:p>
        </w:tc>
      </w:tr>
      <w:tr w:rsidR="003B65C3">
        <w:tc>
          <w:tcPr>
            <w:tcW w:w="737" w:type="dxa"/>
          </w:tcPr>
          <w:p w:rsidR="003B65C3" w:rsidRDefault="003B65C3">
            <w:pPr>
              <w:pStyle w:val="ConsPlusNormal"/>
            </w:pPr>
            <w:r>
              <w:t>2.20</w:t>
            </w:r>
          </w:p>
        </w:tc>
        <w:tc>
          <w:tcPr>
            <w:tcW w:w="3798" w:type="dxa"/>
          </w:tcPr>
          <w:p w:rsidR="003B65C3" w:rsidRDefault="003B65C3">
            <w:pPr>
              <w:pStyle w:val="ConsPlusNormal"/>
              <w:jc w:val="both"/>
            </w:pPr>
            <w:r>
              <w:t>Затраты на страхование объекта строительства, осуществляемое в соответствии законодательством Российской Федерации в случаях, когда указанные затраты включаются по требованию заказчика</w:t>
            </w:r>
          </w:p>
        </w:tc>
        <w:tc>
          <w:tcPr>
            <w:tcW w:w="3231" w:type="dxa"/>
          </w:tcPr>
          <w:p w:rsidR="003B65C3" w:rsidRDefault="003B65C3">
            <w:pPr>
              <w:pStyle w:val="ConsPlusNormal"/>
              <w:jc w:val="both"/>
            </w:pPr>
            <w:r>
              <w:t>Определяются расчетом согласно ценам и тарифам специализированных организаций в соответствии с пунктами 13 - 22 Методики</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2.21</w:t>
            </w:r>
          </w:p>
        </w:tc>
        <w:tc>
          <w:tcPr>
            <w:tcW w:w="3798" w:type="dxa"/>
          </w:tcPr>
          <w:p w:rsidR="003B65C3" w:rsidRDefault="003B65C3">
            <w:pPr>
              <w:pStyle w:val="ConsPlusNormal"/>
              <w:jc w:val="both"/>
            </w:pPr>
            <w:r>
              <w:t>Затраты, связанные с применением технологий информационного моделирования при осуществлении строительства</w:t>
            </w:r>
          </w:p>
        </w:tc>
        <w:tc>
          <w:tcPr>
            <w:tcW w:w="3231" w:type="dxa"/>
          </w:tcPr>
          <w:p w:rsidR="003B65C3" w:rsidRDefault="003B65C3">
            <w:pPr>
              <w:pStyle w:val="ConsPlusNormal"/>
              <w:jc w:val="both"/>
            </w:pPr>
            <w:r>
              <w:t>Определяются расчетом на основании данных проектной и (или) иной технической документации</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2.22</w:t>
            </w:r>
          </w:p>
        </w:tc>
        <w:tc>
          <w:tcPr>
            <w:tcW w:w="3798" w:type="dxa"/>
          </w:tcPr>
          <w:p w:rsidR="003B65C3" w:rsidRDefault="003B65C3">
            <w:pPr>
              <w:pStyle w:val="ConsPlusNormal"/>
              <w:jc w:val="both"/>
            </w:pPr>
            <w:r>
              <w:t xml:space="preserve">Затраты заказчика по вводу объектов в эксплуатацию (затраты на кадастровые работы, выполнение контрольно-исполнительных геодезических съемок подземных инженерных коммуникаций в границах участка, на выполнение исполнительной топографической съемки при сдаче объекта в </w:t>
            </w:r>
            <w:r>
              <w:lastRenderedPageBreak/>
              <w:t>эксплуатацию, на подготовку технических планов зданий и сооружений, оформление технических паспортов объектов, обследования, испытания, диагностика зданий и сооружений (в случае, если указанные затраты носят обязательный характер, а также другие затраты, в том числе необходимые для подтверждения безопасных для здоровья человека условий проживания и пребывания в зданиях и сооружениях по показателям в соответствии с требованиями законодательства Российской Федерации в области безопасности зданий и сооружений, санитарно-эпидемиологического благополучия населения и технического регулирования)</w:t>
            </w:r>
          </w:p>
        </w:tc>
        <w:tc>
          <w:tcPr>
            <w:tcW w:w="3231" w:type="dxa"/>
          </w:tcPr>
          <w:p w:rsidR="003B65C3" w:rsidRDefault="003B65C3">
            <w:pPr>
              <w:pStyle w:val="ConsPlusNormal"/>
              <w:jc w:val="both"/>
            </w:pPr>
            <w:r>
              <w:lastRenderedPageBreak/>
              <w:t>Определяются локальными сметными расчетами (сметами) и (или) расчетами, разработанными в порядке, установленном Методикой, с применением сметных нормативов, сведения о которых включены в ФРСН.</w:t>
            </w:r>
          </w:p>
          <w:p w:rsidR="003B65C3" w:rsidRDefault="003B65C3">
            <w:pPr>
              <w:pStyle w:val="ConsPlusNormal"/>
              <w:jc w:val="both"/>
            </w:pPr>
            <w:r>
              <w:lastRenderedPageBreak/>
              <w:t>При отсутствии сметных нормативов определяются расчетом согласно нормативам, ценам, тарифам, утверждаемым органами государственной власти и местного самоуправления в соответствии с полномочиями, установленными законодательством Российской Федерации.</w:t>
            </w:r>
          </w:p>
          <w:p w:rsidR="003B65C3" w:rsidRDefault="003B65C3">
            <w:pPr>
              <w:pStyle w:val="ConsPlusNormal"/>
              <w:jc w:val="both"/>
            </w:pPr>
            <w:r>
              <w:t>В случаях, когда законодательством не установлено государственное регулирование - согласно ценам и тарифам специализированных организаций в соответствии с положениями пунктов 13 - 22 Методики</w:t>
            </w:r>
          </w:p>
        </w:tc>
        <w:tc>
          <w:tcPr>
            <w:tcW w:w="1304" w:type="dxa"/>
          </w:tcPr>
          <w:p w:rsidR="003B65C3" w:rsidRDefault="003B65C3">
            <w:pPr>
              <w:pStyle w:val="ConsPlusNormal"/>
              <w:jc w:val="both"/>
            </w:pPr>
            <w:r>
              <w:lastRenderedPageBreak/>
              <w:t>Графы 7 и 8</w:t>
            </w:r>
          </w:p>
        </w:tc>
      </w:tr>
      <w:tr w:rsidR="003B65C3">
        <w:tc>
          <w:tcPr>
            <w:tcW w:w="737" w:type="dxa"/>
          </w:tcPr>
          <w:p w:rsidR="003B65C3" w:rsidRDefault="003B65C3">
            <w:pPr>
              <w:pStyle w:val="ConsPlusNormal"/>
            </w:pPr>
            <w:r>
              <w:t>2.23</w:t>
            </w:r>
          </w:p>
        </w:tc>
        <w:tc>
          <w:tcPr>
            <w:tcW w:w="3798" w:type="dxa"/>
          </w:tcPr>
          <w:p w:rsidR="003B65C3" w:rsidRDefault="003B65C3">
            <w:pPr>
              <w:pStyle w:val="ConsPlusNormal"/>
              <w:jc w:val="both"/>
            </w:pPr>
            <w:r>
              <w:t>Затраты, связанные с компенсацией подрядным организациям затрат на оплату процентов за пользование кредитами, займами в случаях, когда возможность включения указанных затрат в сметную стоимость строительства предусмотрена законодательством Российской Федерации</w:t>
            </w:r>
          </w:p>
        </w:tc>
        <w:tc>
          <w:tcPr>
            <w:tcW w:w="3231" w:type="dxa"/>
          </w:tcPr>
          <w:p w:rsidR="003B65C3" w:rsidRDefault="003B65C3">
            <w:pPr>
              <w:pStyle w:val="ConsPlusNormal"/>
              <w:jc w:val="both"/>
            </w:pPr>
            <w:r>
              <w:t>Определяются расчетом на основании данных проектной документации и иных документов</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2.24</w:t>
            </w:r>
          </w:p>
        </w:tc>
        <w:tc>
          <w:tcPr>
            <w:tcW w:w="3798" w:type="dxa"/>
          </w:tcPr>
          <w:p w:rsidR="003B65C3" w:rsidRDefault="003B65C3">
            <w:pPr>
              <w:pStyle w:val="ConsPlusNormal"/>
              <w:jc w:val="both"/>
            </w:pPr>
            <w:r>
              <w:t xml:space="preserve">Затраты на расширенное банковское сопровождение в случаях, установленных </w:t>
            </w:r>
            <w:hyperlink r:id="rId191">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 (Собрание законодательства Российской Федерации, 2014, N 39, ст. 5259; 2018, N 39, ст. 5985)</w:t>
            </w:r>
          </w:p>
        </w:tc>
        <w:tc>
          <w:tcPr>
            <w:tcW w:w="3231" w:type="dxa"/>
          </w:tcPr>
          <w:p w:rsidR="003B65C3" w:rsidRDefault="003B65C3">
            <w:pPr>
              <w:pStyle w:val="ConsPlusNormal"/>
              <w:jc w:val="both"/>
            </w:pPr>
            <w:r>
              <w:t xml:space="preserve">Определяются в соответствии с положениями пунктов 13 - 22 Методики в размерах, не превышающих установленных </w:t>
            </w:r>
            <w:hyperlink r:id="rId192">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pPr>
            <w:r>
              <w:t>2.25</w:t>
            </w:r>
          </w:p>
        </w:tc>
        <w:tc>
          <w:tcPr>
            <w:tcW w:w="3798" w:type="dxa"/>
          </w:tcPr>
          <w:p w:rsidR="003B65C3" w:rsidRDefault="003B65C3">
            <w:pPr>
              <w:pStyle w:val="ConsPlusNormal"/>
              <w:jc w:val="both"/>
            </w:pPr>
            <w:r>
              <w:t>Затраты, связанные с содержанием временных перевалочных баз в пунктах перегрузки материальных ресурсов и оборудования с одного вида транспорта на другой, а также перевалочных баз за пределами строительной площадки</w:t>
            </w:r>
          </w:p>
        </w:tc>
        <w:tc>
          <w:tcPr>
            <w:tcW w:w="3231" w:type="dxa"/>
          </w:tcPr>
          <w:p w:rsidR="003B65C3" w:rsidRDefault="003B65C3">
            <w:pPr>
              <w:pStyle w:val="ConsPlusNormal"/>
              <w:jc w:val="both"/>
            </w:pPr>
            <w:r>
              <w:t>Определяются расчетом на основании проектной и (или) иной технической документации, а также согласно тарифам (ценам, нормативам), утверждаемым в соответствии законодательством Российской Федерации.</w:t>
            </w:r>
          </w:p>
          <w:p w:rsidR="003B65C3" w:rsidRDefault="003B65C3">
            <w:pPr>
              <w:pStyle w:val="ConsPlusNormal"/>
              <w:jc w:val="both"/>
            </w:pPr>
            <w:r>
              <w:t xml:space="preserve">Затраты, связанные с арендой существующих складских площадей (помещений), используемых в качестве перевалочных баз, в случае отсутствия соответствующих сметных нормативов могут определяться на основании цен предварительных договоров аренды или расчетом согласно ценам и тарифам специализированных </w:t>
            </w:r>
            <w:r>
              <w:lastRenderedPageBreak/>
              <w:t>организаций в соответствии с пунктами 13 - 22 Методики</w:t>
            </w:r>
          </w:p>
        </w:tc>
        <w:tc>
          <w:tcPr>
            <w:tcW w:w="1304" w:type="dxa"/>
          </w:tcPr>
          <w:p w:rsidR="003B65C3" w:rsidRDefault="003B65C3">
            <w:pPr>
              <w:pStyle w:val="ConsPlusNormal"/>
              <w:jc w:val="both"/>
            </w:pPr>
            <w:r>
              <w:lastRenderedPageBreak/>
              <w:t>Графы 7 и 8</w:t>
            </w:r>
          </w:p>
        </w:tc>
      </w:tr>
      <w:tr w:rsidR="003B65C3">
        <w:tblPrEx>
          <w:tblBorders>
            <w:insideH w:val="nil"/>
          </w:tblBorders>
        </w:tblPrEx>
        <w:tc>
          <w:tcPr>
            <w:tcW w:w="9070"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0"/>
              <w:gridCol w:w="109"/>
            </w:tblGrid>
            <w:tr w:rsidR="003B65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65C3" w:rsidRDefault="003B65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65C3" w:rsidRDefault="003B65C3">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3B65C3" w:rsidRDefault="003B65C3">
                  <w:pPr>
                    <w:pStyle w:val="ConsPlusNormal"/>
                    <w:jc w:val="both"/>
                  </w:pPr>
                  <w:r>
                    <w:rPr>
                      <w:color w:val="392C69"/>
                    </w:rPr>
                    <w:t>КонсультантПлюс: примечание.</w:t>
                  </w:r>
                </w:p>
                <w:p w:rsidR="003B65C3" w:rsidRDefault="003B65C3">
                  <w:pPr>
                    <w:pStyle w:val="ConsPlusNormal"/>
                    <w:jc w:val="both"/>
                  </w:pPr>
                  <w:r>
                    <w:rPr>
                      <w:color w:val="392C69"/>
                    </w:rPr>
                    <w:t>В официальном тексте документа, видимо, допущена опечатка: имеется в виду Федеральный закон N 115-ФЗ от 25.07.2002, а не от 27.07.2002.</w:t>
                  </w:r>
                </w:p>
              </w:tc>
              <w:tc>
                <w:tcPr>
                  <w:tcW w:w="113" w:type="dxa"/>
                  <w:tcBorders>
                    <w:top w:val="nil"/>
                    <w:left w:val="nil"/>
                    <w:bottom w:val="nil"/>
                    <w:right w:val="nil"/>
                  </w:tcBorders>
                  <w:shd w:val="clear" w:color="auto" w:fill="F4F3F8"/>
                  <w:tcMar>
                    <w:top w:w="0" w:type="dxa"/>
                    <w:left w:w="0" w:type="dxa"/>
                    <w:bottom w:w="0" w:type="dxa"/>
                    <w:right w:w="0" w:type="dxa"/>
                  </w:tcMar>
                </w:tcPr>
                <w:p w:rsidR="003B65C3" w:rsidRDefault="003B65C3">
                  <w:pPr>
                    <w:pStyle w:val="ConsPlusNormal"/>
                  </w:pPr>
                </w:p>
              </w:tc>
            </w:tr>
          </w:tbl>
          <w:p w:rsidR="003B65C3" w:rsidRDefault="003B65C3">
            <w:pPr>
              <w:pStyle w:val="ConsPlusNormal"/>
            </w:pPr>
          </w:p>
        </w:tc>
      </w:tr>
      <w:tr w:rsidR="003B65C3">
        <w:tblPrEx>
          <w:tblBorders>
            <w:insideH w:val="nil"/>
          </w:tblBorders>
        </w:tblPrEx>
        <w:tc>
          <w:tcPr>
            <w:tcW w:w="737" w:type="dxa"/>
            <w:tcBorders>
              <w:top w:val="nil"/>
            </w:tcBorders>
          </w:tcPr>
          <w:p w:rsidR="003B65C3" w:rsidRDefault="003B65C3">
            <w:pPr>
              <w:pStyle w:val="ConsPlusNormal"/>
              <w:jc w:val="center"/>
            </w:pPr>
            <w:r>
              <w:t>2.26</w:t>
            </w:r>
          </w:p>
        </w:tc>
        <w:tc>
          <w:tcPr>
            <w:tcW w:w="3798" w:type="dxa"/>
            <w:tcBorders>
              <w:top w:val="nil"/>
            </w:tcBorders>
          </w:tcPr>
          <w:p w:rsidR="003B65C3" w:rsidRDefault="003B65C3">
            <w:pPr>
              <w:pStyle w:val="ConsPlusNormal"/>
              <w:jc w:val="both"/>
            </w:pPr>
            <w:r>
              <w:t>Затраты, связанные с привлечением иностранных граждан - высококвалифицированных специалистов, имеющих опыт работы, навыки или достижения в конкретной области для выполнения отдельных видов работ (для наладки, монтажа оборудования иностранного производства или контроля за их проведением в соответствии с техническими требованиями изготовителей такого оборудования, авторского надзора и производства иных подобных работ), при отсутствии таких специалистов, на территории Российской Федерации, обладающих необходимой квалификацией Необходимость привлечения таких специалистов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w:t>
            </w:r>
          </w:p>
        </w:tc>
        <w:tc>
          <w:tcPr>
            <w:tcW w:w="3231" w:type="dxa"/>
            <w:tcBorders>
              <w:top w:val="nil"/>
            </w:tcBorders>
          </w:tcPr>
          <w:p w:rsidR="003B65C3" w:rsidRDefault="003B65C3">
            <w:pPr>
              <w:pStyle w:val="ConsPlusNormal"/>
              <w:jc w:val="both"/>
            </w:pPr>
            <w:r>
              <w:t xml:space="preserve">Определяются расчетом на основании данных проектной документации в соответствии с положениями пунктов 13 - 22 Методики с учетом положений Федерального </w:t>
            </w:r>
            <w:hyperlink r:id="rId193">
              <w:r>
                <w:rPr>
                  <w:color w:val="0000FF"/>
                </w:rPr>
                <w:t>закона</w:t>
              </w:r>
            </w:hyperlink>
            <w:r>
              <w:t xml:space="preserve"> от 27 июля 2002 г. N 115-ФЗ "О правовом положении иностранных граждан в Российской Федерации"</w:t>
            </w:r>
          </w:p>
        </w:tc>
        <w:tc>
          <w:tcPr>
            <w:tcW w:w="1304" w:type="dxa"/>
            <w:tcBorders>
              <w:top w:val="nil"/>
            </w:tcBorders>
          </w:tcPr>
          <w:p w:rsidR="003B65C3" w:rsidRDefault="003B65C3">
            <w:pPr>
              <w:pStyle w:val="ConsPlusNormal"/>
              <w:jc w:val="both"/>
            </w:pPr>
            <w:r>
              <w:t>Графы 7 и 8</w:t>
            </w:r>
          </w:p>
        </w:tc>
      </w:tr>
      <w:tr w:rsidR="003B65C3">
        <w:tc>
          <w:tcPr>
            <w:tcW w:w="737" w:type="dxa"/>
          </w:tcPr>
          <w:p w:rsidR="003B65C3" w:rsidRDefault="003B65C3">
            <w:pPr>
              <w:pStyle w:val="ConsPlusNormal"/>
              <w:jc w:val="center"/>
            </w:pPr>
            <w:r>
              <w:t>2.27</w:t>
            </w:r>
          </w:p>
        </w:tc>
        <w:tc>
          <w:tcPr>
            <w:tcW w:w="3798" w:type="dxa"/>
          </w:tcPr>
          <w:p w:rsidR="003B65C3" w:rsidRDefault="003B65C3">
            <w:pPr>
              <w:pStyle w:val="ConsPlusNormal"/>
              <w:jc w:val="both"/>
            </w:pPr>
            <w:r>
              <w:t>Затраты, связанные с привлечением юридических лиц, не зарегистрированных на территории Российской Федерации, для выполнения отдельных видов работ, требующих применения особых технологий, оборудования, квалификации, в случае отсутствия на территории Российской Федерации организаций, выполняющих такие виды работ и сметные нормы на которые отсутствуют. Необходимость выполнения таких работ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w:t>
            </w:r>
          </w:p>
        </w:tc>
        <w:tc>
          <w:tcPr>
            <w:tcW w:w="3231" w:type="dxa"/>
          </w:tcPr>
          <w:p w:rsidR="003B65C3" w:rsidRDefault="003B65C3">
            <w:pPr>
              <w:pStyle w:val="ConsPlusNormal"/>
              <w:jc w:val="both"/>
            </w:pPr>
            <w:r>
              <w:t>Определяются расчетом на основании данных проектной и (или) иной технической документации, в том числе в соответствии с положениями пунктов 13 - 22 Методики, а также в случаях, предусмотренных законодательством Российской Федерации</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jc w:val="center"/>
            </w:pPr>
            <w:r>
              <w:t>2.28</w:t>
            </w:r>
          </w:p>
        </w:tc>
        <w:tc>
          <w:tcPr>
            <w:tcW w:w="3798" w:type="dxa"/>
          </w:tcPr>
          <w:p w:rsidR="003B65C3" w:rsidRDefault="003B65C3">
            <w:pPr>
              <w:pStyle w:val="ConsPlusNormal"/>
              <w:jc w:val="both"/>
            </w:pPr>
            <w:r>
              <w:t>Средства на выплату премий за досрочный ввод в эксплуатацию построенного объекта</w:t>
            </w:r>
          </w:p>
        </w:tc>
        <w:tc>
          <w:tcPr>
            <w:tcW w:w="3231" w:type="dxa"/>
          </w:tcPr>
          <w:p w:rsidR="003B65C3" w:rsidRDefault="003B65C3">
            <w:pPr>
              <w:pStyle w:val="ConsPlusNormal"/>
              <w:jc w:val="both"/>
            </w:pPr>
            <w:r>
              <w:t>Определяются расчетом в соответствии с пунктом 161.2 Методики</w:t>
            </w:r>
          </w:p>
        </w:tc>
        <w:tc>
          <w:tcPr>
            <w:tcW w:w="1304" w:type="dxa"/>
          </w:tcPr>
          <w:p w:rsidR="003B65C3" w:rsidRDefault="003B65C3">
            <w:pPr>
              <w:pStyle w:val="ConsPlusNormal"/>
              <w:jc w:val="both"/>
            </w:pPr>
            <w:r>
              <w:t>Графы 7 и 8</w:t>
            </w:r>
          </w:p>
        </w:tc>
      </w:tr>
      <w:tr w:rsidR="003B65C3">
        <w:tc>
          <w:tcPr>
            <w:tcW w:w="737" w:type="dxa"/>
          </w:tcPr>
          <w:p w:rsidR="003B65C3" w:rsidRDefault="003B65C3">
            <w:pPr>
              <w:pStyle w:val="ConsPlusNormal"/>
              <w:jc w:val="center"/>
            </w:pPr>
            <w:r>
              <w:t>2.29</w:t>
            </w:r>
          </w:p>
        </w:tc>
        <w:tc>
          <w:tcPr>
            <w:tcW w:w="3798" w:type="dxa"/>
          </w:tcPr>
          <w:p w:rsidR="003B65C3" w:rsidRDefault="003B65C3">
            <w:pPr>
              <w:pStyle w:val="ConsPlusNormal"/>
              <w:jc w:val="both"/>
            </w:pPr>
            <w:r>
              <w:t xml:space="preserve">Затраты, на аттестацию (проверку) оборудования, проводимую специализированными организациями, аккредитованными ФСБ России, до </w:t>
            </w:r>
            <w:r>
              <w:lastRenderedPageBreak/>
              <w:t>ввода объекта в эксплуатацию</w:t>
            </w:r>
          </w:p>
        </w:tc>
        <w:tc>
          <w:tcPr>
            <w:tcW w:w="3231" w:type="dxa"/>
          </w:tcPr>
          <w:p w:rsidR="003B65C3" w:rsidRDefault="003B65C3">
            <w:pPr>
              <w:pStyle w:val="ConsPlusNormal"/>
              <w:jc w:val="both"/>
            </w:pPr>
            <w:r>
              <w:lastRenderedPageBreak/>
              <w:t xml:space="preserve">Определяются расчетом на основании данных проектной и (или) иной технической документации в соответствии с </w:t>
            </w:r>
            <w:r>
              <w:lastRenderedPageBreak/>
              <w:t>положениями пунктов 13 - 22 Методики согласно ценам и тарифам специализированных организаций в случаях, когда такие требования к аттестации оборудования предусмотрены законодательством Российской Федерации.</w:t>
            </w:r>
          </w:p>
        </w:tc>
        <w:tc>
          <w:tcPr>
            <w:tcW w:w="1304" w:type="dxa"/>
          </w:tcPr>
          <w:p w:rsidR="003B65C3" w:rsidRDefault="003B65C3">
            <w:pPr>
              <w:pStyle w:val="ConsPlusNormal"/>
              <w:jc w:val="both"/>
            </w:pPr>
            <w:r>
              <w:lastRenderedPageBreak/>
              <w:t>Графы 7 и 8</w:t>
            </w:r>
          </w:p>
        </w:tc>
      </w:tr>
      <w:tr w:rsidR="003B65C3">
        <w:tc>
          <w:tcPr>
            <w:tcW w:w="737" w:type="dxa"/>
          </w:tcPr>
          <w:p w:rsidR="003B65C3" w:rsidRDefault="003B65C3">
            <w:pPr>
              <w:pStyle w:val="ConsPlusNormal"/>
              <w:jc w:val="center"/>
            </w:pPr>
            <w:r>
              <w:t>2.30</w:t>
            </w:r>
          </w:p>
        </w:tc>
        <w:tc>
          <w:tcPr>
            <w:tcW w:w="3798" w:type="dxa"/>
          </w:tcPr>
          <w:p w:rsidR="003B65C3" w:rsidRDefault="003B65C3">
            <w:pPr>
              <w:pStyle w:val="ConsPlusNormal"/>
              <w:jc w:val="both"/>
            </w:pPr>
            <w:r>
              <w:t>Затраты на перебазировку машин с базы механизации на строительную площадку и обратно, по которым данные затраты не включены в сметную цену эксплуатации машин и механизмов</w:t>
            </w:r>
          </w:p>
        </w:tc>
        <w:tc>
          <w:tcPr>
            <w:tcW w:w="3231" w:type="dxa"/>
          </w:tcPr>
          <w:p w:rsidR="003B65C3" w:rsidRDefault="003B65C3">
            <w:pPr>
              <w:pStyle w:val="ConsPlusNormal"/>
              <w:jc w:val="both"/>
            </w:pPr>
            <w:r>
              <w:t>Определяются расчетом на основании данных проектной документации, выполненным в соответствии со сметными нормативами, сведения о которых включены в ФРСН.</w:t>
            </w:r>
          </w:p>
        </w:tc>
        <w:tc>
          <w:tcPr>
            <w:tcW w:w="1304" w:type="dxa"/>
          </w:tcPr>
          <w:p w:rsidR="003B65C3" w:rsidRDefault="003B65C3">
            <w:pPr>
              <w:pStyle w:val="ConsPlusNormal"/>
              <w:jc w:val="both"/>
            </w:pPr>
            <w:r>
              <w:t>Графы 7 и 8</w:t>
            </w:r>
          </w:p>
        </w:tc>
      </w:tr>
      <w:tr w:rsidR="003B65C3">
        <w:tblPrEx>
          <w:tblBorders>
            <w:insideH w:val="nil"/>
          </w:tblBorders>
        </w:tblPrEx>
        <w:tc>
          <w:tcPr>
            <w:tcW w:w="9070"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0"/>
              <w:gridCol w:w="109"/>
            </w:tblGrid>
            <w:tr w:rsidR="003B65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65C3" w:rsidRDefault="003B65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65C3" w:rsidRDefault="003B65C3">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3B65C3" w:rsidRDefault="003B65C3">
                  <w:pPr>
                    <w:pStyle w:val="ConsPlusNormal"/>
                    <w:jc w:val="both"/>
                  </w:pPr>
                  <w:r>
                    <w:rPr>
                      <w:color w:val="392C69"/>
                    </w:rPr>
                    <w:t>КонсультантПлюс: примечание.</w:t>
                  </w:r>
                </w:p>
                <w:p w:rsidR="003B65C3" w:rsidRDefault="003B65C3">
                  <w:pPr>
                    <w:pStyle w:val="ConsPlusNormal"/>
                    <w:jc w:val="both"/>
                  </w:pPr>
                  <w:r>
                    <w:rPr>
                      <w:color w:val="392C69"/>
                    </w:rPr>
                    <w:t>В официальном тексте документа, видимо, допущена опечатка: имеется в виду Федеральный закон N 115-ФЗ от 25.07.2002, а не от 27.07.2002.</w:t>
                  </w:r>
                </w:p>
              </w:tc>
              <w:tc>
                <w:tcPr>
                  <w:tcW w:w="113" w:type="dxa"/>
                  <w:tcBorders>
                    <w:top w:val="nil"/>
                    <w:left w:val="nil"/>
                    <w:bottom w:val="nil"/>
                    <w:right w:val="nil"/>
                  </w:tcBorders>
                  <w:shd w:val="clear" w:color="auto" w:fill="F4F3F8"/>
                  <w:tcMar>
                    <w:top w:w="0" w:type="dxa"/>
                    <w:left w:w="0" w:type="dxa"/>
                    <w:bottom w:w="0" w:type="dxa"/>
                    <w:right w:w="0" w:type="dxa"/>
                  </w:tcMar>
                </w:tcPr>
                <w:p w:rsidR="003B65C3" w:rsidRDefault="003B65C3">
                  <w:pPr>
                    <w:pStyle w:val="ConsPlusNormal"/>
                  </w:pPr>
                </w:p>
              </w:tc>
            </w:tr>
          </w:tbl>
          <w:p w:rsidR="003B65C3" w:rsidRDefault="003B65C3">
            <w:pPr>
              <w:pStyle w:val="ConsPlusNormal"/>
            </w:pPr>
          </w:p>
        </w:tc>
      </w:tr>
      <w:tr w:rsidR="003B65C3">
        <w:tblPrEx>
          <w:tblBorders>
            <w:insideH w:val="nil"/>
          </w:tblBorders>
        </w:tblPrEx>
        <w:tc>
          <w:tcPr>
            <w:tcW w:w="737" w:type="dxa"/>
            <w:tcBorders>
              <w:top w:val="nil"/>
            </w:tcBorders>
          </w:tcPr>
          <w:p w:rsidR="003B65C3" w:rsidRDefault="003B65C3">
            <w:pPr>
              <w:pStyle w:val="ConsPlusNormal"/>
              <w:jc w:val="center"/>
            </w:pPr>
            <w:r>
              <w:t>2.31</w:t>
            </w:r>
          </w:p>
        </w:tc>
        <w:tc>
          <w:tcPr>
            <w:tcW w:w="3798" w:type="dxa"/>
            <w:tcBorders>
              <w:top w:val="nil"/>
            </w:tcBorders>
          </w:tcPr>
          <w:p w:rsidR="003B65C3" w:rsidRDefault="003B65C3">
            <w:pPr>
              <w:pStyle w:val="ConsPlusNormal"/>
              <w:jc w:val="both"/>
            </w:pPr>
            <w:r>
              <w:t>Затраты по выдаче разрешений на привлечение и использование иностранных работников</w:t>
            </w:r>
          </w:p>
        </w:tc>
        <w:tc>
          <w:tcPr>
            <w:tcW w:w="3231" w:type="dxa"/>
            <w:tcBorders>
              <w:top w:val="nil"/>
            </w:tcBorders>
          </w:tcPr>
          <w:p w:rsidR="003B65C3" w:rsidRDefault="003B65C3">
            <w:pPr>
              <w:pStyle w:val="ConsPlusNormal"/>
              <w:jc w:val="both"/>
            </w:pPr>
            <w:r>
              <w:t xml:space="preserve">Определяются расчетом на основании данных проектной документации с учетом положений Налогового кодекса Российской Федерации, Федерального </w:t>
            </w:r>
            <w:hyperlink r:id="rId194">
              <w:r>
                <w:rPr>
                  <w:color w:val="0000FF"/>
                </w:rPr>
                <w:t>закона</w:t>
              </w:r>
            </w:hyperlink>
            <w:r>
              <w:t xml:space="preserve"> от 27 июля 2002 г. N 115-ФЗ "О правовом положении иностранных граждан в Российской Федерации".</w:t>
            </w:r>
          </w:p>
        </w:tc>
        <w:tc>
          <w:tcPr>
            <w:tcW w:w="1304" w:type="dxa"/>
            <w:tcBorders>
              <w:top w:val="nil"/>
            </w:tcBorders>
          </w:tcPr>
          <w:p w:rsidR="003B65C3" w:rsidRDefault="003B65C3">
            <w:pPr>
              <w:pStyle w:val="ConsPlusNormal"/>
              <w:jc w:val="both"/>
            </w:pPr>
            <w:r>
              <w:t>Графы 7 и 8</w:t>
            </w:r>
          </w:p>
        </w:tc>
      </w:tr>
      <w:tr w:rsidR="003B65C3">
        <w:tc>
          <w:tcPr>
            <w:tcW w:w="737" w:type="dxa"/>
          </w:tcPr>
          <w:p w:rsidR="003B65C3" w:rsidRDefault="003B65C3">
            <w:pPr>
              <w:pStyle w:val="ConsPlusNormal"/>
              <w:jc w:val="center"/>
            </w:pPr>
            <w:r>
              <w:t>2.32</w:t>
            </w:r>
          </w:p>
        </w:tc>
        <w:tc>
          <w:tcPr>
            <w:tcW w:w="3798" w:type="dxa"/>
          </w:tcPr>
          <w:p w:rsidR="003B65C3" w:rsidRDefault="003B65C3">
            <w:pPr>
              <w:pStyle w:val="ConsPlusNormal"/>
              <w:jc w:val="both"/>
            </w:pPr>
            <w:r>
              <w:t>Затраты, на проведение строительного контроля заказчика (дополнительно к затратам на проведение строительного контроля заказчика, учтенным в главе 10 сводного сметного расчета) инструментальными и лабораторными методами в объемах, предусмотренных действующими документами в области стандартизации и технического регулирования соответствующих работ, а также нормативными правовыми актами Российской Федерации</w:t>
            </w:r>
          </w:p>
        </w:tc>
        <w:tc>
          <w:tcPr>
            <w:tcW w:w="3231" w:type="dxa"/>
          </w:tcPr>
          <w:p w:rsidR="003B65C3" w:rsidRDefault="003B65C3">
            <w:pPr>
              <w:pStyle w:val="ConsPlusNormal"/>
              <w:jc w:val="both"/>
            </w:pPr>
            <w:r>
              <w:t xml:space="preserve">Указанные затраты учитываются дополнительно к затратам, определенным на основании нормативов, приведенных в приложении к </w:t>
            </w:r>
            <w:hyperlink r:id="rId195">
              <w:r>
                <w:rPr>
                  <w:color w:val="0000FF"/>
                </w:rPr>
                <w:t>Положению</w:t>
              </w:r>
            </w:hyperlink>
            <w:r>
              <w:t xml:space="preserve">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утвержденному постановлением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(Собрание законодательства Российской Федерации, 2010, N 26, ст. 3365) и определяются расчетом с применением сметных нормативов, сведения о которых включены в ФРСН, на основании данных проектной и (или) иной технической документации, а в случае отсутствия сметных нормативов в соответствии с положениями пунктов 13 - 22 Методики.</w:t>
            </w:r>
          </w:p>
        </w:tc>
        <w:tc>
          <w:tcPr>
            <w:tcW w:w="1304" w:type="dxa"/>
          </w:tcPr>
          <w:p w:rsidR="003B65C3" w:rsidRDefault="003B65C3">
            <w:pPr>
              <w:pStyle w:val="ConsPlusNormal"/>
              <w:jc w:val="center"/>
            </w:pPr>
            <w:r>
              <w:t>Графы 7 и 8</w:t>
            </w:r>
          </w:p>
        </w:tc>
      </w:tr>
      <w:tr w:rsidR="003B65C3">
        <w:tc>
          <w:tcPr>
            <w:tcW w:w="737" w:type="dxa"/>
          </w:tcPr>
          <w:p w:rsidR="003B65C3" w:rsidRDefault="003B65C3">
            <w:pPr>
              <w:pStyle w:val="ConsPlusNormal"/>
              <w:jc w:val="center"/>
            </w:pPr>
            <w:r>
              <w:lastRenderedPageBreak/>
              <w:t>2.33</w:t>
            </w:r>
          </w:p>
        </w:tc>
        <w:tc>
          <w:tcPr>
            <w:tcW w:w="3798" w:type="dxa"/>
          </w:tcPr>
          <w:p w:rsidR="003B65C3" w:rsidRDefault="003B65C3">
            <w:pPr>
              <w:pStyle w:val="ConsPlusNormal"/>
              <w:jc w:val="both"/>
            </w:pPr>
            <w:r>
              <w:t xml:space="preserve">Затраты, связанные с возмещением убытков, причиненными ограничением прав в связи с установлением, изменением зон с особыми условиями использования территорий, в соответствии с требованиями </w:t>
            </w:r>
            <w:hyperlink r:id="rId196">
              <w:r>
                <w:rPr>
                  <w:color w:val="0000FF"/>
                </w:rPr>
                <w:t>статьи 57.1</w:t>
              </w:r>
            </w:hyperlink>
            <w:r>
              <w:t xml:space="preserve"> Земельного кодекса (Собрание законодательства Российской Федерации, 2001, N 44, ст. 4147; 2018, N 32, ст. 5135)</w:t>
            </w:r>
          </w:p>
        </w:tc>
        <w:tc>
          <w:tcPr>
            <w:tcW w:w="3231" w:type="dxa"/>
          </w:tcPr>
          <w:p w:rsidR="003B65C3" w:rsidRDefault="003B65C3">
            <w:pPr>
              <w:pStyle w:val="ConsPlusNormal"/>
              <w:jc w:val="both"/>
            </w:pPr>
            <w:r>
              <w:t>Определяются расчетами в соответствии с законодательством Российской Федерации.</w:t>
            </w:r>
          </w:p>
        </w:tc>
        <w:tc>
          <w:tcPr>
            <w:tcW w:w="1304" w:type="dxa"/>
          </w:tcPr>
          <w:p w:rsidR="003B65C3" w:rsidRDefault="003B65C3">
            <w:pPr>
              <w:pStyle w:val="ConsPlusNormal"/>
              <w:jc w:val="both"/>
            </w:pPr>
            <w:r>
              <w:t>Графы 7 и 8</w:t>
            </w:r>
          </w:p>
        </w:tc>
      </w:tr>
    </w:tbl>
    <w:p w:rsidR="003B65C3" w:rsidRDefault="003B65C3">
      <w:pPr>
        <w:pStyle w:val="ConsPlusNormal"/>
        <w:spacing w:before="200"/>
        <w:ind w:firstLine="540"/>
        <w:jc w:val="both"/>
      </w:pPr>
      <w:r>
        <w:t>".</w:t>
      </w: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right"/>
        <w:outlineLvl w:val="1"/>
      </w:pPr>
      <w:r>
        <w:t>Приложение N 8</w:t>
      </w:r>
    </w:p>
    <w:p w:rsidR="003B65C3" w:rsidRDefault="003B65C3">
      <w:pPr>
        <w:pStyle w:val="ConsPlusNormal"/>
        <w:jc w:val="right"/>
      </w:pPr>
      <w:r>
        <w:t>к изменениям, которые вносятся</w:t>
      </w:r>
    </w:p>
    <w:p w:rsidR="003B65C3" w:rsidRDefault="003B65C3">
      <w:pPr>
        <w:pStyle w:val="ConsPlusNormal"/>
        <w:jc w:val="right"/>
      </w:pPr>
      <w:r>
        <w:t>в Методику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утвержденную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right"/>
      </w:pPr>
      <w:r>
        <w:t>утвержденным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7 июля 2022 г. N 557/пр</w:t>
      </w:r>
    </w:p>
    <w:p w:rsidR="003B65C3" w:rsidRDefault="003B65C3">
      <w:pPr>
        <w:pStyle w:val="ConsPlusNormal"/>
        <w:jc w:val="both"/>
      </w:pPr>
    </w:p>
    <w:p w:rsidR="003B65C3" w:rsidRDefault="003B65C3">
      <w:pPr>
        <w:pStyle w:val="ConsPlusNormal"/>
        <w:jc w:val="right"/>
      </w:pPr>
      <w:r>
        <w:t>"Приложение N 10</w:t>
      </w:r>
    </w:p>
    <w:p w:rsidR="003B65C3" w:rsidRDefault="003B65C3">
      <w:pPr>
        <w:pStyle w:val="ConsPlusNormal"/>
        <w:jc w:val="right"/>
      </w:pPr>
      <w:r>
        <w:t>к Методике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утвержденной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both"/>
      </w:pPr>
    </w:p>
    <w:p w:rsidR="003B65C3" w:rsidRDefault="003B65C3">
      <w:pPr>
        <w:pStyle w:val="ConsPlusTitle"/>
        <w:jc w:val="center"/>
      </w:pPr>
      <w:bookmarkStart w:id="8" w:name="P8967"/>
      <w:bookmarkEnd w:id="8"/>
      <w:r>
        <w:t>КОЭФФИЦИЕНТЫ</w:t>
      </w:r>
    </w:p>
    <w:p w:rsidR="003B65C3" w:rsidRDefault="003B65C3">
      <w:pPr>
        <w:pStyle w:val="ConsPlusTitle"/>
        <w:jc w:val="center"/>
      </w:pPr>
      <w:r>
        <w:t>ДЛЯ УЧЕТА В СМЕТНОЙ ДОКУМЕНТАЦИИ ВЛИЯНИЯ УСЛОВИЙ</w:t>
      </w:r>
    </w:p>
    <w:p w:rsidR="003B65C3" w:rsidRDefault="003B65C3">
      <w:pPr>
        <w:pStyle w:val="ConsPlusTitle"/>
        <w:jc w:val="center"/>
      </w:pPr>
      <w:r>
        <w:t>ПРОИЗВОДСТВА РАБОТ, ПРЕДУСМОТРЕННЫХ ПРОЕКТНОЙ</w:t>
      </w:r>
    </w:p>
    <w:p w:rsidR="003B65C3" w:rsidRDefault="003B65C3">
      <w:pPr>
        <w:pStyle w:val="ConsPlusTitle"/>
        <w:jc w:val="center"/>
      </w:pPr>
      <w:r>
        <w:t>И (ИЛИ) ИНОЙ ТЕХНИЧЕСКОЙ ДОКУМЕНТАЦИЕЙ</w:t>
      </w:r>
    </w:p>
    <w:p w:rsidR="003B65C3" w:rsidRDefault="003B65C3">
      <w:pPr>
        <w:pStyle w:val="ConsPlusNormal"/>
        <w:jc w:val="both"/>
      </w:pPr>
    </w:p>
    <w:p w:rsidR="003B65C3" w:rsidRDefault="003B65C3">
      <w:pPr>
        <w:pStyle w:val="ConsPlusNormal"/>
        <w:jc w:val="right"/>
        <w:outlineLvl w:val="2"/>
      </w:pPr>
      <w:r>
        <w:t>Таблица 1</w:t>
      </w:r>
    </w:p>
    <w:p w:rsidR="003B65C3" w:rsidRDefault="003B65C3">
      <w:pPr>
        <w:pStyle w:val="ConsPlusNormal"/>
        <w:jc w:val="both"/>
      </w:pPr>
    </w:p>
    <w:p w:rsidR="003B65C3" w:rsidRDefault="003B65C3">
      <w:pPr>
        <w:pStyle w:val="ConsPlusTitle"/>
        <w:jc w:val="center"/>
      </w:pPr>
      <w:r>
        <w:t>Строительство объектов капитального строительства</w:t>
      </w:r>
    </w:p>
    <w:p w:rsidR="003B65C3" w:rsidRDefault="003B65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4195"/>
        <w:gridCol w:w="1474"/>
        <w:gridCol w:w="1304"/>
        <w:gridCol w:w="1472"/>
      </w:tblGrid>
      <w:tr w:rsidR="003B65C3">
        <w:tc>
          <w:tcPr>
            <w:tcW w:w="623" w:type="dxa"/>
            <w:vMerge w:val="restart"/>
          </w:tcPr>
          <w:p w:rsidR="003B65C3" w:rsidRDefault="003B65C3">
            <w:pPr>
              <w:pStyle w:val="ConsPlusNormal"/>
              <w:jc w:val="center"/>
            </w:pPr>
            <w:r>
              <w:lastRenderedPageBreak/>
              <w:t>N пп.</w:t>
            </w:r>
          </w:p>
        </w:tc>
        <w:tc>
          <w:tcPr>
            <w:tcW w:w="4195" w:type="dxa"/>
            <w:vMerge w:val="restart"/>
          </w:tcPr>
          <w:p w:rsidR="003B65C3" w:rsidRDefault="003B65C3">
            <w:pPr>
              <w:pStyle w:val="ConsPlusNormal"/>
              <w:jc w:val="center"/>
            </w:pPr>
            <w:r>
              <w:t>Условия производства работ</w:t>
            </w:r>
          </w:p>
        </w:tc>
        <w:tc>
          <w:tcPr>
            <w:tcW w:w="4250" w:type="dxa"/>
            <w:gridSpan w:val="3"/>
          </w:tcPr>
          <w:p w:rsidR="003B65C3" w:rsidRDefault="003B65C3">
            <w:pPr>
              <w:pStyle w:val="ConsPlusNormal"/>
              <w:jc w:val="center"/>
            </w:pPr>
            <w:r>
              <w:t>Коэффициенты</w:t>
            </w:r>
          </w:p>
        </w:tc>
      </w:tr>
      <w:tr w:rsidR="003B65C3">
        <w:tc>
          <w:tcPr>
            <w:tcW w:w="623" w:type="dxa"/>
            <w:vMerge/>
          </w:tcPr>
          <w:p w:rsidR="003B65C3" w:rsidRDefault="003B65C3">
            <w:pPr>
              <w:pStyle w:val="ConsPlusNormal"/>
            </w:pPr>
          </w:p>
        </w:tc>
        <w:tc>
          <w:tcPr>
            <w:tcW w:w="4195" w:type="dxa"/>
            <w:vMerge/>
          </w:tcPr>
          <w:p w:rsidR="003B65C3" w:rsidRDefault="003B65C3">
            <w:pPr>
              <w:pStyle w:val="ConsPlusNormal"/>
            </w:pPr>
          </w:p>
        </w:tc>
        <w:tc>
          <w:tcPr>
            <w:tcW w:w="1474" w:type="dxa"/>
          </w:tcPr>
          <w:p w:rsidR="003B65C3" w:rsidRDefault="003B65C3">
            <w:pPr>
              <w:pStyle w:val="ConsPlusNormal"/>
              <w:jc w:val="center"/>
            </w:pPr>
            <w:r>
              <w:t>ГЭСН (ФЕР, ТЕР) (кроме ГЭСН (ФЕР, ТЕР) 81-02-46-XXXX)</w:t>
            </w:r>
          </w:p>
        </w:tc>
        <w:tc>
          <w:tcPr>
            <w:tcW w:w="1304" w:type="dxa"/>
          </w:tcPr>
          <w:p w:rsidR="003B65C3" w:rsidRDefault="003B65C3">
            <w:pPr>
              <w:pStyle w:val="ConsPlusNormal"/>
              <w:jc w:val="center"/>
            </w:pPr>
            <w:r>
              <w:t>ГЭСНм (ФЕРм, ТЕРм)</w:t>
            </w:r>
          </w:p>
        </w:tc>
        <w:tc>
          <w:tcPr>
            <w:tcW w:w="1472" w:type="dxa"/>
          </w:tcPr>
          <w:p w:rsidR="003B65C3" w:rsidRDefault="003B65C3">
            <w:pPr>
              <w:pStyle w:val="ConsPlusNormal"/>
              <w:jc w:val="center"/>
            </w:pPr>
            <w:r>
              <w:t>ГЭСНр (ФЕРр, ТЕРр), ГЭСН (ФЕР, ТЕР) 81-02-46-XXXX</w:t>
            </w:r>
          </w:p>
        </w:tc>
      </w:tr>
      <w:tr w:rsidR="003B65C3">
        <w:tc>
          <w:tcPr>
            <w:tcW w:w="623" w:type="dxa"/>
          </w:tcPr>
          <w:p w:rsidR="003B65C3" w:rsidRDefault="003B65C3">
            <w:pPr>
              <w:pStyle w:val="ConsPlusNormal"/>
              <w:jc w:val="center"/>
            </w:pPr>
            <w:r>
              <w:t>1</w:t>
            </w:r>
          </w:p>
        </w:tc>
        <w:tc>
          <w:tcPr>
            <w:tcW w:w="4195" w:type="dxa"/>
          </w:tcPr>
          <w:p w:rsidR="003B65C3" w:rsidRDefault="003B65C3">
            <w:pPr>
              <w:pStyle w:val="ConsPlusNormal"/>
              <w:jc w:val="center"/>
            </w:pPr>
            <w:r>
              <w:t>2</w:t>
            </w:r>
          </w:p>
        </w:tc>
        <w:tc>
          <w:tcPr>
            <w:tcW w:w="1474" w:type="dxa"/>
          </w:tcPr>
          <w:p w:rsidR="003B65C3" w:rsidRDefault="003B65C3">
            <w:pPr>
              <w:pStyle w:val="ConsPlusNormal"/>
              <w:jc w:val="center"/>
            </w:pPr>
            <w:r>
              <w:t>3</w:t>
            </w:r>
          </w:p>
        </w:tc>
        <w:tc>
          <w:tcPr>
            <w:tcW w:w="1304" w:type="dxa"/>
          </w:tcPr>
          <w:p w:rsidR="003B65C3" w:rsidRDefault="003B65C3">
            <w:pPr>
              <w:pStyle w:val="ConsPlusNormal"/>
              <w:jc w:val="center"/>
            </w:pPr>
            <w:r>
              <w:t>4</w:t>
            </w:r>
          </w:p>
        </w:tc>
        <w:tc>
          <w:tcPr>
            <w:tcW w:w="1472" w:type="dxa"/>
          </w:tcPr>
          <w:p w:rsidR="003B65C3" w:rsidRDefault="003B65C3">
            <w:pPr>
              <w:pStyle w:val="ConsPlusNormal"/>
              <w:jc w:val="center"/>
            </w:pPr>
            <w:r>
              <w:t>5</w:t>
            </w:r>
          </w:p>
        </w:tc>
      </w:tr>
      <w:tr w:rsidR="003B65C3">
        <w:tc>
          <w:tcPr>
            <w:tcW w:w="623" w:type="dxa"/>
          </w:tcPr>
          <w:p w:rsidR="003B65C3" w:rsidRDefault="003B65C3">
            <w:pPr>
              <w:pStyle w:val="ConsPlusNormal"/>
              <w:jc w:val="center"/>
            </w:pPr>
            <w:r>
              <w:t>1</w:t>
            </w:r>
          </w:p>
        </w:tc>
        <w:tc>
          <w:tcPr>
            <w:tcW w:w="4195" w:type="dxa"/>
          </w:tcPr>
          <w:p w:rsidR="003B65C3" w:rsidRDefault="003B65C3">
            <w:pPr>
              <w:pStyle w:val="ConsPlusNormal"/>
              <w:jc w:val="both"/>
            </w:pPr>
            <w:r>
              <w:t>Производство работ по возведению конструктивных элементов встраиваемых помещений внутри строящегося объекта капитального строительства (при возведенных несущих конструктивных элементах), что в соответствии с требованиями технической безопасности, приводит к ограничению действий рабочих по производству работ</w:t>
            </w:r>
          </w:p>
        </w:tc>
        <w:tc>
          <w:tcPr>
            <w:tcW w:w="1474" w:type="dxa"/>
          </w:tcPr>
          <w:p w:rsidR="003B65C3" w:rsidRDefault="003B65C3">
            <w:pPr>
              <w:pStyle w:val="ConsPlusNormal"/>
              <w:jc w:val="center"/>
            </w:pPr>
            <w:r>
              <w:t>1,20</w:t>
            </w:r>
          </w:p>
        </w:tc>
        <w:tc>
          <w:tcPr>
            <w:tcW w:w="1304" w:type="dxa"/>
          </w:tcPr>
          <w:p w:rsidR="003B65C3" w:rsidRDefault="003B65C3">
            <w:pPr>
              <w:pStyle w:val="ConsPlusNormal"/>
              <w:jc w:val="center"/>
            </w:pPr>
            <w:r>
              <w:t>1,20</w:t>
            </w:r>
          </w:p>
        </w:tc>
        <w:tc>
          <w:tcPr>
            <w:tcW w:w="1472" w:type="dxa"/>
          </w:tcPr>
          <w:p w:rsidR="003B65C3" w:rsidRDefault="003B65C3">
            <w:pPr>
              <w:pStyle w:val="ConsPlusNormal"/>
              <w:jc w:val="center"/>
            </w:pPr>
            <w:r>
              <w:t>-</w:t>
            </w:r>
          </w:p>
        </w:tc>
      </w:tr>
      <w:tr w:rsidR="003B65C3">
        <w:tc>
          <w:tcPr>
            <w:tcW w:w="623" w:type="dxa"/>
          </w:tcPr>
          <w:p w:rsidR="003B65C3" w:rsidRDefault="003B65C3">
            <w:pPr>
              <w:pStyle w:val="ConsPlusNormal"/>
              <w:jc w:val="center"/>
            </w:pPr>
            <w:r>
              <w:t>2</w:t>
            </w:r>
          </w:p>
        </w:tc>
        <w:tc>
          <w:tcPr>
            <w:tcW w:w="4195" w:type="dxa"/>
          </w:tcPr>
          <w:p w:rsidR="003B65C3" w:rsidRDefault="003B65C3">
            <w:pPr>
              <w:pStyle w:val="ConsPlusNormal"/>
              <w:jc w:val="both"/>
            </w:pPr>
            <w: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w:t>
            </w:r>
          </w:p>
          <w:p w:rsidR="003B65C3" w:rsidRDefault="003B65C3">
            <w:pPr>
              <w:pStyle w:val="ConsPlusNormal"/>
              <w:jc w:val="both"/>
            </w:pPr>
            <w:r>
              <w:t>разветвленной сети транспортных и инженерных коммуникаций;</w:t>
            </w:r>
          </w:p>
          <w:p w:rsidR="003B65C3" w:rsidRDefault="003B65C3">
            <w:pPr>
              <w:pStyle w:val="ConsPlusNormal"/>
              <w:jc w:val="both"/>
            </w:pPr>
            <w:r>
              <w:t>стесненных условий для складирования материалов;</w:t>
            </w:r>
          </w:p>
          <w:p w:rsidR="003B65C3" w:rsidRDefault="003B65C3">
            <w:pPr>
              <w:pStyle w:val="ConsPlusNormal"/>
              <w:jc w:val="both"/>
            </w:pPr>
            <w:r>
              <w:t>действующего технологического оборудования;</w:t>
            </w:r>
          </w:p>
          <w:p w:rsidR="003B65C3" w:rsidRDefault="003B65C3">
            <w:pPr>
              <w:pStyle w:val="ConsPlusNormal"/>
              <w:jc w:val="both"/>
            </w:pPr>
            <w:r>
              <w:t>движения технологического транспорта</w:t>
            </w:r>
          </w:p>
        </w:tc>
        <w:tc>
          <w:tcPr>
            <w:tcW w:w="1474" w:type="dxa"/>
          </w:tcPr>
          <w:p w:rsidR="003B65C3" w:rsidRDefault="003B65C3">
            <w:pPr>
              <w:pStyle w:val="ConsPlusNormal"/>
              <w:jc w:val="center"/>
            </w:pPr>
            <w:r>
              <w:t>1,15</w:t>
            </w:r>
          </w:p>
        </w:tc>
        <w:tc>
          <w:tcPr>
            <w:tcW w:w="1304" w:type="dxa"/>
          </w:tcPr>
          <w:p w:rsidR="003B65C3" w:rsidRDefault="003B65C3">
            <w:pPr>
              <w:pStyle w:val="ConsPlusNormal"/>
              <w:jc w:val="center"/>
            </w:pPr>
            <w:r>
              <w:t>1,15</w:t>
            </w:r>
          </w:p>
        </w:tc>
        <w:tc>
          <w:tcPr>
            <w:tcW w:w="1472" w:type="dxa"/>
          </w:tcPr>
          <w:p w:rsidR="003B65C3" w:rsidRDefault="003B65C3">
            <w:pPr>
              <w:pStyle w:val="ConsPlusNormal"/>
              <w:jc w:val="center"/>
            </w:pPr>
            <w:r>
              <w:t>1,15</w:t>
            </w:r>
          </w:p>
        </w:tc>
      </w:tr>
      <w:tr w:rsidR="003B65C3">
        <w:tc>
          <w:tcPr>
            <w:tcW w:w="623" w:type="dxa"/>
          </w:tcPr>
          <w:p w:rsidR="003B65C3" w:rsidRDefault="003B65C3">
            <w:pPr>
              <w:pStyle w:val="ConsPlusNormal"/>
              <w:jc w:val="center"/>
            </w:pPr>
            <w:r>
              <w:t>3</w:t>
            </w:r>
          </w:p>
        </w:tc>
        <w:tc>
          <w:tcPr>
            <w:tcW w:w="4195" w:type="dxa"/>
          </w:tcPr>
          <w:p w:rsidR="003B65C3" w:rsidRDefault="003B65C3">
            <w:pPr>
              <w:pStyle w:val="ConsPlusNormal"/>
              <w:jc w:val="both"/>
            </w:pPr>
            <w:r>
              <w:t>Производство работ осуществляется с вредными условиями труда, при этом:</w:t>
            </w:r>
          </w:p>
        </w:tc>
        <w:tc>
          <w:tcPr>
            <w:tcW w:w="1474" w:type="dxa"/>
          </w:tcPr>
          <w:p w:rsidR="003B65C3" w:rsidRDefault="003B65C3">
            <w:pPr>
              <w:pStyle w:val="ConsPlusNormal"/>
            </w:pPr>
          </w:p>
        </w:tc>
        <w:tc>
          <w:tcPr>
            <w:tcW w:w="1304" w:type="dxa"/>
          </w:tcPr>
          <w:p w:rsidR="003B65C3" w:rsidRDefault="003B65C3">
            <w:pPr>
              <w:pStyle w:val="ConsPlusNormal"/>
            </w:pPr>
          </w:p>
        </w:tc>
        <w:tc>
          <w:tcPr>
            <w:tcW w:w="1472" w:type="dxa"/>
          </w:tcPr>
          <w:p w:rsidR="003B65C3" w:rsidRDefault="003B65C3">
            <w:pPr>
              <w:pStyle w:val="ConsPlusNormal"/>
            </w:pPr>
          </w:p>
        </w:tc>
      </w:tr>
      <w:tr w:rsidR="003B65C3">
        <w:tc>
          <w:tcPr>
            <w:tcW w:w="623" w:type="dxa"/>
          </w:tcPr>
          <w:p w:rsidR="003B65C3" w:rsidRDefault="003B65C3">
            <w:pPr>
              <w:pStyle w:val="ConsPlusNormal"/>
              <w:jc w:val="center"/>
            </w:pPr>
            <w:r>
              <w:t>3.1</w:t>
            </w:r>
          </w:p>
        </w:tc>
        <w:tc>
          <w:tcPr>
            <w:tcW w:w="4195" w:type="dxa"/>
          </w:tcPr>
          <w:p w:rsidR="003B65C3" w:rsidRDefault="003B65C3">
            <w:pPr>
              <w:pStyle w:val="ConsPlusNormal"/>
            </w:pPr>
            <w:r>
              <w:t>на предприятии, где работникам основного производства установлен сокращенный рабочий день, а рабочие имеют рабочий день нормальной продолжительности;</w:t>
            </w:r>
          </w:p>
        </w:tc>
        <w:tc>
          <w:tcPr>
            <w:tcW w:w="1474" w:type="dxa"/>
          </w:tcPr>
          <w:p w:rsidR="003B65C3" w:rsidRDefault="003B65C3">
            <w:pPr>
              <w:pStyle w:val="ConsPlusNormal"/>
              <w:jc w:val="center"/>
            </w:pPr>
            <w:r>
              <w:t>1,1</w:t>
            </w:r>
          </w:p>
        </w:tc>
        <w:tc>
          <w:tcPr>
            <w:tcW w:w="1304" w:type="dxa"/>
          </w:tcPr>
          <w:p w:rsidR="003B65C3" w:rsidRDefault="003B65C3">
            <w:pPr>
              <w:pStyle w:val="ConsPlusNormal"/>
              <w:jc w:val="center"/>
            </w:pPr>
            <w:r>
              <w:t>1,1</w:t>
            </w:r>
          </w:p>
        </w:tc>
        <w:tc>
          <w:tcPr>
            <w:tcW w:w="1472" w:type="dxa"/>
          </w:tcPr>
          <w:p w:rsidR="003B65C3" w:rsidRDefault="003B65C3">
            <w:pPr>
              <w:pStyle w:val="ConsPlusNormal"/>
              <w:jc w:val="center"/>
            </w:pPr>
            <w:r>
              <w:t>1,1</w:t>
            </w:r>
          </w:p>
        </w:tc>
      </w:tr>
      <w:tr w:rsidR="003B65C3">
        <w:tc>
          <w:tcPr>
            <w:tcW w:w="623" w:type="dxa"/>
          </w:tcPr>
          <w:p w:rsidR="003B65C3" w:rsidRDefault="003B65C3">
            <w:pPr>
              <w:pStyle w:val="ConsPlusNormal"/>
              <w:jc w:val="center"/>
            </w:pPr>
            <w:r>
              <w:t>3.2</w:t>
            </w:r>
          </w:p>
        </w:tc>
        <w:tc>
          <w:tcPr>
            <w:tcW w:w="4195" w:type="dxa"/>
          </w:tcPr>
          <w:p w:rsidR="003B65C3" w:rsidRDefault="003B65C3">
            <w:pPr>
              <w:pStyle w:val="ConsPlusNormal"/>
            </w:pPr>
            <w:r>
              <w:t>на предприятии, где рабочие переведены на сокращенный рабочий день при 36-часовой рабочей неделе;</w:t>
            </w:r>
          </w:p>
        </w:tc>
        <w:tc>
          <w:tcPr>
            <w:tcW w:w="1474" w:type="dxa"/>
          </w:tcPr>
          <w:p w:rsidR="003B65C3" w:rsidRDefault="003B65C3">
            <w:pPr>
              <w:pStyle w:val="ConsPlusNormal"/>
              <w:jc w:val="center"/>
            </w:pPr>
            <w:r>
              <w:t>1,3</w:t>
            </w:r>
          </w:p>
        </w:tc>
        <w:tc>
          <w:tcPr>
            <w:tcW w:w="1304" w:type="dxa"/>
          </w:tcPr>
          <w:p w:rsidR="003B65C3" w:rsidRDefault="003B65C3">
            <w:pPr>
              <w:pStyle w:val="ConsPlusNormal"/>
              <w:jc w:val="center"/>
            </w:pPr>
            <w:r>
              <w:t>1,3</w:t>
            </w:r>
          </w:p>
        </w:tc>
        <w:tc>
          <w:tcPr>
            <w:tcW w:w="1472" w:type="dxa"/>
          </w:tcPr>
          <w:p w:rsidR="003B65C3" w:rsidRDefault="003B65C3">
            <w:pPr>
              <w:pStyle w:val="ConsPlusNormal"/>
              <w:jc w:val="center"/>
            </w:pPr>
            <w:r>
              <w:t>1,3</w:t>
            </w:r>
          </w:p>
        </w:tc>
      </w:tr>
      <w:tr w:rsidR="003B65C3">
        <w:tc>
          <w:tcPr>
            <w:tcW w:w="623" w:type="dxa"/>
          </w:tcPr>
          <w:p w:rsidR="003B65C3" w:rsidRDefault="003B65C3">
            <w:pPr>
              <w:pStyle w:val="ConsPlusNormal"/>
              <w:jc w:val="center"/>
            </w:pPr>
            <w:r>
              <w:t>3.3</w:t>
            </w:r>
          </w:p>
        </w:tc>
        <w:tc>
          <w:tcPr>
            <w:tcW w:w="4195" w:type="dxa"/>
          </w:tcPr>
          <w:p w:rsidR="003B65C3" w:rsidRDefault="003B65C3">
            <w:pPr>
              <w:pStyle w:val="ConsPlusNormal"/>
            </w:pPr>
            <w:r>
              <w:t>на предприятии, где рабочие переведены на сокращенный рабочий день при 30-часовой рабочей неделе;</w:t>
            </w:r>
          </w:p>
        </w:tc>
        <w:tc>
          <w:tcPr>
            <w:tcW w:w="1474" w:type="dxa"/>
          </w:tcPr>
          <w:p w:rsidR="003B65C3" w:rsidRDefault="003B65C3">
            <w:pPr>
              <w:pStyle w:val="ConsPlusNormal"/>
              <w:jc w:val="center"/>
            </w:pPr>
            <w:r>
              <w:t>1,5</w:t>
            </w:r>
          </w:p>
        </w:tc>
        <w:tc>
          <w:tcPr>
            <w:tcW w:w="1304" w:type="dxa"/>
          </w:tcPr>
          <w:p w:rsidR="003B65C3" w:rsidRDefault="003B65C3">
            <w:pPr>
              <w:pStyle w:val="ConsPlusNormal"/>
              <w:jc w:val="center"/>
            </w:pPr>
            <w:r>
              <w:t>1,5</w:t>
            </w:r>
          </w:p>
        </w:tc>
        <w:tc>
          <w:tcPr>
            <w:tcW w:w="1472" w:type="dxa"/>
          </w:tcPr>
          <w:p w:rsidR="003B65C3" w:rsidRDefault="003B65C3">
            <w:pPr>
              <w:pStyle w:val="ConsPlusNormal"/>
              <w:jc w:val="center"/>
            </w:pPr>
            <w:r>
              <w:t>1,5</w:t>
            </w:r>
          </w:p>
        </w:tc>
      </w:tr>
      <w:tr w:rsidR="003B65C3">
        <w:tc>
          <w:tcPr>
            <w:tcW w:w="623" w:type="dxa"/>
          </w:tcPr>
          <w:p w:rsidR="003B65C3" w:rsidRDefault="003B65C3">
            <w:pPr>
              <w:pStyle w:val="ConsPlusNormal"/>
              <w:jc w:val="center"/>
            </w:pPr>
            <w:r>
              <w:t>3.4</w:t>
            </w:r>
          </w:p>
        </w:tc>
        <w:tc>
          <w:tcPr>
            <w:tcW w:w="4195" w:type="dxa"/>
          </w:tcPr>
          <w:p w:rsidR="003B65C3" w:rsidRDefault="003B65C3">
            <w:pPr>
              <w:pStyle w:val="ConsPlusNormal"/>
            </w:pPr>
            <w:r>
              <w:t>на предприятии, где рабочие переведены на сокращенный рабочий день при 24-часовой рабочей неделе;</w:t>
            </w:r>
          </w:p>
        </w:tc>
        <w:tc>
          <w:tcPr>
            <w:tcW w:w="1474" w:type="dxa"/>
          </w:tcPr>
          <w:p w:rsidR="003B65C3" w:rsidRDefault="003B65C3">
            <w:pPr>
              <w:pStyle w:val="ConsPlusNormal"/>
              <w:jc w:val="center"/>
            </w:pPr>
            <w:r>
              <w:t>1,7</w:t>
            </w:r>
          </w:p>
        </w:tc>
        <w:tc>
          <w:tcPr>
            <w:tcW w:w="1304" w:type="dxa"/>
          </w:tcPr>
          <w:p w:rsidR="003B65C3" w:rsidRDefault="003B65C3">
            <w:pPr>
              <w:pStyle w:val="ConsPlusNormal"/>
              <w:jc w:val="center"/>
            </w:pPr>
            <w:r>
              <w:t>1,7</w:t>
            </w:r>
          </w:p>
        </w:tc>
        <w:tc>
          <w:tcPr>
            <w:tcW w:w="1472" w:type="dxa"/>
          </w:tcPr>
          <w:p w:rsidR="003B65C3" w:rsidRDefault="003B65C3">
            <w:pPr>
              <w:pStyle w:val="ConsPlusNormal"/>
              <w:jc w:val="center"/>
            </w:pPr>
            <w:r>
              <w:t>1,7</w:t>
            </w:r>
          </w:p>
        </w:tc>
      </w:tr>
      <w:tr w:rsidR="003B65C3">
        <w:tc>
          <w:tcPr>
            <w:tcW w:w="623" w:type="dxa"/>
          </w:tcPr>
          <w:p w:rsidR="003B65C3" w:rsidRDefault="003B65C3">
            <w:pPr>
              <w:pStyle w:val="ConsPlusNormal"/>
              <w:jc w:val="center"/>
            </w:pPr>
            <w:r>
              <w:t>3.5</w:t>
            </w:r>
          </w:p>
        </w:tc>
        <w:tc>
          <w:tcPr>
            <w:tcW w:w="4195" w:type="dxa"/>
          </w:tcPr>
          <w:p w:rsidR="003B65C3" w:rsidRDefault="003B65C3">
            <w:pPr>
              <w:pStyle w:val="ConsPlusNormal"/>
            </w:pPr>
            <w: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3500 до 4000 м над уровнем моря, при 30-часовой рабочей неделе;</w:t>
            </w:r>
          </w:p>
        </w:tc>
        <w:tc>
          <w:tcPr>
            <w:tcW w:w="1474" w:type="dxa"/>
          </w:tcPr>
          <w:p w:rsidR="003B65C3" w:rsidRDefault="003B65C3">
            <w:pPr>
              <w:pStyle w:val="ConsPlusNormal"/>
              <w:jc w:val="center"/>
            </w:pPr>
            <w:r>
              <w:t>1,66</w:t>
            </w:r>
          </w:p>
        </w:tc>
        <w:tc>
          <w:tcPr>
            <w:tcW w:w="1304" w:type="dxa"/>
          </w:tcPr>
          <w:p w:rsidR="003B65C3" w:rsidRDefault="003B65C3">
            <w:pPr>
              <w:pStyle w:val="ConsPlusNormal"/>
              <w:jc w:val="center"/>
            </w:pPr>
            <w:r>
              <w:t>1,66</w:t>
            </w:r>
          </w:p>
        </w:tc>
        <w:tc>
          <w:tcPr>
            <w:tcW w:w="1472" w:type="dxa"/>
          </w:tcPr>
          <w:p w:rsidR="003B65C3" w:rsidRDefault="003B65C3">
            <w:pPr>
              <w:pStyle w:val="ConsPlusNormal"/>
              <w:jc w:val="center"/>
            </w:pPr>
            <w:r>
              <w:t>1,66</w:t>
            </w:r>
          </w:p>
        </w:tc>
      </w:tr>
      <w:tr w:rsidR="003B65C3">
        <w:tc>
          <w:tcPr>
            <w:tcW w:w="623" w:type="dxa"/>
          </w:tcPr>
          <w:p w:rsidR="003B65C3" w:rsidRDefault="003B65C3">
            <w:pPr>
              <w:pStyle w:val="ConsPlusNormal"/>
              <w:jc w:val="center"/>
            </w:pPr>
            <w:r>
              <w:t>3.6</w:t>
            </w:r>
          </w:p>
        </w:tc>
        <w:tc>
          <w:tcPr>
            <w:tcW w:w="4195" w:type="dxa"/>
          </w:tcPr>
          <w:p w:rsidR="003B65C3" w:rsidRDefault="003B65C3">
            <w:pPr>
              <w:pStyle w:val="ConsPlusNormal"/>
            </w:pPr>
            <w:r>
              <w:t xml:space="preserve">в горной местности при строительстве объектов инфраструктуры всесезонных </w:t>
            </w:r>
            <w:r>
              <w:lastRenderedPageBreak/>
              <w:t>туристско-рекреационных комплексов, в том числе инфраструктуры горнолыжных комплексов, при наличии вредных и опасных условий труда на высоте свыше 4000 до 4500 м над уровнем моря, при 30-часовой рабочей неделе</w:t>
            </w:r>
          </w:p>
        </w:tc>
        <w:tc>
          <w:tcPr>
            <w:tcW w:w="1474" w:type="dxa"/>
          </w:tcPr>
          <w:p w:rsidR="003B65C3" w:rsidRDefault="003B65C3">
            <w:pPr>
              <w:pStyle w:val="ConsPlusNormal"/>
              <w:jc w:val="center"/>
            </w:pPr>
            <w:r>
              <w:lastRenderedPageBreak/>
              <w:t>1,74</w:t>
            </w:r>
          </w:p>
        </w:tc>
        <w:tc>
          <w:tcPr>
            <w:tcW w:w="1304" w:type="dxa"/>
          </w:tcPr>
          <w:p w:rsidR="003B65C3" w:rsidRDefault="003B65C3">
            <w:pPr>
              <w:pStyle w:val="ConsPlusNormal"/>
              <w:jc w:val="center"/>
            </w:pPr>
            <w:r>
              <w:t>1,74</w:t>
            </w:r>
          </w:p>
        </w:tc>
        <w:tc>
          <w:tcPr>
            <w:tcW w:w="1472" w:type="dxa"/>
          </w:tcPr>
          <w:p w:rsidR="003B65C3" w:rsidRDefault="003B65C3">
            <w:pPr>
              <w:pStyle w:val="ConsPlusNormal"/>
              <w:jc w:val="center"/>
            </w:pPr>
            <w:r>
              <w:t>1,74</w:t>
            </w:r>
          </w:p>
        </w:tc>
      </w:tr>
      <w:tr w:rsidR="003B65C3">
        <w:tc>
          <w:tcPr>
            <w:tcW w:w="623" w:type="dxa"/>
          </w:tcPr>
          <w:p w:rsidR="003B65C3" w:rsidRDefault="003B65C3">
            <w:pPr>
              <w:pStyle w:val="ConsPlusNormal"/>
              <w:jc w:val="center"/>
            </w:pPr>
            <w:r>
              <w:t>4</w:t>
            </w:r>
          </w:p>
        </w:tc>
        <w:tc>
          <w:tcPr>
            <w:tcW w:w="4195" w:type="dxa"/>
          </w:tcPr>
          <w:p w:rsidR="003B65C3" w:rsidRDefault="003B65C3">
            <w:pPr>
              <w:pStyle w:val="ConsPlusNormal"/>
              <w:jc w:val="both"/>
            </w:pPr>
            <w: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474" w:type="dxa"/>
          </w:tcPr>
          <w:p w:rsidR="003B65C3" w:rsidRDefault="003B65C3">
            <w:pPr>
              <w:pStyle w:val="ConsPlusNormal"/>
              <w:jc w:val="center"/>
            </w:pPr>
            <w:r>
              <w:t>1,20</w:t>
            </w:r>
          </w:p>
        </w:tc>
        <w:tc>
          <w:tcPr>
            <w:tcW w:w="1304" w:type="dxa"/>
          </w:tcPr>
          <w:p w:rsidR="003B65C3" w:rsidRDefault="003B65C3">
            <w:pPr>
              <w:pStyle w:val="ConsPlusNormal"/>
              <w:jc w:val="center"/>
            </w:pPr>
            <w:r>
              <w:t>1,20</w:t>
            </w:r>
          </w:p>
        </w:tc>
        <w:tc>
          <w:tcPr>
            <w:tcW w:w="1472" w:type="dxa"/>
          </w:tcPr>
          <w:p w:rsidR="003B65C3" w:rsidRDefault="003B65C3">
            <w:pPr>
              <w:pStyle w:val="ConsPlusNormal"/>
              <w:jc w:val="center"/>
            </w:pPr>
            <w:r>
              <w:t>1,20</w:t>
            </w:r>
          </w:p>
        </w:tc>
      </w:tr>
      <w:tr w:rsidR="003B65C3">
        <w:tc>
          <w:tcPr>
            <w:tcW w:w="623" w:type="dxa"/>
          </w:tcPr>
          <w:p w:rsidR="003B65C3" w:rsidRDefault="003B65C3">
            <w:pPr>
              <w:pStyle w:val="ConsPlusNormal"/>
              <w:jc w:val="center"/>
            </w:pPr>
            <w:r>
              <w:t>5</w:t>
            </w:r>
          </w:p>
        </w:tc>
        <w:tc>
          <w:tcPr>
            <w:tcW w:w="4195" w:type="dxa"/>
          </w:tcPr>
          <w:p w:rsidR="003B65C3" w:rsidRDefault="003B65C3">
            <w:pPr>
              <w:pStyle w:val="ConsPlusNormal"/>
              <w:jc w:val="both"/>
            </w:pPr>
            <w:r>
              <w:t>Производство работ осуществляется в стесненных условиях населенных пунктов</w:t>
            </w:r>
          </w:p>
        </w:tc>
        <w:tc>
          <w:tcPr>
            <w:tcW w:w="1474" w:type="dxa"/>
          </w:tcPr>
          <w:p w:rsidR="003B65C3" w:rsidRDefault="003B65C3">
            <w:pPr>
              <w:pStyle w:val="ConsPlusNormal"/>
              <w:jc w:val="center"/>
            </w:pPr>
            <w:r>
              <w:t>1,15</w:t>
            </w:r>
          </w:p>
        </w:tc>
        <w:tc>
          <w:tcPr>
            <w:tcW w:w="1304" w:type="dxa"/>
          </w:tcPr>
          <w:p w:rsidR="003B65C3" w:rsidRDefault="003B65C3">
            <w:pPr>
              <w:pStyle w:val="ConsPlusNormal"/>
              <w:jc w:val="center"/>
            </w:pPr>
            <w:r>
              <w:t>1,15</w:t>
            </w:r>
          </w:p>
        </w:tc>
        <w:tc>
          <w:tcPr>
            <w:tcW w:w="1472" w:type="dxa"/>
          </w:tcPr>
          <w:p w:rsidR="003B65C3" w:rsidRDefault="003B65C3">
            <w:pPr>
              <w:pStyle w:val="ConsPlusNormal"/>
              <w:jc w:val="center"/>
            </w:pPr>
            <w:r>
              <w:t>1,15</w:t>
            </w:r>
          </w:p>
        </w:tc>
      </w:tr>
      <w:tr w:rsidR="003B65C3">
        <w:tc>
          <w:tcPr>
            <w:tcW w:w="623" w:type="dxa"/>
          </w:tcPr>
          <w:p w:rsidR="003B65C3" w:rsidRDefault="003B65C3">
            <w:pPr>
              <w:pStyle w:val="ConsPlusNormal"/>
              <w:jc w:val="center"/>
            </w:pPr>
            <w:r>
              <w:t>6</w:t>
            </w:r>
          </w:p>
        </w:tc>
        <w:tc>
          <w:tcPr>
            <w:tcW w:w="4195" w:type="dxa"/>
          </w:tcPr>
          <w:p w:rsidR="003B65C3" w:rsidRDefault="003B65C3">
            <w:pPr>
              <w:pStyle w:val="ConsPlusNormal"/>
              <w:jc w:val="both"/>
            </w:pPr>
            <w:r>
              <w:t>Производство работ осуществляется в закрытых сооружениях или помещениях (за исключением шахт, рудников, метрополитенов, тоннелей и подземных сооружений специального назначения), верхняя отметка перекрытия которых находится ниже 3 м от поверхности земли</w:t>
            </w:r>
          </w:p>
        </w:tc>
        <w:tc>
          <w:tcPr>
            <w:tcW w:w="1474" w:type="dxa"/>
          </w:tcPr>
          <w:p w:rsidR="003B65C3" w:rsidRDefault="003B65C3">
            <w:pPr>
              <w:pStyle w:val="ConsPlusNormal"/>
              <w:jc w:val="center"/>
            </w:pPr>
            <w:r>
              <w:t>1,1</w:t>
            </w:r>
          </w:p>
        </w:tc>
        <w:tc>
          <w:tcPr>
            <w:tcW w:w="1304" w:type="dxa"/>
          </w:tcPr>
          <w:p w:rsidR="003B65C3" w:rsidRDefault="003B65C3">
            <w:pPr>
              <w:pStyle w:val="ConsPlusNormal"/>
              <w:jc w:val="center"/>
            </w:pPr>
            <w:r>
              <w:t>1,1</w:t>
            </w:r>
          </w:p>
        </w:tc>
        <w:tc>
          <w:tcPr>
            <w:tcW w:w="1472" w:type="dxa"/>
          </w:tcPr>
          <w:p w:rsidR="003B65C3" w:rsidRDefault="003B65C3">
            <w:pPr>
              <w:pStyle w:val="ConsPlusNormal"/>
              <w:jc w:val="center"/>
            </w:pPr>
            <w:r>
              <w:t>1,1</w:t>
            </w:r>
          </w:p>
        </w:tc>
      </w:tr>
      <w:tr w:rsidR="003B65C3">
        <w:tc>
          <w:tcPr>
            <w:tcW w:w="623" w:type="dxa"/>
          </w:tcPr>
          <w:p w:rsidR="003B65C3" w:rsidRDefault="003B65C3">
            <w:pPr>
              <w:pStyle w:val="ConsPlusNormal"/>
              <w:jc w:val="center"/>
            </w:pPr>
            <w:r>
              <w:t>7</w:t>
            </w:r>
          </w:p>
        </w:tc>
        <w:tc>
          <w:tcPr>
            <w:tcW w:w="4195" w:type="dxa"/>
          </w:tcPr>
          <w:p w:rsidR="003B65C3" w:rsidRDefault="003B65C3">
            <w:pPr>
              <w:pStyle w:val="ConsPlusNormal"/>
              <w:jc w:val="both"/>
            </w:pPr>
            <w:r>
              <w:t>Производство работ осуществляется в помещениях и иных ограниченных пространствах высотой до 1,8 м</w:t>
            </w:r>
          </w:p>
        </w:tc>
        <w:tc>
          <w:tcPr>
            <w:tcW w:w="1474" w:type="dxa"/>
          </w:tcPr>
          <w:p w:rsidR="003B65C3" w:rsidRDefault="003B65C3">
            <w:pPr>
              <w:pStyle w:val="ConsPlusNormal"/>
              <w:jc w:val="center"/>
            </w:pPr>
            <w:r>
              <w:t>1,35</w:t>
            </w:r>
          </w:p>
        </w:tc>
        <w:tc>
          <w:tcPr>
            <w:tcW w:w="1304" w:type="dxa"/>
          </w:tcPr>
          <w:p w:rsidR="003B65C3" w:rsidRDefault="003B65C3">
            <w:pPr>
              <w:pStyle w:val="ConsPlusNormal"/>
              <w:jc w:val="center"/>
            </w:pPr>
            <w:r>
              <w:t>1,35</w:t>
            </w:r>
          </w:p>
        </w:tc>
        <w:tc>
          <w:tcPr>
            <w:tcW w:w="1472" w:type="dxa"/>
          </w:tcPr>
          <w:p w:rsidR="003B65C3" w:rsidRDefault="003B65C3">
            <w:pPr>
              <w:pStyle w:val="ConsPlusNormal"/>
              <w:jc w:val="center"/>
            </w:pPr>
            <w:r>
              <w:t>1,35</w:t>
            </w:r>
          </w:p>
        </w:tc>
      </w:tr>
      <w:tr w:rsidR="003B65C3">
        <w:tc>
          <w:tcPr>
            <w:tcW w:w="623" w:type="dxa"/>
          </w:tcPr>
          <w:p w:rsidR="003B65C3" w:rsidRDefault="003B65C3">
            <w:pPr>
              <w:pStyle w:val="ConsPlusNormal"/>
              <w:jc w:val="center"/>
            </w:pPr>
            <w:r>
              <w:t>8</w:t>
            </w:r>
          </w:p>
        </w:tc>
        <w:tc>
          <w:tcPr>
            <w:tcW w:w="4195" w:type="dxa"/>
          </w:tcPr>
          <w:p w:rsidR="003B65C3" w:rsidRDefault="003B65C3">
            <w:pPr>
              <w:pStyle w:val="ConsPlusNormal"/>
              <w:jc w:val="both"/>
            </w:pPr>
            <w:r>
              <w:t>Производство работ осуществляется в горной местности:</w:t>
            </w:r>
          </w:p>
        </w:tc>
        <w:tc>
          <w:tcPr>
            <w:tcW w:w="1474" w:type="dxa"/>
          </w:tcPr>
          <w:p w:rsidR="003B65C3" w:rsidRDefault="003B65C3">
            <w:pPr>
              <w:pStyle w:val="ConsPlusNormal"/>
            </w:pPr>
          </w:p>
        </w:tc>
        <w:tc>
          <w:tcPr>
            <w:tcW w:w="1304" w:type="dxa"/>
          </w:tcPr>
          <w:p w:rsidR="003B65C3" w:rsidRDefault="003B65C3">
            <w:pPr>
              <w:pStyle w:val="ConsPlusNormal"/>
            </w:pPr>
          </w:p>
        </w:tc>
        <w:tc>
          <w:tcPr>
            <w:tcW w:w="1472" w:type="dxa"/>
          </w:tcPr>
          <w:p w:rsidR="003B65C3" w:rsidRDefault="003B65C3">
            <w:pPr>
              <w:pStyle w:val="ConsPlusNormal"/>
            </w:pPr>
          </w:p>
        </w:tc>
      </w:tr>
      <w:tr w:rsidR="003B65C3">
        <w:tc>
          <w:tcPr>
            <w:tcW w:w="623" w:type="dxa"/>
          </w:tcPr>
          <w:p w:rsidR="003B65C3" w:rsidRDefault="003B65C3">
            <w:pPr>
              <w:pStyle w:val="ConsPlusNormal"/>
              <w:jc w:val="center"/>
            </w:pPr>
            <w:r>
              <w:t>8.1</w:t>
            </w:r>
          </w:p>
        </w:tc>
        <w:tc>
          <w:tcPr>
            <w:tcW w:w="4195" w:type="dxa"/>
          </w:tcPr>
          <w:p w:rsidR="003B65C3" w:rsidRDefault="003B65C3">
            <w:pPr>
              <w:pStyle w:val="ConsPlusNormal"/>
              <w:jc w:val="both"/>
            </w:pPr>
            <w:r>
              <w:t>на высоте свыше 1500 до 2500 м над уровнем моря;</w:t>
            </w:r>
          </w:p>
        </w:tc>
        <w:tc>
          <w:tcPr>
            <w:tcW w:w="1474" w:type="dxa"/>
          </w:tcPr>
          <w:p w:rsidR="003B65C3" w:rsidRDefault="003B65C3">
            <w:pPr>
              <w:pStyle w:val="ConsPlusNormal"/>
              <w:jc w:val="center"/>
            </w:pPr>
            <w:r>
              <w:t>1,25</w:t>
            </w:r>
          </w:p>
        </w:tc>
        <w:tc>
          <w:tcPr>
            <w:tcW w:w="1304" w:type="dxa"/>
          </w:tcPr>
          <w:p w:rsidR="003B65C3" w:rsidRDefault="003B65C3">
            <w:pPr>
              <w:pStyle w:val="ConsPlusNormal"/>
              <w:jc w:val="center"/>
            </w:pPr>
            <w:r>
              <w:t>1,25</w:t>
            </w:r>
          </w:p>
        </w:tc>
        <w:tc>
          <w:tcPr>
            <w:tcW w:w="1472" w:type="dxa"/>
          </w:tcPr>
          <w:p w:rsidR="003B65C3" w:rsidRDefault="003B65C3">
            <w:pPr>
              <w:pStyle w:val="ConsPlusNormal"/>
              <w:jc w:val="center"/>
            </w:pPr>
            <w:r>
              <w:t>1,25</w:t>
            </w:r>
          </w:p>
        </w:tc>
      </w:tr>
      <w:tr w:rsidR="003B65C3">
        <w:tc>
          <w:tcPr>
            <w:tcW w:w="623" w:type="dxa"/>
          </w:tcPr>
          <w:p w:rsidR="003B65C3" w:rsidRDefault="003B65C3">
            <w:pPr>
              <w:pStyle w:val="ConsPlusNormal"/>
              <w:jc w:val="center"/>
            </w:pPr>
            <w:r>
              <w:t>8.2</w:t>
            </w:r>
          </w:p>
        </w:tc>
        <w:tc>
          <w:tcPr>
            <w:tcW w:w="4195" w:type="dxa"/>
          </w:tcPr>
          <w:p w:rsidR="003B65C3" w:rsidRDefault="003B65C3">
            <w:pPr>
              <w:pStyle w:val="ConsPlusNormal"/>
              <w:jc w:val="both"/>
            </w:pPr>
            <w:r>
              <w:t>на высоте свыше 2500 до 3000 м над уровнем моря;</w:t>
            </w:r>
          </w:p>
        </w:tc>
        <w:tc>
          <w:tcPr>
            <w:tcW w:w="1474" w:type="dxa"/>
          </w:tcPr>
          <w:p w:rsidR="003B65C3" w:rsidRDefault="003B65C3">
            <w:pPr>
              <w:pStyle w:val="ConsPlusNormal"/>
              <w:jc w:val="center"/>
            </w:pPr>
            <w:r>
              <w:t>1,35</w:t>
            </w:r>
          </w:p>
        </w:tc>
        <w:tc>
          <w:tcPr>
            <w:tcW w:w="1304" w:type="dxa"/>
          </w:tcPr>
          <w:p w:rsidR="003B65C3" w:rsidRDefault="003B65C3">
            <w:pPr>
              <w:pStyle w:val="ConsPlusNormal"/>
              <w:jc w:val="center"/>
            </w:pPr>
            <w:r>
              <w:t>1,35</w:t>
            </w:r>
          </w:p>
        </w:tc>
        <w:tc>
          <w:tcPr>
            <w:tcW w:w="1472" w:type="dxa"/>
          </w:tcPr>
          <w:p w:rsidR="003B65C3" w:rsidRDefault="003B65C3">
            <w:pPr>
              <w:pStyle w:val="ConsPlusNormal"/>
              <w:jc w:val="center"/>
            </w:pPr>
            <w:r>
              <w:t>1,35</w:t>
            </w:r>
          </w:p>
        </w:tc>
      </w:tr>
      <w:tr w:rsidR="003B65C3">
        <w:tc>
          <w:tcPr>
            <w:tcW w:w="623" w:type="dxa"/>
          </w:tcPr>
          <w:p w:rsidR="003B65C3" w:rsidRDefault="003B65C3">
            <w:pPr>
              <w:pStyle w:val="ConsPlusNormal"/>
              <w:jc w:val="center"/>
            </w:pPr>
            <w:r>
              <w:t>8.3</w:t>
            </w:r>
          </w:p>
        </w:tc>
        <w:tc>
          <w:tcPr>
            <w:tcW w:w="4195" w:type="dxa"/>
          </w:tcPr>
          <w:p w:rsidR="003B65C3" w:rsidRDefault="003B65C3">
            <w:pPr>
              <w:pStyle w:val="ConsPlusNormal"/>
              <w:jc w:val="both"/>
            </w:pPr>
            <w:r>
              <w:t>на высоте свыше 3000 над уровнем моря</w:t>
            </w:r>
          </w:p>
        </w:tc>
        <w:tc>
          <w:tcPr>
            <w:tcW w:w="1474" w:type="dxa"/>
          </w:tcPr>
          <w:p w:rsidR="003B65C3" w:rsidRDefault="003B65C3">
            <w:pPr>
              <w:pStyle w:val="ConsPlusNormal"/>
              <w:jc w:val="center"/>
            </w:pPr>
            <w:r>
              <w:t>1,5</w:t>
            </w:r>
          </w:p>
        </w:tc>
        <w:tc>
          <w:tcPr>
            <w:tcW w:w="1304" w:type="dxa"/>
          </w:tcPr>
          <w:p w:rsidR="003B65C3" w:rsidRDefault="003B65C3">
            <w:pPr>
              <w:pStyle w:val="ConsPlusNormal"/>
              <w:jc w:val="center"/>
            </w:pPr>
            <w:r>
              <w:t>1,5</w:t>
            </w:r>
          </w:p>
        </w:tc>
        <w:tc>
          <w:tcPr>
            <w:tcW w:w="1472" w:type="dxa"/>
          </w:tcPr>
          <w:p w:rsidR="003B65C3" w:rsidRDefault="003B65C3">
            <w:pPr>
              <w:pStyle w:val="ConsPlusNormal"/>
              <w:jc w:val="center"/>
            </w:pPr>
            <w:r>
              <w:t>1,5</w:t>
            </w:r>
          </w:p>
        </w:tc>
      </w:tr>
      <w:tr w:rsidR="003B65C3">
        <w:tc>
          <w:tcPr>
            <w:tcW w:w="623" w:type="dxa"/>
          </w:tcPr>
          <w:p w:rsidR="003B65C3" w:rsidRDefault="003B65C3">
            <w:pPr>
              <w:pStyle w:val="ConsPlusNormal"/>
              <w:jc w:val="center"/>
            </w:pPr>
            <w:r>
              <w:t>9</w:t>
            </w:r>
          </w:p>
        </w:tc>
        <w:tc>
          <w:tcPr>
            <w:tcW w:w="4195" w:type="dxa"/>
          </w:tcPr>
          <w:p w:rsidR="003B65C3" w:rsidRDefault="003B65C3">
            <w:pPr>
              <w:pStyle w:val="ConsPlusNormal"/>
              <w:jc w:val="both"/>
            </w:pPr>
            <w:r>
              <w:t>Производство работ осуществляется на склонах гор с сохранением природного ландшафта</w:t>
            </w:r>
          </w:p>
        </w:tc>
        <w:tc>
          <w:tcPr>
            <w:tcW w:w="1474" w:type="dxa"/>
          </w:tcPr>
          <w:p w:rsidR="003B65C3" w:rsidRDefault="003B65C3">
            <w:pPr>
              <w:pStyle w:val="ConsPlusNormal"/>
              <w:jc w:val="center"/>
            </w:pPr>
            <w:r>
              <w:t>1,2</w:t>
            </w:r>
          </w:p>
        </w:tc>
        <w:tc>
          <w:tcPr>
            <w:tcW w:w="1304" w:type="dxa"/>
          </w:tcPr>
          <w:p w:rsidR="003B65C3" w:rsidRDefault="003B65C3">
            <w:pPr>
              <w:pStyle w:val="ConsPlusNormal"/>
              <w:jc w:val="center"/>
            </w:pPr>
            <w:r>
              <w:t>1,2</w:t>
            </w:r>
          </w:p>
        </w:tc>
        <w:tc>
          <w:tcPr>
            <w:tcW w:w="1472" w:type="dxa"/>
          </w:tcPr>
          <w:p w:rsidR="003B65C3" w:rsidRDefault="003B65C3">
            <w:pPr>
              <w:pStyle w:val="ConsPlusNormal"/>
              <w:jc w:val="center"/>
            </w:pPr>
            <w:r>
              <w:t>1,2</w:t>
            </w:r>
          </w:p>
        </w:tc>
      </w:tr>
      <w:tr w:rsidR="003B65C3">
        <w:tc>
          <w:tcPr>
            <w:tcW w:w="623" w:type="dxa"/>
          </w:tcPr>
          <w:p w:rsidR="003B65C3" w:rsidRDefault="003B65C3">
            <w:pPr>
              <w:pStyle w:val="ConsPlusNormal"/>
              <w:jc w:val="center"/>
            </w:pPr>
            <w:r>
              <w:t>10</w:t>
            </w:r>
          </w:p>
        </w:tc>
        <w:tc>
          <w:tcPr>
            <w:tcW w:w="4195" w:type="dxa"/>
          </w:tcPr>
          <w:p w:rsidR="003B65C3" w:rsidRDefault="003B65C3">
            <w:pPr>
              <w:pStyle w:val="ConsPlusNormal"/>
              <w:jc w:val="both"/>
            </w:pPr>
            <w:r>
              <w:t>Производство работ при строительстве шахт, рудников, метрополитенов, тоннелей и других подземных сооружений специального назначения</w:t>
            </w:r>
          </w:p>
        </w:tc>
        <w:tc>
          <w:tcPr>
            <w:tcW w:w="1474" w:type="dxa"/>
          </w:tcPr>
          <w:p w:rsidR="003B65C3" w:rsidRDefault="003B65C3">
            <w:pPr>
              <w:pStyle w:val="ConsPlusNormal"/>
            </w:pPr>
          </w:p>
        </w:tc>
        <w:tc>
          <w:tcPr>
            <w:tcW w:w="1304" w:type="dxa"/>
          </w:tcPr>
          <w:p w:rsidR="003B65C3" w:rsidRDefault="003B65C3">
            <w:pPr>
              <w:pStyle w:val="ConsPlusNormal"/>
            </w:pPr>
          </w:p>
        </w:tc>
        <w:tc>
          <w:tcPr>
            <w:tcW w:w="1472" w:type="dxa"/>
          </w:tcPr>
          <w:p w:rsidR="003B65C3" w:rsidRDefault="003B65C3">
            <w:pPr>
              <w:pStyle w:val="ConsPlusNormal"/>
            </w:pPr>
          </w:p>
        </w:tc>
      </w:tr>
      <w:tr w:rsidR="003B65C3">
        <w:tc>
          <w:tcPr>
            <w:tcW w:w="623" w:type="dxa"/>
          </w:tcPr>
          <w:p w:rsidR="003B65C3" w:rsidRDefault="003B65C3">
            <w:pPr>
              <w:pStyle w:val="ConsPlusNormal"/>
              <w:jc w:val="center"/>
            </w:pPr>
            <w:r>
              <w:t>10.1</w:t>
            </w:r>
          </w:p>
        </w:tc>
        <w:tc>
          <w:tcPr>
            <w:tcW w:w="4195" w:type="dxa"/>
          </w:tcPr>
          <w:p w:rsidR="003B65C3" w:rsidRDefault="003B65C3">
            <w:pPr>
              <w:pStyle w:val="ConsPlusNormal"/>
              <w:jc w:val="both"/>
            </w:pPr>
            <w:r>
              <w:t>для работ, выполняемых на поверхности</w:t>
            </w:r>
          </w:p>
        </w:tc>
        <w:tc>
          <w:tcPr>
            <w:tcW w:w="1474" w:type="dxa"/>
          </w:tcPr>
          <w:p w:rsidR="003B65C3" w:rsidRDefault="003B65C3">
            <w:pPr>
              <w:pStyle w:val="ConsPlusNormal"/>
              <w:jc w:val="center"/>
            </w:pPr>
            <w:r>
              <w:t>1,15</w:t>
            </w:r>
          </w:p>
        </w:tc>
        <w:tc>
          <w:tcPr>
            <w:tcW w:w="1304" w:type="dxa"/>
          </w:tcPr>
          <w:p w:rsidR="003B65C3" w:rsidRDefault="003B65C3">
            <w:pPr>
              <w:pStyle w:val="ConsPlusNormal"/>
              <w:jc w:val="center"/>
            </w:pPr>
            <w:r>
              <w:t>1,15</w:t>
            </w:r>
          </w:p>
        </w:tc>
        <w:tc>
          <w:tcPr>
            <w:tcW w:w="1472" w:type="dxa"/>
          </w:tcPr>
          <w:p w:rsidR="003B65C3" w:rsidRDefault="003B65C3">
            <w:pPr>
              <w:pStyle w:val="ConsPlusNormal"/>
              <w:jc w:val="center"/>
            </w:pPr>
            <w:r>
              <w:t>1,15</w:t>
            </w:r>
          </w:p>
        </w:tc>
      </w:tr>
      <w:tr w:rsidR="003B65C3">
        <w:tc>
          <w:tcPr>
            <w:tcW w:w="623" w:type="dxa"/>
          </w:tcPr>
          <w:p w:rsidR="003B65C3" w:rsidRDefault="003B65C3">
            <w:pPr>
              <w:pStyle w:val="ConsPlusNormal"/>
              <w:jc w:val="center"/>
            </w:pPr>
            <w:r>
              <w:t>10.2</w:t>
            </w:r>
          </w:p>
        </w:tc>
        <w:tc>
          <w:tcPr>
            <w:tcW w:w="4195" w:type="dxa"/>
          </w:tcPr>
          <w:p w:rsidR="003B65C3" w:rsidRDefault="003B65C3">
            <w:pPr>
              <w:pStyle w:val="ConsPlusNormal"/>
              <w:jc w:val="both"/>
            </w:pPr>
            <w:r>
              <w:t>при открытом способе производства работ (включая путевые работы на поверхности)</w:t>
            </w:r>
          </w:p>
        </w:tc>
        <w:tc>
          <w:tcPr>
            <w:tcW w:w="1474" w:type="dxa"/>
          </w:tcPr>
          <w:p w:rsidR="003B65C3" w:rsidRDefault="003B65C3">
            <w:pPr>
              <w:pStyle w:val="ConsPlusNormal"/>
              <w:jc w:val="center"/>
            </w:pPr>
            <w:r>
              <w:t>1,25</w:t>
            </w:r>
          </w:p>
        </w:tc>
        <w:tc>
          <w:tcPr>
            <w:tcW w:w="1304" w:type="dxa"/>
          </w:tcPr>
          <w:p w:rsidR="003B65C3" w:rsidRDefault="003B65C3">
            <w:pPr>
              <w:pStyle w:val="ConsPlusNormal"/>
              <w:jc w:val="center"/>
            </w:pPr>
            <w:r>
              <w:t>1,25</w:t>
            </w:r>
          </w:p>
        </w:tc>
        <w:tc>
          <w:tcPr>
            <w:tcW w:w="1472" w:type="dxa"/>
          </w:tcPr>
          <w:p w:rsidR="003B65C3" w:rsidRDefault="003B65C3">
            <w:pPr>
              <w:pStyle w:val="ConsPlusNormal"/>
              <w:jc w:val="center"/>
            </w:pPr>
            <w:r>
              <w:t>1,25</w:t>
            </w:r>
          </w:p>
        </w:tc>
      </w:tr>
      <w:tr w:rsidR="003B65C3">
        <w:tc>
          <w:tcPr>
            <w:tcW w:w="623" w:type="dxa"/>
          </w:tcPr>
          <w:p w:rsidR="003B65C3" w:rsidRDefault="003B65C3">
            <w:pPr>
              <w:pStyle w:val="ConsPlusNormal"/>
              <w:jc w:val="center"/>
            </w:pPr>
            <w:r>
              <w:t>10.3</w:t>
            </w:r>
          </w:p>
        </w:tc>
        <w:tc>
          <w:tcPr>
            <w:tcW w:w="4195" w:type="dxa"/>
          </w:tcPr>
          <w:p w:rsidR="003B65C3" w:rsidRDefault="003B65C3">
            <w:pPr>
              <w:pStyle w:val="ConsPlusNormal"/>
              <w:jc w:val="both"/>
            </w:pPr>
            <w:r>
              <w:t>для работ, выполняемых в подземных условиях</w:t>
            </w:r>
          </w:p>
        </w:tc>
        <w:tc>
          <w:tcPr>
            <w:tcW w:w="1474" w:type="dxa"/>
          </w:tcPr>
          <w:p w:rsidR="003B65C3" w:rsidRDefault="003B65C3">
            <w:pPr>
              <w:pStyle w:val="ConsPlusNormal"/>
              <w:jc w:val="center"/>
            </w:pPr>
            <w:r>
              <w:t>1,68</w:t>
            </w:r>
          </w:p>
        </w:tc>
        <w:tc>
          <w:tcPr>
            <w:tcW w:w="1304" w:type="dxa"/>
          </w:tcPr>
          <w:p w:rsidR="003B65C3" w:rsidRDefault="003B65C3">
            <w:pPr>
              <w:pStyle w:val="ConsPlusNormal"/>
              <w:jc w:val="center"/>
            </w:pPr>
            <w:r>
              <w:t>1,68</w:t>
            </w:r>
          </w:p>
        </w:tc>
        <w:tc>
          <w:tcPr>
            <w:tcW w:w="1472" w:type="dxa"/>
          </w:tcPr>
          <w:p w:rsidR="003B65C3" w:rsidRDefault="003B65C3">
            <w:pPr>
              <w:pStyle w:val="ConsPlusNormal"/>
              <w:jc w:val="center"/>
            </w:pPr>
            <w:r>
              <w:t>1,48</w:t>
            </w:r>
          </w:p>
        </w:tc>
      </w:tr>
      <w:tr w:rsidR="003B65C3">
        <w:tc>
          <w:tcPr>
            <w:tcW w:w="623" w:type="dxa"/>
          </w:tcPr>
          <w:p w:rsidR="003B65C3" w:rsidRDefault="003B65C3">
            <w:pPr>
              <w:pStyle w:val="ConsPlusNormal"/>
              <w:jc w:val="center"/>
            </w:pPr>
            <w:r>
              <w:t>11</w:t>
            </w:r>
          </w:p>
        </w:tc>
        <w:tc>
          <w:tcPr>
            <w:tcW w:w="4195" w:type="dxa"/>
          </w:tcPr>
          <w:p w:rsidR="003B65C3" w:rsidRDefault="003B65C3">
            <w:pPr>
              <w:pStyle w:val="ConsPlusNormal"/>
              <w:jc w:val="both"/>
            </w:pPr>
            <w:r>
              <w:t xml:space="preserve">Производство работ осуществляется в эксплуатируемых тоннелях </w:t>
            </w:r>
            <w:r>
              <w:lastRenderedPageBreak/>
              <w:t>метрополитенов в ночное время "в окно":</w:t>
            </w:r>
          </w:p>
        </w:tc>
        <w:tc>
          <w:tcPr>
            <w:tcW w:w="1474" w:type="dxa"/>
          </w:tcPr>
          <w:p w:rsidR="003B65C3" w:rsidRDefault="003B65C3">
            <w:pPr>
              <w:pStyle w:val="ConsPlusNormal"/>
            </w:pPr>
          </w:p>
        </w:tc>
        <w:tc>
          <w:tcPr>
            <w:tcW w:w="1304" w:type="dxa"/>
          </w:tcPr>
          <w:p w:rsidR="003B65C3" w:rsidRDefault="003B65C3">
            <w:pPr>
              <w:pStyle w:val="ConsPlusNormal"/>
            </w:pPr>
          </w:p>
        </w:tc>
        <w:tc>
          <w:tcPr>
            <w:tcW w:w="1472" w:type="dxa"/>
          </w:tcPr>
          <w:p w:rsidR="003B65C3" w:rsidRDefault="003B65C3">
            <w:pPr>
              <w:pStyle w:val="ConsPlusNormal"/>
            </w:pPr>
          </w:p>
        </w:tc>
      </w:tr>
      <w:tr w:rsidR="003B65C3">
        <w:tc>
          <w:tcPr>
            <w:tcW w:w="623" w:type="dxa"/>
          </w:tcPr>
          <w:p w:rsidR="003B65C3" w:rsidRDefault="003B65C3">
            <w:pPr>
              <w:pStyle w:val="ConsPlusNormal"/>
              <w:jc w:val="center"/>
            </w:pPr>
            <w:r>
              <w:t>11.1</w:t>
            </w:r>
          </w:p>
        </w:tc>
        <w:tc>
          <w:tcPr>
            <w:tcW w:w="4195" w:type="dxa"/>
          </w:tcPr>
          <w:p w:rsidR="003B65C3" w:rsidRDefault="003B65C3">
            <w:pPr>
              <w:pStyle w:val="ConsPlusNormal"/>
              <w:jc w:val="both"/>
            </w:pPr>
            <w:r>
              <w:t>при выполнении рабочими в течение рабочей смены только работ, связанных с "окном";</w:t>
            </w:r>
          </w:p>
        </w:tc>
        <w:tc>
          <w:tcPr>
            <w:tcW w:w="1474" w:type="dxa"/>
          </w:tcPr>
          <w:p w:rsidR="003B65C3" w:rsidRDefault="003B65C3">
            <w:pPr>
              <w:pStyle w:val="ConsPlusNormal"/>
              <w:jc w:val="center"/>
            </w:pPr>
            <w:r>
              <w:t>3,00</w:t>
            </w:r>
          </w:p>
        </w:tc>
        <w:tc>
          <w:tcPr>
            <w:tcW w:w="1304" w:type="dxa"/>
          </w:tcPr>
          <w:p w:rsidR="003B65C3" w:rsidRDefault="003B65C3">
            <w:pPr>
              <w:pStyle w:val="ConsPlusNormal"/>
              <w:jc w:val="center"/>
            </w:pPr>
            <w:r>
              <w:t>3,00</w:t>
            </w:r>
          </w:p>
        </w:tc>
        <w:tc>
          <w:tcPr>
            <w:tcW w:w="1472" w:type="dxa"/>
          </w:tcPr>
          <w:p w:rsidR="003B65C3" w:rsidRDefault="003B65C3">
            <w:pPr>
              <w:pStyle w:val="ConsPlusNormal"/>
              <w:jc w:val="center"/>
            </w:pPr>
            <w:r>
              <w:t>2,80</w:t>
            </w:r>
          </w:p>
        </w:tc>
      </w:tr>
      <w:tr w:rsidR="003B65C3">
        <w:tc>
          <w:tcPr>
            <w:tcW w:w="623" w:type="dxa"/>
          </w:tcPr>
          <w:p w:rsidR="003B65C3" w:rsidRDefault="003B65C3">
            <w:pPr>
              <w:pStyle w:val="ConsPlusNormal"/>
              <w:jc w:val="center"/>
            </w:pPr>
            <w:r>
              <w:t>11.2</w:t>
            </w:r>
          </w:p>
        </w:tc>
        <w:tc>
          <w:tcPr>
            <w:tcW w:w="4195" w:type="dxa"/>
          </w:tcPr>
          <w:p w:rsidR="003B65C3" w:rsidRDefault="003B65C3">
            <w:pPr>
              <w:pStyle w:val="ConsPlusNormal"/>
              <w:jc w:val="both"/>
            </w:pPr>
            <w:r>
              <w:t>при использовании части рабочей смены (до пуска рабочих в тоннель и после выпуска из тоннеля) для выполнения работ, не связанных с "окном"</w:t>
            </w:r>
          </w:p>
        </w:tc>
        <w:tc>
          <w:tcPr>
            <w:tcW w:w="1474" w:type="dxa"/>
          </w:tcPr>
          <w:p w:rsidR="003B65C3" w:rsidRDefault="003B65C3">
            <w:pPr>
              <w:pStyle w:val="ConsPlusNormal"/>
              <w:jc w:val="center"/>
            </w:pPr>
            <w:r>
              <w:t>2,00</w:t>
            </w:r>
          </w:p>
        </w:tc>
        <w:tc>
          <w:tcPr>
            <w:tcW w:w="1304" w:type="dxa"/>
          </w:tcPr>
          <w:p w:rsidR="003B65C3" w:rsidRDefault="003B65C3">
            <w:pPr>
              <w:pStyle w:val="ConsPlusNormal"/>
              <w:jc w:val="center"/>
            </w:pPr>
            <w:r>
              <w:t>2,00</w:t>
            </w:r>
          </w:p>
        </w:tc>
        <w:tc>
          <w:tcPr>
            <w:tcW w:w="1472" w:type="dxa"/>
          </w:tcPr>
          <w:p w:rsidR="003B65C3" w:rsidRDefault="003B65C3">
            <w:pPr>
              <w:pStyle w:val="ConsPlusNormal"/>
              <w:jc w:val="center"/>
            </w:pPr>
            <w:r>
              <w:t>1,80</w:t>
            </w:r>
          </w:p>
        </w:tc>
      </w:tr>
      <w:tr w:rsidR="003B65C3">
        <w:tc>
          <w:tcPr>
            <w:tcW w:w="623" w:type="dxa"/>
          </w:tcPr>
          <w:p w:rsidR="003B65C3" w:rsidRDefault="003B65C3">
            <w:pPr>
              <w:pStyle w:val="ConsPlusNormal"/>
              <w:jc w:val="center"/>
            </w:pPr>
            <w:r>
              <w:t>12</w:t>
            </w:r>
          </w:p>
        </w:tc>
        <w:tc>
          <w:tcPr>
            <w:tcW w:w="4195" w:type="dxa"/>
          </w:tcPr>
          <w:p w:rsidR="003B65C3" w:rsidRDefault="003B65C3">
            <w:pPr>
              <w:pStyle w:val="ConsPlusNormal"/>
              <w:jc w:val="both"/>
            </w:pPr>
            <w: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рабочих</w:t>
            </w:r>
          </w:p>
        </w:tc>
        <w:tc>
          <w:tcPr>
            <w:tcW w:w="1474" w:type="dxa"/>
          </w:tcPr>
          <w:p w:rsidR="003B65C3" w:rsidRDefault="003B65C3">
            <w:pPr>
              <w:pStyle w:val="ConsPlusNormal"/>
              <w:jc w:val="center"/>
            </w:pPr>
            <w:r>
              <w:t>1,15</w:t>
            </w:r>
          </w:p>
        </w:tc>
        <w:tc>
          <w:tcPr>
            <w:tcW w:w="1304" w:type="dxa"/>
          </w:tcPr>
          <w:p w:rsidR="003B65C3" w:rsidRDefault="003B65C3">
            <w:pPr>
              <w:pStyle w:val="ConsPlusNormal"/>
              <w:jc w:val="center"/>
            </w:pPr>
            <w:r>
              <w:t>1,15</w:t>
            </w:r>
          </w:p>
        </w:tc>
        <w:tc>
          <w:tcPr>
            <w:tcW w:w="1472" w:type="dxa"/>
          </w:tcPr>
          <w:p w:rsidR="003B65C3" w:rsidRDefault="003B65C3">
            <w:pPr>
              <w:pStyle w:val="ConsPlusNormal"/>
              <w:jc w:val="center"/>
            </w:pPr>
            <w:r>
              <w:t>1,15</w:t>
            </w:r>
          </w:p>
        </w:tc>
      </w:tr>
    </w:tbl>
    <w:p w:rsidR="003B65C3" w:rsidRDefault="003B65C3">
      <w:pPr>
        <w:pStyle w:val="ConsPlusNormal"/>
        <w:jc w:val="both"/>
      </w:pPr>
    </w:p>
    <w:p w:rsidR="003B65C3" w:rsidRDefault="003B65C3">
      <w:pPr>
        <w:pStyle w:val="ConsPlusNormal"/>
        <w:ind w:firstLine="540"/>
        <w:jc w:val="both"/>
      </w:pPr>
      <w:r>
        <w:t>Примечания:</w:t>
      </w:r>
    </w:p>
    <w:p w:rsidR="003B65C3" w:rsidRDefault="003B65C3">
      <w:pPr>
        <w:pStyle w:val="ConsPlusNormal"/>
        <w:spacing w:before="200"/>
        <w:ind w:firstLine="540"/>
        <w:jc w:val="both"/>
      </w:pPr>
      <w:r>
        <w:t>1.1. Коэффициенты, приведенные в таблице 1 (за исключением указанных в пунктах 3.1 - 3.6, 10.1, 10.2, 10.3, 11.1 и 11.2) применяются:</w:t>
      </w:r>
    </w:p>
    <w:p w:rsidR="003B65C3" w:rsidRDefault="003B65C3">
      <w:pPr>
        <w:pStyle w:val="ConsPlusNormal"/>
        <w:spacing w:before="200"/>
        <w:ind w:firstLine="540"/>
        <w:jc w:val="both"/>
      </w:pPr>
      <w:r>
        <w:t>а) при определении сметной стоимости строительства базисно-индексным методом - к показателям оплаты труда рабочих, затратам труда рабочих, стоимости эксплуатации машин и механизмов, в том числе оплате труда и затратам труда машинистов;</w:t>
      </w:r>
    </w:p>
    <w:p w:rsidR="003B65C3" w:rsidRDefault="003B65C3">
      <w:pPr>
        <w:pStyle w:val="ConsPlusNormal"/>
        <w:spacing w:before="200"/>
        <w:ind w:firstLine="540"/>
        <w:jc w:val="both"/>
      </w:pPr>
      <w:r>
        <w:t>б) при определении сметной стоимости строительства ресурсно-индексным и ресурсным методами - к затратам труда рабочих, времени эксплуатации машин и механизмов и затратам труда машинистов.</w:t>
      </w:r>
    </w:p>
    <w:p w:rsidR="003B65C3" w:rsidRDefault="003B65C3">
      <w:pPr>
        <w:pStyle w:val="ConsPlusNormal"/>
        <w:spacing w:before="200"/>
        <w:ind w:firstLine="540"/>
        <w:jc w:val="both"/>
      </w:pPr>
      <w:r>
        <w:t>Коэффициенты, указанные в пунктах 3.1 - 3.6, 10.1, 10.2, 10.3, 11.1 и 11.2, применяются к показателям оплаты труда рабочих и машинистов.</w:t>
      </w:r>
    </w:p>
    <w:p w:rsidR="003B65C3" w:rsidRDefault="003B65C3">
      <w:pPr>
        <w:pStyle w:val="ConsPlusNormal"/>
        <w:spacing w:before="200"/>
        <w:ind w:firstLine="540"/>
        <w:jc w:val="both"/>
      </w:pPr>
      <w:r>
        <w:t>1.2. Коэффициенты, указанные в пунктах 2 и 5, не распространяются на работы, выполняемые в помещениях объектов капитального строительства.</w:t>
      </w:r>
    </w:p>
    <w:p w:rsidR="003B65C3" w:rsidRDefault="003B65C3">
      <w:pPr>
        <w:pStyle w:val="ConsPlusNormal"/>
        <w:spacing w:before="200"/>
        <w:ind w:firstLine="540"/>
        <w:jc w:val="both"/>
      </w:pPr>
      <w:r>
        <w:t>1.3. Одновременное применение нескольких коэффициентов не допускается. Исключением являются коэффициенты, указанные в пунктах 3.1 - 3.6, 4, 6, 7, 8.1, 8.2, 8.3, 9 и 12, каждый из которых может применяться с другим коэффициентом, приведенным в таблице 1. При одновременном применении коэффициенты, относящиеся к одним и тем же составляющим сметных норм (единичных расценок), перемножаются.</w:t>
      </w:r>
    </w:p>
    <w:p w:rsidR="003B65C3" w:rsidRDefault="003B65C3">
      <w:pPr>
        <w:pStyle w:val="ConsPlusNormal"/>
        <w:jc w:val="both"/>
      </w:pPr>
    </w:p>
    <w:p w:rsidR="003B65C3" w:rsidRDefault="003B65C3">
      <w:pPr>
        <w:pStyle w:val="ConsPlusNormal"/>
        <w:jc w:val="right"/>
        <w:outlineLvl w:val="2"/>
      </w:pPr>
      <w:r>
        <w:t>Таблица 2</w:t>
      </w:r>
    </w:p>
    <w:p w:rsidR="003B65C3" w:rsidRDefault="003B65C3">
      <w:pPr>
        <w:pStyle w:val="ConsPlusNormal"/>
        <w:jc w:val="both"/>
      </w:pPr>
    </w:p>
    <w:p w:rsidR="003B65C3" w:rsidRDefault="003B65C3">
      <w:pPr>
        <w:pStyle w:val="ConsPlusTitle"/>
        <w:jc w:val="center"/>
      </w:pPr>
      <w:r>
        <w:t>Реконструкция объектов капитального строительства</w:t>
      </w:r>
    </w:p>
    <w:p w:rsidR="003B65C3" w:rsidRDefault="003B65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4195"/>
        <w:gridCol w:w="1474"/>
        <w:gridCol w:w="1304"/>
        <w:gridCol w:w="1472"/>
      </w:tblGrid>
      <w:tr w:rsidR="003B65C3">
        <w:tc>
          <w:tcPr>
            <w:tcW w:w="623" w:type="dxa"/>
            <w:vMerge w:val="restart"/>
          </w:tcPr>
          <w:p w:rsidR="003B65C3" w:rsidRDefault="003B65C3">
            <w:pPr>
              <w:pStyle w:val="ConsPlusNormal"/>
              <w:jc w:val="center"/>
            </w:pPr>
            <w:r>
              <w:t>N пп.</w:t>
            </w:r>
          </w:p>
        </w:tc>
        <w:tc>
          <w:tcPr>
            <w:tcW w:w="4195" w:type="dxa"/>
            <w:vMerge w:val="restart"/>
          </w:tcPr>
          <w:p w:rsidR="003B65C3" w:rsidRDefault="003B65C3">
            <w:pPr>
              <w:pStyle w:val="ConsPlusNormal"/>
              <w:jc w:val="center"/>
            </w:pPr>
            <w:r>
              <w:t>Условия производства работ</w:t>
            </w:r>
          </w:p>
        </w:tc>
        <w:tc>
          <w:tcPr>
            <w:tcW w:w="4250" w:type="dxa"/>
            <w:gridSpan w:val="3"/>
          </w:tcPr>
          <w:p w:rsidR="003B65C3" w:rsidRDefault="003B65C3">
            <w:pPr>
              <w:pStyle w:val="ConsPlusNormal"/>
              <w:jc w:val="center"/>
            </w:pPr>
            <w:r>
              <w:t>Коэффициенты</w:t>
            </w:r>
          </w:p>
        </w:tc>
      </w:tr>
      <w:tr w:rsidR="003B65C3">
        <w:tc>
          <w:tcPr>
            <w:tcW w:w="623" w:type="dxa"/>
            <w:vMerge/>
          </w:tcPr>
          <w:p w:rsidR="003B65C3" w:rsidRDefault="003B65C3">
            <w:pPr>
              <w:pStyle w:val="ConsPlusNormal"/>
            </w:pPr>
          </w:p>
        </w:tc>
        <w:tc>
          <w:tcPr>
            <w:tcW w:w="4195" w:type="dxa"/>
            <w:vMerge/>
          </w:tcPr>
          <w:p w:rsidR="003B65C3" w:rsidRDefault="003B65C3">
            <w:pPr>
              <w:pStyle w:val="ConsPlusNormal"/>
            </w:pPr>
          </w:p>
        </w:tc>
        <w:tc>
          <w:tcPr>
            <w:tcW w:w="1474" w:type="dxa"/>
          </w:tcPr>
          <w:p w:rsidR="003B65C3" w:rsidRDefault="003B65C3">
            <w:pPr>
              <w:pStyle w:val="ConsPlusNormal"/>
              <w:jc w:val="center"/>
            </w:pPr>
            <w:r>
              <w:t>ГЭСН (ФЕР, ТЕР) (кроме ГЭСН (ФЕР, ТЕР) 81-02-46-XXXX)</w:t>
            </w:r>
          </w:p>
        </w:tc>
        <w:tc>
          <w:tcPr>
            <w:tcW w:w="1304" w:type="dxa"/>
          </w:tcPr>
          <w:p w:rsidR="003B65C3" w:rsidRDefault="003B65C3">
            <w:pPr>
              <w:pStyle w:val="ConsPlusNormal"/>
              <w:jc w:val="center"/>
            </w:pPr>
            <w:r>
              <w:t>ГЭСНм (ФЕРм, ТЕРм)</w:t>
            </w:r>
          </w:p>
        </w:tc>
        <w:tc>
          <w:tcPr>
            <w:tcW w:w="1472" w:type="dxa"/>
          </w:tcPr>
          <w:p w:rsidR="003B65C3" w:rsidRDefault="003B65C3">
            <w:pPr>
              <w:pStyle w:val="ConsPlusNormal"/>
              <w:jc w:val="center"/>
            </w:pPr>
            <w:r>
              <w:t>ГЭСНр (ФЕРр, ТЕРр), ГЭСН (ФЕР, ТЕР) 81-02-46-XXXX</w:t>
            </w:r>
          </w:p>
        </w:tc>
      </w:tr>
      <w:tr w:rsidR="003B65C3">
        <w:tc>
          <w:tcPr>
            <w:tcW w:w="623" w:type="dxa"/>
          </w:tcPr>
          <w:p w:rsidR="003B65C3" w:rsidRDefault="003B65C3">
            <w:pPr>
              <w:pStyle w:val="ConsPlusNormal"/>
              <w:jc w:val="center"/>
            </w:pPr>
            <w:r>
              <w:t>1</w:t>
            </w:r>
          </w:p>
        </w:tc>
        <w:tc>
          <w:tcPr>
            <w:tcW w:w="4195" w:type="dxa"/>
          </w:tcPr>
          <w:p w:rsidR="003B65C3" w:rsidRDefault="003B65C3">
            <w:pPr>
              <w:pStyle w:val="ConsPlusNormal"/>
              <w:jc w:val="center"/>
            </w:pPr>
            <w:r>
              <w:t>2</w:t>
            </w:r>
          </w:p>
        </w:tc>
        <w:tc>
          <w:tcPr>
            <w:tcW w:w="1474" w:type="dxa"/>
          </w:tcPr>
          <w:p w:rsidR="003B65C3" w:rsidRDefault="003B65C3">
            <w:pPr>
              <w:pStyle w:val="ConsPlusNormal"/>
              <w:jc w:val="center"/>
            </w:pPr>
            <w:r>
              <w:t>3</w:t>
            </w:r>
          </w:p>
        </w:tc>
        <w:tc>
          <w:tcPr>
            <w:tcW w:w="1304" w:type="dxa"/>
          </w:tcPr>
          <w:p w:rsidR="003B65C3" w:rsidRDefault="003B65C3">
            <w:pPr>
              <w:pStyle w:val="ConsPlusNormal"/>
              <w:jc w:val="center"/>
            </w:pPr>
            <w:r>
              <w:t>4</w:t>
            </w:r>
          </w:p>
        </w:tc>
        <w:tc>
          <w:tcPr>
            <w:tcW w:w="1472" w:type="dxa"/>
          </w:tcPr>
          <w:p w:rsidR="003B65C3" w:rsidRDefault="003B65C3">
            <w:pPr>
              <w:pStyle w:val="ConsPlusNormal"/>
              <w:jc w:val="center"/>
            </w:pPr>
            <w:r>
              <w:t>5</w:t>
            </w:r>
          </w:p>
        </w:tc>
      </w:tr>
      <w:tr w:rsidR="003B65C3">
        <w:tc>
          <w:tcPr>
            <w:tcW w:w="623" w:type="dxa"/>
          </w:tcPr>
          <w:p w:rsidR="003B65C3" w:rsidRDefault="003B65C3">
            <w:pPr>
              <w:pStyle w:val="ConsPlusNormal"/>
              <w:jc w:val="center"/>
            </w:pPr>
            <w:r>
              <w:t>1</w:t>
            </w:r>
          </w:p>
        </w:tc>
        <w:tc>
          <w:tcPr>
            <w:tcW w:w="4195" w:type="dxa"/>
          </w:tcPr>
          <w:p w:rsidR="003B65C3" w:rsidRDefault="003B65C3">
            <w:pPr>
              <w:pStyle w:val="ConsPlusNormal"/>
              <w:jc w:val="both"/>
            </w:pPr>
            <w:r>
              <w:t>Производство работ осуществляется в помещениях эксплуатируемого объекта капитального строительства без остановки рабочего процесса, при этом:</w:t>
            </w:r>
          </w:p>
        </w:tc>
        <w:tc>
          <w:tcPr>
            <w:tcW w:w="1474" w:type="dxa"/>
          </w:tcPr>
          <w:p w:rsidR="003B65C3" w:rsidRDefault="003B65C3">
            <w:pPr>
              <w:pStyle w:val="ConsPlusNormal"/>
            </w:pPr>
          </w:p>
        </w:tc>
        <w:tc>
          <w:tcPr>
            <w:tcW w:w="1304" w:type="dxa"/>
          </w:tcPr>
          <w:p w:rsidR="003B65C3" w:rsidRDefault="003B65C3">
            <w:pPr>
              <w:pStyle w:val="ConsPlusNormal"/>
            </w:pPr>
          </w:p>
        </w:tc>
        <w:tc>
          <w:tcPr>
            <w:tcW w:w="1472" w:type="dxa"/>
          </w:tcPr>
          <w:p w:rsidR="003B65C3" w:rsidRDefault="003B65C3">
            <w:pPr>
              <w:pStyle w:val="ConsPlusNormal"/>
            </w:pPr>
          </w:p>
        </w:tc>
      </w:tr>
      <w:tr w:rsidR="003B65C3">
        <w:tc>
          <w:tcPr>
            <w:tcW w:w="623" w:type="dxa"/>
          </w:tcPr>
          <w:p w:rsidR="003B65C3" w:rsidRDefault="003B65C3">
            <w:pPr>
              <w:pStyle w:val="ConsPlusNormal"/>
              <w:jc w:val="center"/>
            </w:pPr>
            <w:r>
              <w:t>1.1</w:t>
            </w:r>
          </w:p>
        </w:tc>
        <w:tc>
          <w:tcPr>
            <w:tcW w:w="4195" w:type="dxa"/>
          </w:tcPr>
          <w:p w:rsidR="003B65C3" w:rsidRDefault="003B65C3">
            <w:pPr>
              <w:pStyle w:val="ConsPlusNormal"/>
            </w:pPr>
            <w:r>
              <w:t xml:space="preserve">в зоне производства работ отсутствуют </w:t>
            </w:r>
            <w:r>
              <w:lastRenderedPageBreak/>
              <w:t>загромождающие помещение предметы</w:t>
            </w:r>
          </w:p>
        </w:tc>
        <w:tc>
          <w:tcPr>
            <w:tcW w:w="1474" w:type="dxa"/>
          </w:tcPr>
          <w:p w:rsidR="003B65C3" w:rsidRDefault="003B65C3">
            <w:pPr>
              <w:pStyle w:val="ConsPlusNormal"/>
              <w:jc w:val="center"/>
            </w:pPr>
            <w:r>
              <w:lastRenderedPageBreak/>
              <w:t>1,20</w:t>
            </w:r>
          </w:p>
        </w:tc>
        <w:tc>
          <w:tcPr>
            <w:tcW w:w="1304" w:type="dxa"/>
          </w:tcPr>
          <w:p w:rsidR="003B65C3" w:rsidRDefault="003B65C3">
            <w:pPr>
              <w:pStyle w:val="ConsPlusNormal"/>
              <w:jc w:val="center"/>
            </w:pPr>
            <w:r>
              <w:t>1,20</w:t>
            </w:r>
          </w:p>
        </w:tc>
        <w:tc>
          <w:tcPr>
            <w:tcW w:w="1472" w:type="dxa"/>
          </w:tcPr>
          <w:p w:rsidR="003B65C3" w:rsidRDefault="003B65C3">
            <w:pPr>
              <w:pStyle w:val="ConsPlusNormal"/>
              <w:jc w:val="center"/>
            </w:pPr>
            <w:r>
              <w:t>-</w:t>
            </w:r>
          </w:p>
        </w:tc>
      </w:tr>
      <w:tr w:rsidR="003B65C3">
        <w:tc>
          <w:tcPr>
            <w:tcW w:w="623" w:type="dxa"/>
          </w:tcPr>
          <w:p w:rsidR="003B65C3" w:rsidRDefault="003B65C3">
            <w:pPr>
              <w:pStyle w:val="ConsPlusNormal"/>
              <w:jc w:val="center"/>
            </w:pPr>
            <w:r>
              <w:t>1.2</w:t>
            </w:r>
          </w:p>
        </w:tc>
        <w:tc>
          <w:tcPr>
            <w:tcW w:w="4195" w:type="dxa"/>
          </w:tcPr>
          <w:p w:rsidR="003B65C3" w:rsidRDefault="003B65C3">
            <w:pPr>
              <w:pStyle w:val="ConsPlusNormal"/>
              <w:jc w:val="both"/>
            </w:pPr>
            <w:r>
              <w:t>в зоне производства работ имеется один из перечисленных ниже факторов:</w:t>
            </w:r>
          </w:p>
          <w:p w:rsidR="003B65C3" w:rsidRDefault="003B65C3">
            <w:pPr>
              <w:pStyle w:val="ConsPlusNormal"/>
              <w:ind w:left="283"/>
              <w:jc w:val="both"/>
            </w:pPr>
            <w:r>
              <w:t>- движение транспорта по внутрицеховым путям;</w:t>
            </w:r>
          </w:p>
          <w:p w:rsidR="003B65C3" w:rsidRDefault="003B65C3">
            <w:pPr>
              <w:pStyle w:val="ConsPlusNormal"/>
              <w:ind w:left="283"/>
              <w:jc w:val="both"/>
            </w:pPr>
            <w:r>
              <w:t>- действующее технологическое или лабораторное оборудование;</w:t>
            </w:r>
          </w:p>
          <w:p w:rsidR="003B65C3" w:rsidRDefault="003B65C3">
            <w:pPr>
              <w:pStyle w:val="ConsPlusNormal"/>
              <w:ind w:left="283"/>
              <w:jc w:val="both"/>
            </w:pPr>
            <w:r>
              <w:t>- мебель и иные загромождающие помещения предметы</w:t>
            </w:r>
          </w:p>
        </w:tc>
        <w:tc>
          <w:tcPr>
            <w:tcW w:w="1474" w:type="dxa"/>
          </w:tcPr>
          <w:p w:rsidR="003B65C3" w:rsidRDefault="003B65C3">
            <w:pPr>
              <w:pStyle w:val="ConsPlusNormal"/>
              <w:jc w:val="center"/>
            </w:pPr>
            <w:r>
              <w:t>1,35</w:t>
            </w:r>
          </w:p>
        </w:tc>
        <w:tc>
          <w:tcPr>
            <w:tcW w:w="1304" w:type="dxa"/>
          </w:tcPr>
          <w:p w:rsidR="003B65C3" w:rsidRDefault="003B65C3">
            <w:pPr>
              <w:pStyle w:val="ConsPlusNormal"/>
              <w:jc w:val="center"/>
            </w:pPr>
            <w:r>
              <w:t>1,35</w:t>
            </w:r>
          </w:p>
        </w:tc>
        <w:tc>
          <w:tcPr>
            <w:tcW w:w="1472" w:type="dxa"/>
          </w:tcPr>
          <w:p w:rsidR="003B65C3" w:rsidRDefault="003B65C3">
            <w:pPr>
              <w:pStyle w:val="ConsPlusNormal"/>
              <w:jc w:val="center"/>
            </w:pPr>
            <w:r>
              <w:t>1,15</w:t>
            </w:r>
          </w:p>
        </w:tc>
      </w:tr>
      <w:tr w:rsidR="003B65C3">
        <w:tc>
          <w:tcPr>
            <w:tcW w:w="623" w:type="dxa"/>
          </w:tcPr>
          <w:p w:rsidR="003B65C3" w:rsidRDefault="003B65C3">
            <w:pPr>
              <w:pStyle w:val="ConsPlusNormal"/>
              <w:jc w:val="center"/>
            </w:pPr>
            <w:r>
              <w:t>2</w:t>
            </w:r>
          </w:p>
        </w:tc>
        <w:tc>
          <w:tcPr>
            <w:tcW w:w="4195" w:type="dxa"/>
          </w:tcPr>
          <w:p w:rsidR="003B65C3" w:rsidRDefault="003B65C3">
            <w:pPr>
              <w:pStyle w:val="ConsPlusNormal"/>
              <w:jc w:val="both"/>
            </w:pPr>
            <w:r>
              <w:t>Производство работ осуществляется в помещениях объекта капитального строительства с остановкой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1474" w:type="dxa"/>
          </w:tcPr>
          <w:p w:rsidR="003B65C3" w:rsidRDefault="003B65C3">
            <w:pPr>
              <w:pStyle w:val="ConsPlusNormal"/>
              <w:jc w:val="center"/>
            </w:pPr>
            <w:r>
              <w:t>1,3</w:t>
            </w:r>
          </w:p>
        </w:tc>
        <w:tc>
          <w:tcPr>
            <w:tcW w:w="1304" w:type="dxa"/>
          </w:tcPr>
          <w:p w:rsidR="003B65C3" w:rsidRDefault="003B65C3">
            <w:pPr>
              <w:pStyle w:val="ConsPlusNormal"/>
              <w:jc w:val="center"/>
            </w:pPr>
            <w:r>
              <w:t>1,3</w:t>
            </w:r>
          </w:p>
        </w:tc>
        <w:tc>
          <w:tcPr>
            <w:tcW w:w="1472" w:type="dxa"/>
          </w:tcPr>
          <w:p w:rsidR="003B65C3" w:rsidRDefault="003B65C3">
            <w:pPr>
              <w:pStyle w:val="ConsPlusNormal"/>
              <w:jc w:val="center"/>
            </w:pPr>
            <w:r>
              <w:t>1,1</w:t>
            </w:r>
          </w:p>
        </w:tc>
      </w:tr>
      <w:tr w:rsidR="003B65C3">
        <w:tc>
          <w:tcPr>
            <w:tcW w:w="623" w:type="dxa"/>
          </w:tcPr>
          <w:p w:rsidR="003B65C3" w:rsidRDefault="003B65C3">
            <w:pPr>
              <w:pStyle w:val="ConsPlusNormal"/>
              <w:jc w:val="center"/>
            </w:pPr>
            <w:r>
              <w:t>3</w:t>
            </w:r>
          </w:p>
        </w:tc>
        <w:tc>
          <w:tcPr>
            <w:tcW w:w="4195" w:type="dxa"/>
          </w:tcPr>
          <w:p w:rsidR="003B65C3" w:rsidRDefault="003B65C3">
            <w:pPr>
              <w:pStyle w:val="ConsPlusNormal"/>
              <w:jc w:val="both"/>
            </w:pPr>
            <w: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w:t>
            </w:r>
          </w:p>
          <w:p w:rsidR="003B65C3" w:rsidRDefault="003B65C3">
            <w:pPr>
              <w:pStyle w:val="ConsPlusNormal"/>
              <w:ind w:left="283"/>
              <w:jc w:val="both"/>
            </w:pPr>
            <w:r>
              <w:t>- разветвленная сеть транспортных и инженерных коммуникаций;</w:t>
            </w:r>
          </w:p>
          <w:p w:rsidR="003B65C3" w:rsidRDefault="003B65C3">
            <w:pPr>
              <w:pStyle w:val="ConsPlusNormal"/>
              <w:ind w:left="283"/>
              <w:jc w:val="both"/>
            </w:pPr>
            <w:r>
              <w:t>- стесненные условия для складирования материалов;</w:t>
            </w:r>
          </w:p>
          <w:p w:rsidR="003B65C3" w:rsidRDefault="003B65C3">
            <w:pPr>
              <w:pStyle w:val="ConsPlusNormal"/>
              <w:ind w:left="283"/>
              <w:jc w:val="both"/>
            </w:pPr>
            <w:r>
              <w:t>- действующее технологическое оборудование;</w:t>
            </w:r>
          </w:p>
          <w:p w:rsidR="003B65C3" w:rsidRDefault="003B65C3">
            <w:pPr>
              <w:pStyle w:val="ConsPlusNormal"/>
              <w:ind w:left="283"/>
              <w:jc w:val="both"/>
            </w:pPr>
            <w:r>
              <w:t>- движение технологического транспорта</w:t>
            </w:r>
          </w:p>
        </w:tc>
        <w:tc>
          <w:tcPr>
            <w:tcW w:w="1474" w:type="dxa"/>
          </w:tcPr>
          <w:p w:rsidR="003B65C3" w:rsidRDefault="003B65C3">
            <w:pPr>
              <w:pStyle w:val="ConsPlusNormal"/>
              <w:jc w:val="center"/>
            </w:pPr>
            <w:r>
              <w:t>1,15</w:t>
            </w:r>
          </w:p>
        </w:tc>
        <w:tc>
          <w:tcPr>
            <w:tcW w:w="1304" w:type="dxa"/>
          </w:tcPr>
          <w:p w:rsidR="003B65C3" w:rsidRDefault="003B65C3">
            <w:pPr>
              <w:pStyle w:val="ConsPlusNormal"/>
              <w:jc w:val="center"/>
            </w:pPr>
            <w:r>
              <w:t>1,15</w:t>
            </w:r>
          </w:p>
        </w:tc>
        <w:tc>
          <w:tcPr>
            <w:tcW w:w="1472" w:type="dxa"/>
          </w:tcPr>
          <w:p w:rsidR="003B65C3" w:rsidRDefault="003B65C3">
            <w:pPr>
              <w:pStyle w:val="ConsPlusNormal"/>
              <w:jc w:val="center"/>
            </w:pPr>
            <w:r>
              <w:t>1,15</w:t>
            </w:r>
          </w:p>
        </w:tc>
      </w:tr>
      <w:tr w:rsidR="003B65C3">
        <w:tc>
          <w:tcPr>
            <w:tcW w:w="623" w:type="dxa"/>
          </w:tcPr>
          <w:p w:rsidR="003B65C3" w:rsidRDefault="003B65C3">
            <w:pPr>
              <w:pStyle w:val="ConsPlusNormal"/>
              <w:jc w:val="center"/>
            </w:pPr>
            <w:r>
              <w:t>4</w:t>
            </w:r>
          </w:p>
        </w:tc>
        <w:tc>
          <w:tcPr>
            <w:tcW w:w="4195" w:type="dxa"/>
          </w:tcPr>
          <w:p w:rsidR="003B65C3" w:rsidRDefault="003B65C3">
            <w:pPr>
              <w:pStyle w:val="ConsPlusNormal"/>
              <w:jc w:val="both"/>
            </w:pPr>
            <w:r>
              <w:t>Производство работ осуществляется с вредными условиями труда, при этом:</w:t>
            </w:r>
          </w:p>
        </w:tc>
        <w:tc>
          <w:tcPr>
            <w:tcW w:w="1474" w:type="dxa"/>
          </w:tcPr>
          <w:p w:rsidR="003B65C3" w:rsidRDefault="003B65C3">
            <w:pPr>
              <w:pStyle w:val="ConsPlusNormal"/>
            </w:pPr>
          </w:p>
        </w:tc>
        <w:tc>
          <w:tcPr>
            <w:tcW w:w="1304" w:type="dxa"/>
          </w:tcPr>
          <w:p w:rsidR="003B65C3" w:rsidRDefault="003B65C3">
            <w:pPr>
              <w:pStyle w:val="ConsPlusNormal"/>
            </w:pPr>
          </w:p>
        </w:tc>
        <w:tc>
          <w:tcPr>
            <w:tcW w:w="1472" w:type="dxa"/>
          </w:tcPr>
          <w:p w:rsidR="003B65C3" w:rsidRDefault="003B65C3">
            <w:pPr>
              <w:pStyle w:val="ConsPlusNormal"/>
            </w:pPr>
          </w:p>
        </w:tc>
      </w:tr>
      <w:tr w:rsidR="003B65C3">
        <w:tc>
          <w:tcPr>
            <w:tcW w:w="623" w:type="dxa"/>
          </w:tcPr>
          <w:p w:rsidR="003B65C3" w:rsidRDefault="003B65C3">
            <w:pPr>
              <w:pStyle w:val="ConsPlusNormal"/>
              <w:jc w:val="center"/>
            </w:pPr>
            <w:r>
              <w:t>4.1</w:t>
            </w:r>
          </w:p>
        </w:tc>
        <w:tc>
          <w:tcPr>
            <w:tcW w:w="4195" w:type="dxa"/>
          </w:tcPr>
          <w:p w:rsidR="003B65C3" w:rsidRDefault="003B65C3">
            <w:pPr>
              <w:pStyle w:val="ConsPlusNormal"/>
              <w:jc w:val="both"/>
            </w:pPr>
            <w:r>
              <w:t>на предприятии, где работникам основного производства установлен сокращенный рабочий день, а рабочие имеют рабочий день нормальной продолжительности;</w:t>
            </w:r>
          </w:p>
        </w:tc>
        <w:tc>
          <w:tcPr>
            <w:tcW w:w="1474" w:type="dxa"/>
          </w:tcPr>
          <w:p w:rsidR="003B65C3" w:rsidRDefault="003B65C3">
            <w:pPr>
              <w:pStyle w:val="ConsPlusNormal"/>
              <w:jc w:val="center"/>
            </w:pPr>
            <w:r>
              <w:t>1,1</w:t>
            </w:r>
          </w:p>
        </w:tc>
        <w:tc>
          <w:tcPr>
            <w:tcW w:w="1304" w:type="dxa"/>
          </w:tcPr>
          <w:p w:rsidR="003B65C3" w:rsidRDefault="003B65C3">
            <w:pPr>
              <w:pStyle w:val="ConsPlusNormal"/>
              <w:jc w:val="center"/>
            </w:pPr>
            <w:r>
              <w:t>1,1</w:t>
            </w:r>
          </w:p>
        </w:tc>
        <w:tc>
          <w:tcPr>
            <w:tcW w:w="1472" w:type="dxa"/>
          </w:tcPr>
          <w:p w:rsidR="003B65C3" w:rsidRDefault="003B65C3">
            <w:pPr>
              <w:pStyle w:val="ConsPlusNormal"/>
              <w:jc w:val="center"/>
            </w:pPr>
            <w:r>
              <w:t>1,1</w:t>
            </w:r>
          </w:p>
        </w:tc>
      </w:tr>
      <w:tr w:rsidR="003B65C3">
        <w:tc>
          <w:tcPr>
            <w:tcW w:w="623" w:type="dxa"/>
          </w:tcPr>
          <w:p w:rsidR="003B65C3" w:rsidRDefault="003B65C3">
            <w:pPr>
              <w:pStyle w:val="ConsPlusNormal"/>
              <w:jc w:val="center"/>
            </w:pPr>
            <w:r>
              <w:t>4.2</w:t>
            </w:r>
          </w:p>
        </w:tc>
        <w:tc>
          <w:tcPr>
            <w:tcW w:w="4195" w:type="dxa"/>
          </w:tcPr>
          <w:p w:rsidR="003B65C3" w:rsidRDefault="003B65C3">
            <w:pPr>
              <w:pStyle w:val="ConsPlusNormal"/>
              <w:jc w:val="both"/>
            </w:pPr>
            <w:r>
              <w:t>на предприятии, где рабочие переведены на сокращенный рабочий день при 36-часовой рабочей неделе;</w:t>
            </w:r>
          </w:p>
        </w:tc>
        <w:tc>
          <w:tcPr>
            <w:tcW w:w="1474" w:type="dxa"/>
          </w:tcPr>
          <w:p w:rsidR="003B65C3" w:rsidRDefault="003B65C3">
            <w:pPr>
              <w:pStyle w:val="ConsPlusNormal"/>
              <w:jc w:val="center"/>
            </w:pPr>
            <w:r>
              <w:t>1,3</w:t>
            </w:r>
          </w:p>
        </w:tc>
        <w:tc>
          <w:tcPr>
            <w:tcW w:w="1304" w:type="dxa"/>
          </w:tcPr>
          <w:p w:rsidR="003B65C3" w:rsidRDefault="003B65C3">
            <w:pPr>
              <w:pStyle w:val="ConsPlusNormal"/>
              <w:jc w:val="center"/>
            </w:pPr>
            <w:r>
              <w:t>1,3</w:t>
            </w:r>
          </w:p>
        </w:tc>
        <w:tc>
          <w:tcPr>
            <w:tcW w:w="1472" w:type="dxa"/>
          </w:tcPr>
          <w:p w:rsidR="003B65C3" w:rsidRDefault="003B65C3">
            <w:pPr>
              <w:pStyle w:val="ConsPlusNormal"/>
              <w:jc w:val="center"/>
            </w:pPr>
            <w:r>
              <w:t>1,3</w:t>
            </w:r>
          </w:p>
        </w:tc>
      </w:tr>
      <w:tr w:rsidR="003B65C3">
        <w:tc>
          <w:tcPr>
            <w:tcW w:w="623" w:type="dxa"/>
          </w:tcPr>
          <w:p w:rsidR="003B65C3" w:rsidRDefault="003B65C3">
            <w:pPr>
              <w:pStyle w:val="ConsPlusNormal"/>
              <w:jc w:val="center"/>
            </w:pPr>
            <w:r>
              <w:t>4.3</w:t>
            </w:r>
          </w:p>
        </w:tc>
        <w:tc>
          <w:tcPr>
            <w:tcW w:w="4195" w:type="dxa"/>
          </w:tcPr>
          <w:p w:rsidR="003B65C3" w:rsidRDefault="003B65C3">
            <w:pPr>
              <w:pStyle w:val="ConsPlusNormal"/>
              <w:jc w:val="both"/>
            </w:pPr>
            <w:r>
              <w:t>на предприятии, где рабочие переведены на сокращенный рабочий день при 30-часовой рабочей неделе;</w:t>
            </w:r>
          </w:p>
        </w:tc>
        <w:tc>
          <w:tcPr>
            <w:tcW w:w="1474" w:type="dxa"/>
          </w:tcPr>
          <w:p w:rsidR="003B65C3" w:rsidRDefault="003B65C3">
            <w:pPr>
              <w:pStyle w:val="ConsPlusNormal"/>
              <w:jc w:val="center"/>
            </w:pPr>
            <w:r>
              <w:t>1,5</w:t>
            </w:r>
          </w:p>
        </w:tc>
        <w:tc>
          <w:tcPr>
            <w:tcW w:w="1304" w:type="dxa"/>
          </w:tcPr>
          <w:p w:rsidR="003B65C3" w:rsidRDefault="003B65C3">
            <w:pPr>
              <w:pStyle w:val="ConsPlusNormal"/>
              <w:jc w:val="center"/>
            </w:pPr>
            <w:r>
              <w:t>1,5</w:t>
            </w:r>
          </w:p>
        </w:tc>
        <w:tc>
          <w:tcPr>
            <w:tcW w:w="1472" w:type="dxa"/>
          </w:tcPr>
          <w:p w:rsidR="003B65C3" w:rsidRDefault="003B65C3">
            <w:pPr>
              <w:pStyle w:val="ConsPlusNormal"/>
              <w:jc w:val="center"/>
            </w:pPr>
            <w:r>
              <w:t>1,5</w:t>
            </w:r>
          </w:p>
        </w:tc>
      </w:tr>
      <w:tr w:rsidR="003B65C3">
        <w:tc>
          <w:tcPr>
            <w:tcW w:w="623" w:type="dxa"/>
          </w:tcPr>
          <w:p w:rsidR="003B65C3" w:rsidRDefault="003B65C3">
            <w:pPr>
              <w:pStyle w:val="ConsPlusNormal"/>
              <w:jc w:val="center"/>
            </w:pPr>
            <w:r>
              <w:t>4.4</w:t>
            </w:r>
          </w:p>
        </w:tc>
        <w:tc>
          <w:tcPr>
            <w:tcW w:w="4195" w:type="dxa"/>
          </w:tcPr>
          <w:p w:rsidR="003B65C3" w:rsidRDefault="003B65C3">
            <w:pPr>
              <w:pStyle w:val="ConsPlusNormal"/>
              <w:jc w:val="both"/>
            </w:pPr>
            <w:r>
              <w:t>на предприятии, где рабочие переведены на сокращенный рабочий день при 24-часовой рабочей неделе</w:t>
            </w:r>
          </w:p>
        </w:tc>
        <w:tc>
          <w:tcPr>
            <w:tcW w:w="1474" w:type="dxa"/>
          </w:tcPr>
          <w:p w:rsidR="003B65C3" w:rsidRDefault="003B65C3">
            <w:pPr>
              <w:pStyle w:val="ConsPlusNormal"/>
              <w:jc w:val="center"/>
            </w:pPr>
            <w:r>
              <w:t>1,7</w:t>
            </w:r>
          </w:p>
        </w:tc>
        <w:tc>
          <w:tcPr>
            <w:tcW w:w="1304" w:type="dxa"/>
          </w:tcPr>
          <w:p w:rsidR="003B65C3" w:rsidRDefault="003B65C3">
            <w:pPr>
              <w:pStyle w:val="ConsPlusNormal"/>
              <w:jc w:val="center"/>
            </w:pPr>
            <w:r>
              <w:t>1,7</w:t>
            </w:r>
          </w:p>
        </w:tc>
        <w:tc>
          <w:tcPr>
            <w:tcW w:w="1472" w:type="dxa"/>
          </w:tcPr>
          <w:p w:rsidR="003B65C3" w:rsidRDefault="003B65C3">
            <w:pPr>
              <w:pStyle w:val="ConsPlusNormal"/>
              <w:jc w:val="center"/>
            </w:pPr>
            <w:r>
              <w:t>1,7</w:t>
            </w:r>
          </w:p>
        </w:tc>
      </w:tr>
      <w:tr w:rsidR="003B65C3">
        <w:tc>
          <w:tcPr>
            <w:tcW w:w="623" w:type="dxa"/>
          </w:tcPr>
          <w:p w:rsidR="003B65C3" w:rsidRDefault="003B65C3">
            <w:pPr>
              <w:pStyle w:val="ConsPlusNormal"/>
              <w:jc w:val="center"/>
            </w:pPr>
            <w:r>
              <w:t>4.5</w:t>
            </w:r>
          </w:p>
        </w:tc>
        <w:tc>
          <w:tcPr>
            <w:tcW w:w="4195" w:type="dxa"/>
          </w:tcPr>
          <w:p w:rsidR="003B65C3" w:rsidRDefault="003B65C3">
            <w:pPr>
              <w:pStyle w:val="ConsPlusNormal"/>
            </w:pPr>
            <w: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3500 до 4000 м над уровнем моря, при 30-часовой рабочей неделе;</w:t>
            </w:r>
          </w:p>
        </w:tc>
        <w:tc>
          <w:tcPr>
            <w:tcW w:w="1474" w:type="dxa"/>
          </w:tcPr>
          <w:p w:rsidR="003B65C3" w:rsidRDefault="003B65C3">
            <w:pPr>
              <w:pStyle w:val="ConsPlusNormal"/>
              <w:jc w:val="center"/>
            </w:pPr>
            <w:r>
              <w:t>1,66</w:t>
            </w:r>
          </w:p>
        </w:tc>
        <w:tc>
          <w:tcPr>
            <w:tcW w:w="1304" w:type="dxa"/>
          </w:tcPr>
          <w:p w:rsidR="003B65C3" w:rsidRDefault="003B65C3">
            <w:pPr>
              <w:pStyle w:val="ConsPlusNormal"/>
              <w:jc w:val="center"/>
            </w:pPr>
            <w:r>
              <w:t>1,66</w:t>
            </w:r>
          </w:p>
        </w:tc>
        <w:tc>
          <w:tcPr>
            <w:tcW w:w="1472" w:type="dxa"/>
          </w:tcPr>
          <w:p w:rsidR="003B65C3" w:rsidRDefault="003B65C3">
            <w:pPr>
              <w:pStyle w:val="ConsPlusNormal"/>
              <w:jc w:val="center"/>
            </w:pPr>
            <w:r>
              <w:t>1,66</w:t>
            </w:r>
          </w:p>
        </w:tc>
      </w:tr>
      <w:tr w:rsidR="003B65C3">
        <w:tc>
          <w:tcPr>
            <w:tcW w:w="623" w:type="dxa"/>
          </w:tcPr>
          <w:p w:rsidR="003B65C3" w:rsidRDefault="003B65C3">
            <w:pPr>
              <w:pStyle w:val="ConsPlusNormal"/>
              <w:jc w:val="center"/>
            </w:pPr>
            <w:r>
              <w:t>4.6</w:t>
            </w:r>
          </w:p>
        </w:tc>
        <w:tc>
          <w:tcPr>
            <w:tcW w:w="4195" w:type="dxa"/>
          </w:tcPr>
          <w:p w:rsidR="003B65C3" w:rsidRDefault="003B65C3">
            <w:pPr>
              <w:pStyle w:val="ConsPlusNormal"/>
              <w:jc w:val="both"/>
            </w:pPr>
            <w:r>
              <w:t xml:space="preserve">в горной местности при строительстве </w:t>
            </w:r>
            <w:r>
              <w:lastRenderedPageBreak/>
              <w:t>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4000 до 4500 м над уровнем моря, при 30-часовой рабочей неделе</w:t>
            </w:r>
          </w:p>
        </w:tc>
        <w:tc>
          <w:tcPr>
            <w:tcW w:w="1474" w:type="dxa"/>
          </w:tcPr>
          <w:p w:rsidR="003B65C3" w:rsidRDefault="003B65C3">
            <w:pPr>
              <w:pStyle w:val="ConsPlusNormal"/>
              <w:jc w:val="center"/>
            </w:pPr>
            <w:r>
              <w:lastRenderedPageBreak/>
              <w:t>1,74</w:t>
            </w:r>
          </w:p>
        </w:tc>
        <w:tc>
          <w:tcPr>
            <w:tcW w:w="1304" w:type="dxa"/>
          </w:tcPr>
          <w:p w:rsidR="003B65C3" w:rsidRDefault="003B65C3">
            <w:pPr>
              <w:pStyle w:val="ConsPlusNormal"/>
              <w:jc w:val="center"/>
            </w:pPr>
            <w:r>
              <w:t>1,74</w:t>
            </w:r>
          </w:p>
        </w:tc>
        <w:tc>
          <w:tcPr>
            <w:tcW w:w="1472" w:type="dxa"/>
          </w:tcPr>
          <w:p w:rsidR="003B65C3" w:rsidRDefault="003B65C3">
            <w:pPr>
              <w:pStyle w:val="ConsPlusNormal"/>
              <w:jc w:val="center"/>
            </w:pPr>
            <w:r>
              <w:t>1,74</w:t>
            </w:r>
          </w:p>
        </w:tc>
      </w:tr>
      <w:tr w:rsidR="003B65C3">
        <w:tc>
          <w:tcPr>
            <w:tcW w:w="623" w:type="dxa"/>
          </w:tcPr>
          <w:p w:rsidR="003B65C3" w:rsidRDefault="003B65C3">
            <w:pPr>
              <w:pStyle w:val="ConsPlusNormal"/>
              <w:jc w:val="center"/>
            </w:pPr>
            <w:r>
              <w:t>5</w:t>
            </w:r>
          </w:p>
        </w:tc>
        <w:tc>
          <w:tcPr>
            <w:tcW w:w="4195" w:type="dxa"/>
          </w:tcPr>
          <w:p w:rsidR="003B65C3" w:rsidRDefault="003B65C3">
            <w:pPr>
              <w:pStyle w:val="ConsPlusNormal"/>
              <w:jc w:val="both"/>
            </w:pPr>
            <w: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474" w:type="dxa"/>
          </w:tcPr>
          <w:p w:rsidR="003B65C3" w:rsidRDefault="003B65C3">
            <w:pPr>
              <w:pStyle w:val="ConsPlusNormal"/>
              <w:jc w:val="center"/>
            </w:pPr>
            <w:r>
              <w:t>1,20</w:t>
            </w:r>
          </w:p>
        </w:tc>
        <w:tc>
          <w:tcPr>
            <w:tcW w:w="1304" w:type="dxa"/>
          </w:tcPr>
          <w:p w:rsidR="003B65C3" w:rsidRDefault="003B65C3">
            <w:pPr>
              <w:pStyle w:val="ConsPlusNormal"/>
              <w:jc w:val="center"/>
            </w:pPr>
            <w:r>
              <w:t>1,20</w:t>
            </w:r>
          </w:p>
        </w:tc>
        <w:tc>
          <w:tcPr>
            <w:tcW w:w="1472" w:type="dxa"/>
          </w:tcPr>
          <w:p w:rsidR="003B65C3" w:rsidRDefault="003B65C3">
            <w:pPr>
              <w:pStyle w:val="ConsPlusNormal"/>
              <w:jc w:val="center"/>
            </w:pPr>
            <w:r>
              <w:t>1,20</w:t>
            </w:r>
          </w:p>
        </w:tc>
      </w:tr>
      <w:tr w:rsidR="003B65C3">
        <w:tc>
          <w:tcPr>
            <w:tcW w:w="623" w:type="dxa"/>
          </w:tcPr>
          <w:p w:rsidR="003B65C3" w:rsidRDefault="003B65C3">
            <w:pPr>
              <w:pStyle w:val="ConsPlusNormal"/>
              <w:jc w:val="center"/>
            </w:pPr>
            <w:r>
              <w:t>6</w:t>
            </w:r>
          </w:p>
        </w:tc>
        <w:tc>
          <w:tcPr>
            <w:tcW w:w="4195" w:type="dxa"/>
          </w:tcPr>
          <w:p w:rsidR="003B65C3" w:rsidRDefault="003B65C3">
            <w:pPr>
              <w:pStyle w:val="ConsPlusNormal"/>
              <w:jc w:val="both"/>
            </w:pPr>
            <w:r>
              <w:t>Производство работ осуществляется внутри работающих трансформаторных и распределительных подстанций, электропомещениях (щитовые, пультовые, подстанции, реакторные, РУ и пункты, кабельные шахты, тоннели и каналы, кабельные полуэтажи) с действующим электрооборудованием или кабельными линиями под напряжением</w:t>
            </w:r>
          </w:p>
        </w:tc>
        <w:tc>
          <w:tcPr>
            <w:tcW w:w="1474" w:type="dxa"/>
          </w:tcPr>
          <w:p w:rsidR="003B65C3" w:rsidRDefault="003B65C3">
            <w:pPr>
              <w:pStyle w:val="ConsPlusNormal"/>
              <w:jc w:val="center"/>
            </w:pPr>
            <w:r>
              <w:t>1,35</w:t>
            </w:r>
          </w:p>
        </w:tc>
        <w:tc>
          <w:tcPr>
            <w:tcW w:w="1304" w:type="dxa"/>
          </w:tcPr>
          <w:p w:rsidR="003B65C3" w:rsidRDefault="003B65C3">
            <w:pPr>
              <w:pStyle w:val="ConsPlusNormal"/>
              <w:jc w:val="center"/>
            </w:pPr>
            <w:r>
              <w:t>1,35</w:t>
            </w:r>
          </w:p>
        </w:tc>
        <w:tc>
          <w:tcPr>
            <w:tcW w:w="1472" w:type="dxa"/>
          </w:tcPr>
          <w:p w:rsidR="003B65C3" w:rsidRDefault="003B65C3">
            <w:pPr>
              <w:pStyle w:val="ConsPlusNormal"/>
              <w:jc w:val="center"/>
            </w:pPr>
            <w:r>
              <w:t>1,35</w:t>
            </w:r>
          </w:p>
        </w:tc>
      </w:tr>
      <w:tr w:rsidR="003B65C3">
        <w:tc>
          <w:tcPr>
            <w:tcW w:w="623" w:type="dxa"/>
          </w:tcPr>
          <w:p w:rsidR="003B65C3" w:rsidRDefault="003B65C3">
            <w:pPr>
              <w:pStyle w:val="ConsPlusNormal"/>
              <w:jc w:val="center"/>
            </w:pPr>
            <w:r>
              <w:t>7</w:t>
            </w:r>
          </w:p>
        </w:tc>
        <w:tc>
          <w:tcPr>
            <w:tcW w:w="4195" w:type="dxa"/>
          </w:tcPr>
          <w:p w:rsidR="003B65C3" w:rsidRDefault="003B65C3">
            <w:pPr>
              <w:pStyle w:val="ConsPlusNormal"/>
              <w:jc w:val="both"/>
            </w:pPr>
            <w:r>
              <w:t>Производство работ осуществляется в закрытых сооружениях или помещениях (за исключением шахт, рудников, метрополитенов, тоннелей и подземных сооружений специального назначения), верхняя отметка перекрытия которых находится ниже 3 м от поверхности земли</w:t>
            </w:r>
          </w:p>
        </w:tc>
        <w:tc>
          <w:tcPr>
            <w:tcW w:w="1474" w:type="dxa"/>
          </w:tcPr>
          <w:p w:rsidR="003B65C3" w:rsidRDefault="003B65C3">
            <w:pPr>
              <w:pStyle w:val="ConsPlusNormal"/>
              <w:jc w:val="center"/>
            </w:pPr>
            <w:r>
              <w:t>1,10</w:t>
            </w:r>
          </w:p>
        </w:tc>
        <w:tc>
          <w:tcPr>
            <w:tcW w:w="1304" w:type="dxa"/>
          </w:tcPr>
          <w:p w:rsidR="003B65C3" w:rsidRDefault="003B65C3">
            <w:pPr>
              <w:pStyle w:val="ConsPlusNormal"/>
              <w:jc w:val="center"/>
            </w:pPr>
            <w:r>
              <w:t>1,10</w:t>
            </w:r>
          </w:p>
        </w:tc>
        <w:tc>
          <w:tcPr>
            <w:tcW w:w="1472" w:type="dxa"/>
          </w:tcPr>
          <w:p w:rsidR="003B65C3" w:rsidRDefault="003B65C3">
            <w:pPr>
              <w:pStyle w:val="ConsPlusNormal"/>
              <w:jc w:val="center"/>
            </w:pPr>
            <w:r>
              <w:t>1,10</w:t>
            </w:r>
          </w:p>
        </w:tc>
      </w:tr>
      <w:tr w:rsidR="003B65C3">
        <w:tc>
          <w:tcPr>
            <w:tcW w:w="623" w:type="dxa"/>
          </w:tcPr>
          <w:p w:rsidR="003B65C3" w:rsidRDefault="003B65C3">
            <w:pPr>
              <w:pStyle w:val="ConsPlusNormal"/>
              <w:jc w:val="center"/>
            </w:pPr>
            <w:r>
              <w:t>8</w:t>
            </w:r>
          </w:p>
        </w:tc>
        <w:tc>
          <w:tcPr>
            <w:tcW w:w="4195" w:type="dxa"/>
          </w:tcPr>
          <w:p w:rsidR="003B65C3" w:rsidRDefault="003B65C3">
            <w:pPr>
              <w:pStyle w:val="ConsPlusNormal"/>
              <w:jc w:val="both"/>
            </w:pPr>
            <w:r>
              <w:t>Производство работ осуществляется в помещениях и иных ограниченных пространствах высотой до 1,8 м</w:t>
            </w:r>
          </w:p>
        </w:tc>
        <w:tc>
          <w:tcPr>
            <w:tcW w:w="1474" w:type="dxa"/>
          </w:tcPr>
          <w:p w:rsidR="003B65C3" w:rsidRDefault="003B65C3">
            <w:pPr>
              <w:pStyle w:val="ConsPlusNormal"/>
              <w:jc w:val="center"/>
            </w:pPr>
            <w:r>
              <w:t>1,35</w:t>
            </w:r>
          </w:p>
        </w:tc>
        <w:tc>
          <w:tcPr>
            <w:tcW w:w="1304" w:type="dxa"/>
          </w:tcPr>
          <w:p w:rsidR="003B65C3" w:rsidRDefault="003B65C3">
            <w:pPr>
              <w:pStyle w:val="ConsPlusNormal"/>
              <w:jc w:val="center"/>
            </w:pPr>
            <w:r>
              <w:t>1,35</w:t>
            </w:r>
          </w:p>
        </w:tc>
        <w:tc>
          <w:tcPr>
            <w:tcW w:w="1472" w:type="dxa"/>
          </w:tcPr>
          <w:p w:rsidR="003B65C3" w:rsidRDefault="003B65C3">
            <w:pPr>
              <w:pStyle w:val="ConsPlusNormal"/>
              <w:jc w:val="center"/>
            </w:pPr>
            <w:r>
              <w:t>1,35</w:t>
            </w:r>
          </w:p>
        </w:tc>
      </w:tr>
      <w:tr w:rsidR="003B65C3">
        <w:tc>
          <w:tcPr>
            <w:tcW w:w="623" w:type="dxa"/>
          </w:tcPr>
          <w:p w:rsidR="003B65C3" w:rsidRDefault="003B65C3">
            <w:pPr>
              <w:pStyle w:val="ConsPlusNormal"/>
              <w:jc w:val="center"/>
            </w:pPr>
            <w:r>
              <w:t>9</w:t>
            </w:r>
          </w:p>
        </w:tc>
        <w:tc>
          <w:tcPr>
            <w:tcW w:w="4195" w:type="dxa"/>
          </w:tcPr>
          <w:p w:rsidR="003B65C3" w:rsidRDefault="003B65C3">
            <w:pPr>
              <w:pStyle w:val="ConsPlusNormal"/>
              <w:jc w:val="both"/>
            </w:pPr>
            <w:r>
              <w:t>Производство работ осуществляется в стесненных условиях населенных пунктов</w:t>
            </w:r>
          </w:p>
        </w:tc>
        <w:tc>
          <w:tcPr>
            <w:tcW w:w="1474" w:type="dxa"/>
          </w:tcPr>
          <w:p w:rsidR="003B65C3" w:rsidRDefault="003B65C3">
            <w:pPr>
              <w:pStyle w:val="ConsPlusNormal"/>
              <w:jc w:val="center"/>
            </w:pPr>
            <w:r>
              <w:t>1,15</w:t>
            </w:r>
          </w:p>
        </w:tc>
        <w:tc>
          <w:tcPr>
            <w:tcW w:w="1304" w:type="dxa"/>
          </w:tcPr>
          <w:p w:rsidR="003B65C3" w:rsidRDefault="003B65C3">
            <w:pPr>
              <w:pStyle w:val="ConsPlusNormal"/>
              <w:jc w:val="center"/>
            </w:pPr>
            <w:r>
              <w:t>1,15</w:t>
            </w:r>
          </w:p>
        </w:tc>
        <w:tc>
          <w:tcPr>
            <w:tcW w:w="1472" w:type="dxa"/>
          </w:tcPr>
          <w:p w:rsidR="003B65C3" w:rsidRDefault="003B65C3">
            <w:pPr>
              <w:pStyle w:val="ConsPlusNormal"/>
              <w:jc w:val="center"/>
            </w:pPr>
            <w:r>
              <w:t>1,15</w:t>
            </w:r>
          </w:p>
        </w:tc>
      </w:tr>
      <w:tr w:rsidR="003B65C3">
        <w:tc>
          <w:tcPr>
            <w:tcW w:w="623" w:type="dxa"/>
          </w:tcPr>
          <w:p w:rsidR="003B65C3" w:rsidRDefault="003B65C3">
            <w:pPr>
              <w:pStyle w:val="ConsPlusNormal"/>
              <w:jc w:val="center"/>
            </w:pPr>
            <w:r>
              <w:t>10</w:t>
            </w:r>
          </w:p>
        </w:tc>
        <w:tc>
          <w:tcPr>
            <w:tcW w:w="4195" w:type="dxa"/>
          </w:tcPr>
          <w:p w:rsidR="003B65C3" w:rsidRDefault="003B65C3">
            <w:pPr>
              <w:pStyle w:val="ConsPlusNormal"/>
              <w:jc w:val="both"/>
            </w:pPr>
            <w:r>
              <w:t>Производство работ осуществляется в горной местности:</w:t>
            </w:r>
          </w:p>
        </w:tc>
        <w:tc>
          <w:tcPr>
            <w:tcW w:w="1474" w:type="dxa"/>
          </w:tcPr>
          <w:p w:rsidR="003B65C3" w:rsidRDefault="003B65C3">
            <w:pPr>
              <w:pStyle w:val="ConsPlusNormal"/>
            </w:pPr>
          </w:p>
        </w:tc>
        <w:tc>
          <w:tcPr>
            <w:tcW w:w="1304" w:type="dxa"/>
          </w:tcPr>
          <w:p w:rsidR="003B65C3" w:rsidRDefault="003B65C3">
            <w:pPr>
              <w:pStyle w:val="ConsPlusNormal"/>
            </w:pPr>
          </w:p>
        </w:tc>
        <w:tc>
          <w:tcPr>
            <w:tcW w:w="1472" w:type="dxa"/>
          </w:tcPr>
          <w:p w:rsidR="003B65C3" w:rsidRDefault="003B65C3">
            <w:pPr>
              <w:pStyle w:val="ConsPlusNormal"/>
            </w:pPr>
          </w:p>
        </w:tc>
      </w:tr>
      <w:tr w:rsidR="003B65C3">
        <w:tc>
          <w:tcPr>
            <w:tcW w:w="623" w:type="dxa"/>
          </w:tcPr>
          <w:p w:rsidR="003B65C3" w:rsidRDefault="003B65C3">
            <w:pPr>
              <w:pStyle w:val="ConsPlusNormal"/>
              <w:jc w:val="center"/>
            </w:pPr>
            <w:r>
              <w:t>10.1</w:t>
            </w:r>
          </w:p>
        </w:tc>
        <w:tc>
          <w:tcPr>
            <w:tcW w:w="4195" w:type="dxa"/>
          </w:tcPr>
          <w:p w:rsidR="003B65C3" w:rsidRDefault="003B65C3">
            <w:pPr>
              <w:pStyle w:val="ConsPlusNormal"/>
              <w:jc w:val="both"/>
            </w:pPr>
            <w:r>
              <w:t>на высоте свыше 1500 до 2500 м над уровнем моря;</w:t>
            </w:r>
          </w:p>
        </w:tc>
        <w:tc>
          <w:tcPr>
            <w:tcW w:w="1474" w:type="dxa"/>
          </w:tcPr>
          <w:p w:rsidR="003B65C3" w:rsidRDefault="003B65C3">
            <w:pPr>
              <w:pStyle w:val="ConsPlusNormal"/>
              <w:jc w:val="center"/>
            </w:pPr>
            <w:r>
              <w:t>1,25</w:t>
            </w:r>
          </w:p>
        </w:tc>
        <w:tc>
          <w:tcPr>
            <w:tcW w:w="1304" w:type="dxa"/>
          </w:tcPr>
          <w:p w:rsidR="003B65C3" w:rsidRDefault="003B65C3">
            <w:pPr>
              <w:pStyle w:val="ConsPlusNormal"/>
              <w:jc w:val="center"/>
            </w:pPr>
            <w:r>
              <w:t>1,25</w:t>
            </w:r>
          </w:p>
        </w:tc>
        <w:tc>
          <w:tcPr>
            <w:tcW w:w="1472" w:type="dxa"/>
          </w:tcPr>
          <w:p w:rsidR="003B65C3" w:rsidRDefault="003B65C3">
            <w:pPr>
              <w:pStyle w:val="ConsPlusNormal"/>
              <w:jc w:val="center"/>
            </w:pPr>
            <w:r>
              <w:t>1,25</w:t>
            </w:r>
          </w:p>
        </w:tc>
      </w:tr>
      <w:tr w:rsidR="003B65C3">
        <w:tc>
          <w:tcPr>
            <w:tcW w:w="623" w:type="dxa"/>
          </w:tcPr>
          <w:p w:rsidR="003B65C3" w:rsidRDefault="003B65C3">
            <w:pPr>
              <w:pStyle w:val="ConsPlusNormal"/>
              <w:jc w:val="center"/>
            </w:pPr>
            <w:r>
              <w:t>10.2</w:t>
            </w:r>
          </w:p>
        </w:tc>
        <w:tc>
          <w:tcPr>
            <w:tcW w:w="4195" w:type="dxa"/>
          </w:tcPr>
          <w:p w:rsidR="003B65C3" w:rsidRDefault="003B65C3">
            <w:pPr>
              <w:pStyle w:val="ConsPlusNormal"/>
              <w:jc w:val="both"/>
            </w:pPr>
            <w:r>
              <w:t>на высоте свыше 2500 до 3000 м над уровнем моря;</w:t>
            </w:r>
          </w:p>
        </w:tc>
        <w:tc>
          <w:tcPr>
            <w:tcW w:w="1474" w:type="dxa"/>
          </w:tcPr>
          <w:p w:rsidR="003B65C3" w:rsidRDefault="003B65C3">
            <w:pPr>
              <w:pStyle w:val="ConsPlusNormal"/>
              <w:jc w:val="center"/>
            </w:pPr>
            <w:r>
              <w:t>1,35</w:t>
            </w:r>
          </w:p>
        </w:tc>
        <w:tc>
          <w:tcPr>
            <w:tcW w:w="1304" w:type="dxa"/>
          </w:tcPr>
          <w:p w:rsidR="003B65C3" w:rsidRDefault="003B65C3">
            <w:pPr>
              <w:pStyle w:val="ConsPlusNormal"/>
              <w:jc w:val="center"/>
            </w:pPr>
            <w:r>
              <w:t>1,35</w:t>
            </w:r>
          </w:p>
        </w:tc>
        <w:tc>
          <w:tcPr>
            <w:tcW w:w="1472" w:type="dxa"/>
          </w:tcPr>
          <w:p w:rsidR="003B65C3" w:rsidRDefault="003B65C3">
            <w:pPr>
              <w:pStyle w:val="ConsPlusNormal"/>
              <w:jc w:val="center"/>
            </w:pPr>
            <w:r>
              <w:t>1,35</w:t>
            </w:r>
          </w:p>
        </w:tc>
      </w:tr>
      <w:tr w:rsidR="003B65C3">
        <w:tc>
          <w:tcPr>
            <w:tcW w:w="623" w:type="dxa"/>
          </w:tcPr>
          <w:p w:rsidR="003B65C3" w:rsidRDefault="003B65C3">
            <w:pPr>
              <w:pStyle w:val="ConsPlusNormal"/>
              <w:jc w:val="center"/>
            </w:pPr>
            <w:r>
              <w:t>10.3</w:t>
            </w:r>
          </w:p>
        </w:tc>
        <w:tc>
          <w:tcPr>
            <w:tcW w:w="4195" w:type="dxa"/>
          </w:tcPr>
          <w:p w:rsidR="003B65C3" w:rsidRDefault="003B65C3">
            <w:pPr>
              <w:pStyle w:val="ConsPlusNormal"/>
              <w:jc w:val="both"/>
            </w:pPr>
            <w:r>
              <w:t>на высоте свыше 3000 м над уровнем моря</w:t>
            </w:r>
          </w:p>
        </w:tc>
        <w:tc>
          <w:tcPr>
            <w:tcW w:w="1474" w:type="dxa"/>
          </w:tcPr>
          <w:p w:rsidR="003B65C3" w:rsidRDefault="003B65C3">
            <w:pPr>
              <w:pStyle w:val="ConsPlusNormal"/>
              <w:jc w:val="center"/>
            </w:pPr>
            <w:r>
              <w:t>1,50</w:t>
            </w:r>
          </w:p>
        </w:tc>
        <w:tc>
          <w:tcPr>
            <w:tcW w:w="1304" w:type="dxa"/>
          </w:tcPr>
          <w:p w:rsidR="003B65C3" w:rsidRDefault="003B65C3">
            <w:pPr>
              <w:pStyle w:val="ConsPlusNormal"/>
              <w:jc w:val="center"/>
            </w:pPr>
            <w:r>
              <w:t>1,50</w:t>
            </w:r>
          </w:p>
        </w:tc>
        <w:tc>
          <w:tcPr>
            <w:tcW w:w="1472" w:type="dxa"/>
          </w:tcPr>
          <w:p w:rsidR="003B65C3" w:rsidRDefault="003B65C3">
            <w:pPr>
              <w:pStyle w:val="ConsPlusNormal"/>
              <w:jc w:val="center"/>
            </w:pPr>
            <w:r>
              <w:t>1,50</w:t>
            </w:r>
          </w:p>
        </w:tc>
      </w:tr>
      <w:tr w:rsidR="003B65C3">
        <w:tc>
          <w:tcPr>
            <w:tcW w:w="623" w:type="dxa"/>
          </w:tcPr>
          <w:p w:rsidR="003B65C3" w:rsidRDefault="003B65C3">
            <w:pPr>
              <w:pStyle w:val="ConsPlusNormal"/>
            </w:pPr>
            <w:r>
              <w:t>11</w:t>
            </w:r>
          </w:p>
        </w:tc>
        <w:tc>
          <w:tcPr>
            <w:tcW w:w="4195" w:type="dxa"/>
          </w:tcPr>
          <w:p w:rsidR="003B65C3" w:rsidRDefault="003B65C3">
            <w:pPr>
              <w:pStyle w:val="ConsPlusNormal"/>
              <w:jc w:val="both"/>
            </w:pPr>
            <w:r>
              <w:t>Производство работ осуществляется на склонах гор с сохранением природного ландшафта</w:t>
            </w:r>
          </w:p>
        </w:tc>
        <w:tc>
          <w:tcPr>
            <w:tcW w:w="1474" w:type="dxa"/>
          </w:tcPr>
          <w:p w:rsidR="003B65C3" w:rsidRDefault="003B65C3">
            <w:pPr>
              <w:pStyle w:val="ConsPlusNormal"/>
              <w:jc w:val="center"/>
            </w:pPr>
            <w:r>
              <w:t>1,20</w:t>
            </w:r>
          </w:p>
        </w:tc>
        <w:tc>
          <w:tcPr>
            <w:tcW w:w="1304" w:type="dxa"/>
          </w:tcPr>
          <w:p w:rsidR="003B65C3" w:rsidRDefault="003B65C3">
            <w:pPr>
              <w:pStyle w:val="ConsPlusNormal"/>
              <w:jc w:val="center"/>
            </w:pPr>
            <w:r>
              <w:t>1,20</w:t>
            </w:r>
          </w:p>
        </w:tc>
        <w:tc>
          <w:tcPr>
            <w:tcW w:w="1472" w:type="dxa"/>
          </w:tcPr>
          <w:p w:rsidR="003B65C3" w:rsidRDefault="003B65C3">
            <w:pPr>
              <w:pStyle w:val="ConsPlusNormal"/>
              <w:jc w:val="center"/>
            </w:pPr>
            <w:r>
              <w:t>1,20</w:t>
            </w:r>
          </w:p>
        </w:tc>
      </w:tr>
      <w:tr w:rsidR="003B65C3">
        <w:tc>
          <w:tcPr>
            <w:tcW w:w="623" w:type="dxa"/>
          </w:tcPr>
          <w:p w:rsidR="003B65C3" w:rsidRDefault="003B65C3">
            <w:pPr>
              <w:pStyle w:val="ConsPlusNormal"/>
            </w:pPr>
            <w:r>
              <w:t>12</w:t>
            </w:r>
          </w:p>
        </w:tc>
        <w:tc>
          <w:tcPr>
            <w:tcW w:w="4195" w:type="dxa"/>
          </w:tcPr>
          <w:p w:rsidR="003B65C3" w:rsidRDefault="003B65C3">
            <w:pPr>
              <w:pStyle w:val="ConsPlusNormal"/>
              <w:jc w:val="both"/>
            </w:pPr>
            <w:r>
              <w:t>Производство работ при реконструкции шахт, рудников, метрополитенов, тоннелей и других подземных сооружений специального назначения</w:t>
            </w:r>
          </w:p>
        </w:tc>
        <w:tc>
          <w:tcPr>
            <w:tcW w:w="1474" w:type="dxa"/>
          </w:tcPr>
          <w:p w:rsidR="003B65C3" w:rsidRDefault="003B65C3">
            <w:pPr>
              <w:pStyle w:val="ConsPlusNormal"/>
            </w:pPr>
          </w:p>
        </w:tc>
        <w:tc>
          <w:tcPr>
            <w:tcW w:w="1304" w:type="dxa"/>
          </w:tcPr>
          <w:p w:rsidR="003B65C3" w:rsidRDefault="003B65C3">
            <w:pPr>
              <w:pStyle w:val="ConsPlusNormal"/>
            </w:pPr>
          </w:p>
        </w:tc>
        <w:tc>
          <w:tcPr>
            <w:tcW w:w="1472" w:type="dxa"/>
          </w:tcPr>
          <w:p w:rsidR="003B65C3" w:rsidRDefault="003B65C3">
            <w:pPr>
              <w:pStyle w:val="ConsPlusNormal"/>
            </w:pPr>
          </w:p>
        </w:tc>
      </w:tr>
      <w:tr w:rsidR="003B65C3">
        <w:tc>
          <w:tcPr>
            <w:tcW w:w="623" w:type="dxa"/>
          </w:tcPr>
          <w:p w:rsidR="003B65C3" w:rsidRDefault="003B65C3">
            <w:pPr>
              <w:pStyle w:val="ConsPlusNormal"/>
            </w:pPr>
            <w:r>
              <w:lastRenderedPageBreak/>
              <w:t>12.1</w:t>
            </w:r>
          </w:p>
        </w:tc>
        <w:tc>
          <w:tcPr>
            <w:tcW w:w="4195" w:type="dxa"/>
          </w:tcPr>
          <w:p w:rsidR="003B65C3" w:rsidRDefault="003B65C3">
            <w:pPr>
              <w:pStyle w:val="ConsPlusNormal"/>
              <w:jc w:val="both"/>
            </w:pPr>
            <w:r>
              <w:t>для работ, выполняемых на поверхности</w:t>
            </w:r>
          </w:p>
        </w:tc>
        <w:tc>
          <w:tcPr>
            <w:tcW w:w="1474" w:type="dxa"/>
          </w:tcPr>
          <w:p w:rsidR="003B65C3" w:rsidRDefault="003B65C3">
            <w:pPr>
              <w:pStyle w:val="ConsPlusNormal"/>
              <w:jc w:val="center"/>
            </w:pPr>
            <w:r>
              <w:t>1,15</w:t>
            </w:r>
          </w:p>
        </w:tc>
        <w:tc>
          <w:tcPr>
            <w:tcW w:w="1304" w:type="dxa"/>
          </w:tcPr>
          <w:p w:rsidR="003B65C3" w:rsidRDefault="003B65C3">
            <w:pPr>
              <w:pStyle w:val="ConsPlusNormal"/>
              <w:jc w:val="center"/>
            </w:pPr>
            <w:r>
              <w:t>1,15</w:t>
            </w:r>
          </w:p>
        </w:tc>
        <w:tc>
          <w:tcPr>
            <w:tcW w:w="1472" w:type="dxa"/>
          </w:tcPr>
          <w:p w:rsidR="003B65C3" w:rsidRDefault="003B65C3">
            <w:pPr>
              <w:pStyle w:val="ConsPlusNormal"/>
              <w:jc w:val="center"/>
            </w:pPr>
            <w:r>
              <w:t>1,15</w:t>
            </w:r>
          </w:p>
        </w:tc>
      </w:tr>
      <w:tr w:rsidR="003B65C3">
        <w:tc>
          <w:tcPr>
            <w:tcW w:w="623" w:type="dxa"/>
          </w:tcPr>
          <w:p w:rsidR="003B65C3" w:rsidRDefault="003B65C3">
            <w:pPr>
              <w:pStyle w:val="ConsPlusNormal"/>
            </w:pPr>
            <w:r>
              <w:t>12.2</w:t>
            </w:r>
          </w:p>
        </w:tc>
        <w:tc>
          <w:tcPr>
            <w:tcW w:w="4195" w:type="dxa"/>
          </w:tcPr>
          <w:p w:rsidR="003B65C3" w:rsidRDefault="003B65C3">
            <w:pPr>
              <w:pStyle w:val="ConsPlusNormal"/>
              <w:jc w:val="both"/>
            </w:pPr>
            <w:r>
              <w:t>при открытом способе производства работ (включая путевые работы на поверхности)</w:t>
            </w:r>
          </w:p>
        </w:tc>
        <w:tc>
          <w:tcPr>
            <w:tcW w:w="1474" w:type="dxa"/>
          </w:tcPr>
          <w:p w:rsidR="003B65C3" w:rsidRDefault="003B65C3">
            <w:pPr>
              <w:pStyle w:val="ConsPlusNormal"/>
              <w:jc w:val="center"/>
            </w:pPr>
            <w:r>
              <w:t>1,25</w:t>
            </w:r>
          </w:p>
        </w:tc>
        <w:tc>
          <w:tcPr>
            <w:tcW w:w="1304" w:type="dxa"/>
          </w:tcPr>
          <w:p w:rsidR="003B65C3" w:rsidRDefault="003B65C3">
            <w:pPr>
              <w:pStyle w:val="ConsPlusNormal"/>
              <w:jc w:val="center"/>
            </w:pPr>
            <w:r>
              <w:t>1,25</w:t>
            </w:r>
          </w:p>
        </w:tc>
        <w:tc>
          <w:tcPr>
            <w:tcW w:w="1472" w:type="dxa"/>
          </w:tcPr>
          <w:p w:rsidR="003B65C3" w:rsidRDefault="003B65C3">
            <w:pPr>
              <w:pStyle w:val="ConsPlusNormal"/>
              <w:jc w:val="center"/>
            </w:pPr>
            <w:r>
              <w:t>1,25</w:t>
            </w:r>
          </w:p>
        </w:tc>
      </w:tr>
      <w:tr w:rsidR="003B65C3">
        <w:tc>
          <w:tcPr>
            <w:tcW w:w="623" w:type="dxa"/>
          </w:tcPr>
          <w:p w:rsidR="003B65C3" w:rsidRDefault="003B65C3">
            <w:pPr>
              <w:pStyle w:val="ConsPlusNormal"/>
            </w:pPr>
            <w:r>
              <w:t>12.3</w:t>
            </w:r>
          </w:p>
        </w:tc>
        <w:tc>
          <w:tcPr>
            <w:tcW w:w="4195" w:type="dxa"/>
          </w:tcPr>
          <w:p w:rsidR="003B65C3" w:rsidRDefault="003B65C3">
            <w:pPr>
              <w:pStyle w:val="ConsPlusNormal"/>
              <w:jc w:val="both"/>
            </w:pPr>
            <w:r>
              <w:t>для работ, выполняемых в подземных условиях</w:t>
            </w:r>
          </w:p>
        </w:tc>
        <w:tc>
          <w:tcPr>
            <w:tcW w:w="1474" w:type="dxa"/>
          </w:tcPr>
          <w:p w:rsidR="003B65C3" w:rsidRDefault="003B65C3">
            <w:pPr>
              <w:pStyle w:val="ConsPlusNormal"/>
              <w:jc w:val="center"/>
            </w:pPr>
            <w:r>
              <w:t>1,68</w:t>
            </w:r>
          </w:p>
        </w:tc>
        <w:tc>
          <w:tcPr>
            <w:tcW w:w="1304" w:type="dxa"/>
          </w:tcPr>
          <w:p w:rsidR="003B65C3" w:rsidRDefault="003B65C3">
            <w:pPr>
              <w:pStyle w:val="ConsPlusNormal"/>
              <w:jc w:val="center"/>
            </w:pPr>
            <w:r>
              <w:t>1,68</w:t>
            </w:r>
          </w:p>
        </w:tc>
        <w:tc>
          <w:tcPr>
            <w:tcW w:w="1472" w:type="dxa"/>
          </w:tcPr>
          <w:p w:rsidR="003B65C3" w:rsidRDefault="003B65C3">
            <w:pPr>
              <w:pStyle w:val="ConsPlusNormal"/>
              <w:jc w:val="center"/>
            </w:pPr>
            <w:r>
              <w:t>1,48</w:t>
            </w:r>
          </w:p>
        </w:tc>
      </w:tr>
      <w:tr w:rsidR="003B65C3">
        <w:tc>
          <w:tcPr>
            <w:tcW w:w="623" w:type="dxa"/>
          </w:tcPr>
          <w:p w:rsidR="003B65C3" w:rsidRDefault="003B65C3">
            <w:pPr>
              <w:pStyle w:val="ConsPlusNormal"/>
            </w:pPr>
            <w:r>
              <w:t>13</w:t>
            </w:r>
          </w:p>
        </w:tc>
        <w:tc>
          <w:tcPr>
            <w:tcW w:w="4195" w:type="dxa"/>
          </w:tcPr>
          <w:p w:rsidR="003B65C3" w:rsidRDefault="003B65C3">
            <w:pPr>
              <w:pStyle w:val="ConsPlusNormal"/>
              <w:jc w:val="both"/>
            </w:pPr>
            <w:r>
              <w:t>Производство работ осуществляется в эксплуатируемых тоннелях метрополитенов в ночное время "в окно":</w:t>
            </w:r>
          </w:p>
        </w:tc>
        <w:tc>
          <w:tcPr>
            <w:tcW w:w="1474" w:type="dxa"/>
          </w:tcPr>
          <w:p w:rsidR="003B65C3" w:rsidRDefault="003B65C3">
            <w:pPr>
              <w:pStyle w:val="ConsPlusNormal"/>
            </w:pPr>
          </w:p>
        </w:tc>
        <w:tc>
          <w:tcPr>
            <w:tcW w:w="1304" w:type="dxa"/>
          </w:tcPr>
          <w:p w:rsidR="003B65C3" w:rsidRDefault="003B65C3">
            <w:pPr>
              <w:pStyle w:val="ConsPlusNormal"/>
            </w:pPr>
          </w:p>
        </w:tc>
        <w:tc>
          <w:tcPr>
            <w:tcW w:w="1472" w:type="dxa"/>
          </w:tcPr>
          <w:p w:rsidR="003B65C3" w:rsidRDefault="003B65C3">
            <w:pPr>
              <w:pStyle w:val="ConsPlusNormal"/>
            </w:pPr>
          </w:p>
        </w:tc>
      </w:tr>
      <w:tr w:rsidR="003B65C3">
        <w:tc>
          <w:tcPr>
            <w:tcW w:w="623" w:type="dxa"/>
          </w:tcPr>
          <w:p w:rsidR="003B65C3" w:rsidRDefault="003B65C3">
            <w:pPr>
              <w:pStyle w:val="ConsPlusNormal"/>
            </w:pPr>
            <w:r>
              <w:t>13.1</w:t>
            </w:r>
          </w:p>
        </w:tc>
        <w:tc>
          <w:tcPr>
            <w:tcW w:w="4195" w:type="dxa"/>
          </w:tcPr>
          <w:p w:rsidR="003B65C3" w:rsidRDefault="003B65C3">
            <w:pPr>
              <w:pStyle w:val="ConsPlusNormal"/>
              <w:jc w:val="both"/>
            </w:pPr>
            <w:r>
              <w:t>при выполнении рабочими в течение рабочей смены только работ, связанных с "окном";</w:t>
            </w:r>
          </w:p>
        </w:tc>
        <w:tc>
          <w:tcPr>
            <w:tcW w:w="1474" w:type="dxa"/>
          </w:tcPr>
          <w:p w:rsidR="003B65C3" w:rsidRDefault="003B65C3">
            <w:pPr>
              <w:pStyle w:val="ConsPlusNormal"/>
              <w:jc w:val="center"/>
            </w:pPr>
            <w:r>
              <w:t>3,00</w:t>
            </w:r>
          </w:p>
        </w:tc>
        <w:tc>
          <w:tcPr>
            <w:tcW w:w="1304" w:type="dxa"/>
          </w:tcPr>
          <w:p w:rsidR="003B65C3" w:rsidRDefault="003B65C3">
            <w:pPr>
              <w:pStyle w:val="ConsPlusNormal"/>
              <w:jc w:val="center"/>
            </w:pPr>
            <w:r>
              <w:t>3,00</w:t>
            </w:r>
          </w:p>
        </w:tc>
        <w:tc>
          <w:tcPr>
            <w:tcW w:w="1472" w:type="dxa"/>
          </w:tcPr>
          <w:p w:rsidR="003B65C3" w:rsidRDefault="003B65C3">
            <w:pPr>
              <w:pStyle w:val="ConsPlusNormal"/>
              <w:jc w:val="center"/>
            </w:pPr>
            <w:r>
              <w:t>2,80</w:t>
            </w:r>
          </w:p>
        </w:tc>
      </w:tr>
      <w:tr w:rsidR="003B65C3">
        <w:tc>
          <w:tcPr>
            <w:tcW w:w="623" w:type="dxa"/>
          </w:tcPr>
          <w:p w:rsidR="003B65C3" w:rsidRDefault="003B65C3">
            <w:pPr>
              <w:pStyle w:val="ConsPlusNormal"/>
            </w:pPr>
            <w:r>
              <w:t>13.2</w:t>
            </w:r>
          </w:p>
        </w:tc>
        <w:tc>
          <w:tcPr>
            <w:tcW w:w="4195" w:type="dxa"/>
          </w:tcPr>
          <w:p w:rsidR="003B65C3" w:rsidRDefault="003B65C3">
            <w:pPr>
              <w:pStyle w:val="ConsPlusNormal"/>
              <w:jc w:val="both"/>
            </w:pPr>
            <w:r>
              <w:t>при использовании части рабочей смены (до пуска рабочих в тоннель и после выпуска из тоннеля) для выполнения работ, не связанных с "окном"</w:t>
            </w:r>
          </w:p>
        </w:tc>
        <w:tc>
          <w:tcPr>
            <w:tcW w:w="1474" w:type="dxa"/>
          </w:tcPr>
          <w:p w:rsidR="003B65C3" w:rsidRDefault="003B65C3">
            <w:pPr>
              <w:pStyle w:val="ConsPlusNormal"/>
              <w:jc w:val="center"/>
            </w:pPr>
            <w:r>
              <w:t>2,00</w:t>
            </w:r>
          </w:p>
        </w:tc>
        <w:tc>
          <w:tcPr>
            <w:tcW w:w="1304" w:type="dxa"/>
          </w:tcPr>
          <w:p w:rsidR="003B65C3" w:rsidRDefault="003B65C3">
            <w:pPr>
              <w:pStyle w:val="ConsPlusNormal"/>
              <w:jc w:val="center"/>
            </w:pPr>
            <w:r>
              <w:t>2,00</w:t>
            </w:r>
          </w:p>
        </w:tc>
        <w:tc>
          <w:tcPr>
            <w:tcW w:w="1472" w:type="dxa"/>
          </w:tcPr>
          <w:p w:rsidR="003B65C3" w:rsidRDefault="003B65C3">
            <w:pPr>
              <w:pStyle w:val="ConsPlusNormal"/>
              <w:jc w:val="center"/>
            </w:pPr>
            <w:r>
              <w:t>1,80</w:t>
            </w:r>
          </w:p>
        </w:tc>
      </w:tr>
      <w:tr w:rsidR="003B65C3">
        <w:tc>
          <w:tcPr>
            <w:tcW w:w="623" w:type="dxa"/>
          </w:tcPr>
          <w:p w:rsidR="003B65C3" w:rsidRDefault="003B65C3">
            <w:pPr>
              <w:pStyle w:val="ConsPlusNormal"/>
              <w:jc w:val="center"/>
            </w:pPr>
            <w:r>
              <w:t>14</w:t>
            </w:r>
          </w:p>
        </w:tc>
        <w:tc>
          <w:tcPr>
            <w:tcW w:w="4195" w:type="dxa"/>
          </w:tcPr>
          <w:p w:rsidR="003B65C3" w:rsidRDefault="003B65C3">
            <w:pPr>
              <w:pStyle w:val="ConsPlusNormal"/>
              <w:jc w:val="both"/>
            </w:pPr>
            <w: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рабочих</w:t>
            </w:r>
          </w:p>
        </w:tc>
        <w:tc>
          <w:tcPr>
            <w:tcW w:w="1474" w:type="dxa"/>
          </w:tcPr>
          <w:p w:rsidR="003B65C3" w:rsidRDefault="003B65C3">
            <w:pPr>
              <w:pStyle w:val="ConsPlusNormal"/>
              <w:jc w:val="center"/>
            </w:pPr>
            <w:r>
              <w:t>1,15</w:t>
            </w:r>
          </w:p>
        </w:tc>
        <w:tc>
          <w:tcPr>
            <w:tcW w:w="1304" w:type="dxa"/>
          </w:tcPr>
          <w:p w:rsidR="003B65C3" w:rsidRDefault="003B65C3">
            <w:pPr>
              <w:pStyle w:val="ConsPlusNormal"/>
              <w:jc w:val="center"/>
            </w:pPr>
            <w:r>
              <w:t>1,15</w:t>
            </w:r>
          </w:p>
        </w:tc>
        <w:tc>
          <w:tcPr>
            <w:tcW w:w="1472" w:type="dxa"/>
          </w:tcPr>
          <w:p w:rsidR="003B65C3" w:rsidRDefault="003B65C3">
            <w:pPr>
              <w:pStyle w:val="ConsPlusNormal"/>
              <w:jc w:val="center"/>
            </w:pPr>
            <w:r>
              <w:t>1,15</w:t>
            </w:r>
          </w:p>
        </w:tc>
      </w:tr>
    </w:tbl>
    <w:p w:rsidR="003B65C3" w:rsidRDefault="003B65C3">
      <w:pPr>
        <w:pStyle w:val="ConsPlusNormal"/>
        <w:jc w:val="both"/>
      </w:pPr>
    </w:p>
    <w:p w:rsidR="003B65C3" w:rsidRDefault="003B65C3">
      <w:pPr>
        <w:pStyle w:val="ConsPlusNormal"/>
        <w:ind w:firstLine="540"/>
        <w:jc w:val="both"/>
      </w:pPr>
      <w:r>
        <w:t>Примечания.</w:t>
      </w:r>
    </w:p>
    <w:p w:rsidR="003B65C3" w:rsidRDefault="003B65C3">
      <w:pPr>
        <w:pStyle w:val="ConsPlusNormal"/>
        <w:spacing w:before="200"/>
        <w:ind w:firstLine="540"/>
        <w:jc w:val="both"/>
      </w:pPr>
      <w:r>
        <w:t>2.1. Коэффициенты, приведенные в таблице 2 (за исключением указанных в пунктах 4.1 - 4.6, 12.1, 12.2, 12.3, 13.1 и 13.2) применяются:</w:t>
      </w:r>
    </w:p>
    <w:p w:rsidR="003B65C3" w:rsidRDefault="003B65C3">
      <w:pPr>
        <w:pStyle w:val="ConsPlusNormal"/>
        <w:spacing w:before="200"/>
        <w:ind w:firstLine="540"/>
        <w:jc w:val="both"/>
      </w:pPr>
      <w:r>
        <w:t>а) при определении сметной стоимости строительства базисно-индексным методом - к показателям оплаты труда рабочих, затратам труда рабочих, стоимости эксплуатации машин и механизмов, в том числе оплате труда и затратам труда машинистов;</w:t>
      </w:r>
    </w:p>
    <w:p w:rsidR="003B65C3" w:rsidRDefault="003B65C3">
      <w:pPr>
        <w:pStyle w:val="ConsPlusNormal"/>
        <w:spacing w:before="200"/>
        <w:ind w:firstLine="540"/>
        <w:jc w:val="both"/>
      </w:pPr>
      <w:r>
        <w:t>б) при определении сметной стоимости строительства ресурсно-индексным и ресурсным методами - к затратам труда рабочих, времени эксплуатации машин и механизмов и затратам труда машинистов.</w:t>
      </w:r>
    </w:p>
    <w:p w:rsidR="003B65C3" w:rsidRDefault="003B65C3">
      <w:pPr>
        <w:pStyle w:val="ConsPlusNormal"/>
        <w:spacing w:before="200"/>
        <w:ind w:firstLine="540"/>
        <w:jc w:val="both"/>
      </w:pPr>
      <w:r>
        <w:t>Коэффициенты, указанные в пунктах 4.1 - 4.6, 12.1, 12.2, 12.3, 13.1 и 13.2, применяются к показателям оплаты труда рабочих и машинистов.</w:t>
      </w:r>
    </w:p>
    <w:p w:rsidR="003B65C3" w:rsidRDefault="003B65C3">
      <w:pPr>
        <w:pStyle w:val="ConsPlusNormal"/>
        <w:spacing w:before="200"/>
        <w:ind w:firstLine="540"/>
        <w:jc w:val="both"/>
      </w:pPr>
      <w:r>
        <w:t>2.2. Коэффициенты, указанные в пунктах 3 и 9, не распространяются на работы, выполняемые в помещениях объектов капитального строительства.</w:t>
      </w:r>
    </w:p>
    <w:p w:rsidR="003B65C3" w:rsidRDefault="003B65C3">
      <w:pPr>
        <w:pStyle w:val="ConsPlusNormal"/>
        <w:spacing w:before="200"/>
        <w:ind w:firstLine="540"/>
        <w:jc w:val="both"/>
      </w:pPr>
      <w:r>
        <w:t>2.3. Одновременное применение нескольких коэффициентов не допускается. Исключением являются коэффициенты, указанные в пунктах 4.1 - 4.6, 5, 7, 8, 10.1, 10.2, 10.3, 11 и 14, каждый из которых может применяться с другим коэффициентом, приведенным в таблице 2. При одновременном применении коэффициенты, относящиеся к одним и тем же составляющим сметных норм (единичных расценок), перемножаются.</w:t>
      </w:r>
    </w:p>
    <w:p w:rsidR="003B65C3" w:rsidRDefault="003B65C3">
      <w:pPr>
        <w:pStyle w:val="ConsPlusNormal"/>
        <w:jc w:val="both"/>
      </w:pPr>
    </w:p>
    <w:p w:rsidR="003B65C3" w:rsidRDefault="003B65C3">
      <w:pPr>
        <w:pStyle w:val="ConsPlusNormal"/>
        <w:jc w:val="right"/>
        <w:outlineLvl w:val="2"/>
      </w:pPr>
      <w:r>
        <w:t>Таблица 3</w:t>
      </w:r>
    </w:p>
    <w:p w:rsidR="003B65C3" w:rsidRDefault="003B65C3">
      <w:pPr>
        <w:pStyle w:val="ConsPlusNormal"/>
        <w:jc w:val="both"/>
      </w:pPr>
    </w:p>
    <w:p w:rsidR="003B65C3" w:rsidRDefault="003B65C3">
      <w:pPr>
        <w:pStyle w:val="ConsPlusTitle"/>
        <w:jc w:val="center"/>
      </w:pPr>
      <w:r>
        <w:t>Капитальный ремонт объектов капитального строительства</w:t>
      </w:r>
    </w:p>
    <w:p w:rsidR="003B65C3" w:rsidRDefault="003B65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4195"/>
        <w:gridCol w:w="1474"/>
        <w:gridCol w:w="1304"/>
        <w:gridCol w:w="1472"/>
      </w:tblGrid>
      <w:tr w:rsidR="003B65C3">
        <w:tc>
          <w:tcPr>
            <w:tcW w:w="623" w:type="dxa"/>
            <w:vMerge w:val="restart"/>
          </w:tcPr>
          <w:p w:rsidR="003B65C3" w:rsidRDefault="003B65C3">
            <w:pPr>
              <w:pStyle w:val="ConsPlusNormal"/>
              <w:jc w:val="center"/>
            </w:pPr>
            <w:r>
              <w:t>N пп.</w:t>
            </w:r>
          </w:p>
        </w:tc>
        <w:tc>
          <w:tcPr>
            <w:tcW w:w="4195" w:type="dxa"/>
            <w:vMerge w:val="restart"/>
          </w:tcPr>
          <w:p w:rsidR="003B65C3" w:rsidRDefault="003B65C3">
            <w:pPr>
              <w:pStyle w:val="ConsPlusNormal"/>
              <w:jc w:val="center"/>
            </w:pPr>
            <w:r>
              <w:t>Условия производства работ</w:t>
            </w:r>
          </w:p>
        </w:tc>
        <w:tc>
          <w:tcPr>
            <w:tcW w:w="4250" w:type="dxa"/>
            <w:gridSpan w:val="3"/>
          </w:tcPr>
          <w:p w:rsidR="003B65C3" w:rsidRDefault="003B65C3">
            <w:pPr>
              <w:pStyle w:val="ConsPlusNormal"/>
              <w:jc w:val="center"/>
            </w:pPr>
            <w:r>
              <w:t>Коэффициенты</w:t>
            </w:r>
          </w:p>
        </w:tc>
      </w:tr>
      <w:tr w:rsidR="003B65C3">
        <w:tc>
          <w:tcPr>
            <w:tcW w:w="623" w:type="dxa"/>
            <w:vMerge/>
          </w:tcPr>
          <w:p w:rsidR="003B65C3" w:rsidRDefault="003B65C3">
            <w:pPr>
              <w:pStyle w:val="ConsPlusNormal"/>
            </w:pPr>
          </w:p>
        </w:tc>
        <w:tc>
          <w:tcPr>
            <w:tcW w:w="4195" w:type="dxa"/>
            <w:vMerge/>
          </w:tcPr>
          <w:p w:rsidR="003B65C3" w:rsidRDefault="003B65C3">
            <w:pPr>
              <w:pStyle w:val="ConsPlusNormal"/>
            </w:pPr>
          </w:p>
        </w:tc>
        <w:tc>
          <w:tcPr>
            <w:tcW w:w="1474" w:type="dxa"/>
          </w:tcPr>
          <w:p w:rsidR="003B65C3" w:rsidRDefault="003B65C3">
            <w:pPr>
              <w:pStyle w:val="ConsPlusNormal"/>
              <w:jc w:val="center"/>
            </w:pPr>
            <w:r>
              <w:t>ГЭСН (ФЕР, ТЕР) (кроме ГЭСН (ФЕР, ТЕР) 81-02-</w:t>
            </w:r>
            <w:r>
              <w:lastRenderedPageBreak/>
              <w:t>46-XXXX)</w:t>
            </w:r>
          </w:p>
        </w:tc>
        <w:tc>
          <w:tcPr>
            <w:tcW w:w="1304" w:type="dxa"/>
          </w:tcPr>
          <w:p w:rsidR="003B65C3" w:rsidRDefault="003B65C3">
            <w:pPr>
              <w:pStyle w:val="ConsPlusNormal"/>
              <w:jc w:val="center"/>
            </w:pPr>
            <w:r>
              <w:lastRenderedPageBreak/>
              <w:t>ГЭСНм (ФЕРм, ТЕРм)</w:t>
            </w:r>
          </w:p>
        </w:tc>
        <w:tc>
          <w:tcPr>
            <w:tcW w:w="1472" w:type="dxa"/>
          </w:tcPr>
          <w:p w:rsidR="003B65C3" w:rsidRDefault="003B65C3">
            <w:pPr>
              <w:pStyle w:val="ConsPlusNormal"/>
              <w:jc w:val="center"/>
            </w:pPr>
            <w:r>
              <w:t>ГЭСНр (ФЕРр, ТЕРр), ГЭСН (ФЕР, ТЕР) 81-02-</w:t>
            </w:r>
            <w:r>
              <w:lastRenderedPageBreak/>
              <w:t>46-XXXX</w:t>
            </w:r>
          </w:p>
        </w:tc>
      </w:tr>
      <w:tr w:rsidR="003B65C3">
        <w:tc>
          <w:tcPr>
            <w:tcW w:w="623" w:type="dxa"/>
          </w:tcPr>
          <w:p w:rsidR="003B65C3" w:rsidRDefault="003B65C3">
            <w:pPr>
              <w:pStyle w:val="ConsPlusNormal"/>
              <w:jc w:val="center"/>
            </w:pPr>
            <w:r>
              <w:lastRenderedPageBreak/>
              <w:t>1</w:t>
            </w:r>
          </w:p>
        </w:tc>
        <w:tc>
          <w:tcPr>
            <w:tcW w:w="4195" w:type="dxa"/>
          </w:tcPr>
          <w:p w:rsidR="003B65C3" w:rsidRDefault="003B65C3">
            <w:pPr>
              <w:pStyle w:val="ConsPlusNormal"/>
              <w:jc w:val="center"/>
            </w:pPr>
            <w:r>
              <w:t>2</w:t>
            </w:r>
          </w:p>
        </w:tc>
        <w:tc>
          <w:tcPr>
            <w:tcW w:w="1474" w:type="dxa"/>
          </w:tcPr>
          <w:p w:rsidR="003B65C3" w:rsidRDefault="003B65C3">
            <w:pPr>
              <w:pStyle w:val="ConsPlusNormal"/>
              <w:jc w:val="center"/>
            </w:pPr>
            <w:r>
              <w:t>3</w:t>
            </w:r>
          </w:p>
        </w:tc>
        <w:tc>
          <w:tcPr>
            <w:tcW w:w="1304" w:type="dxa"/>
          </w:tcPr>
          <w:p w:rsidR="003B65C3" w:rsidRDefault="003B65C3">
            <w:pPr>
              <w:pStyle w:val="ConsPlusNormal"/>
              <w:jc w:val="center"/>
            </w:pPr>
            <w:r>
              <w:t>4</w:t>
            </w:r>
          </w:p>
        </w:tc>
        <w:tc>
          <w:tcPr>
            <w:tcW w:w="1472" w:type="dxa"/>
          </w:tcPr>
          <w:p w:rsidR="003B65C3" w:rsidRDefault="003B65C3">
            <w:pPr>
              <w:pStyle w:val="ConsPlusNormal"/>
              <w:jc w:val="center"/>
            </w:pPr>
            <w:r>
              <w:t>5</w:t>
            </w:r>
          </w:p>
        </w:tc>
      </w:tr>
      <w:tr w:rsidR="003B65C3">
        <w:tc>
          <w:tcPr>
            <w:tcW w:w="623" w:type="dxa"/>
          </w:tcPr>
          <w:p w:rsidR="003B65C3" w:rsidRDefault="003B65C3">
            <w:pPr>
              <w:pStyle w:val="ConsPlusNormal"/>
              <w:jc w:val="center"/>
            </w:pPr>
            <w:r>
              <w:t>1</w:t>
            </w:r>
          </w:p>
        </w:tc>
        <w:tc>
          <w:tcPr>
            <w:tcW w:w="4195" w:type="dxa"/>
          </w:tcPr>
          <w:p w:rsidR="003B65C3" w:rsidRDefault="003B65C3">
            <w:pPr>
              <w:pStyle w:val="ConsPlusNormal"/>
              <w:jc w:val="both"/>
            </w:pPr>
            <w:r>
              <w:t>Производство ремонтно-строительных работ осуществляется в помещениях эксплуатируемого объекта капитального строительства без остановки рабочего процесса, при этом:</w:t>
            </w:r>
          </w:p>
        </w:tc>
        <w:tc>
          <w:tcPr>
            <w:tcW w:w="1474" w:type="dxa"/>
          </w:tcPr>
          <w:p w:rsidR="003B65C3" w:rsidRDefault="003B65C3">
            <w:pPr>
              <w:pStyle w:val="ConsPlusNormal"/>
            </w:pPr>
          </w:p>
        </w:tc>
        <w:tc>
          <w:tcPr>
            <w:tcW w:w="1304" w:type="dxa"/>
          </w:tcPr>
          <w:p w:rsidR="003B65C3" w:rsidRDefault="003B65C3">
            <w:pPr>
              <w:pStyle w:val="ConsPlusNormal"/>
            </w:pPr>
          </w:p>
        </w:tc>
        <w:tc>
          <w:tcPr>
            <w:tcW w:w="1472" w:type="dxa"/>
          </w:tcPr>
          <w:p w:rsidR="003B65C3" w:rsidRDefault="003B65C3">
            <w:pPr>
              <w:pStyle w:val="ConsPlusNormal"/>
            </w:pPr>
          </w:p>
        </w:tc>
      </w:tr>
      <w:tr w:rsidR="003B65C3">
        <w:tc>
          <w:tcPr>
            <w:tcW w:w="623" w:type="dxa"/>
          </w:tcPr>
          <w:p w:rsidR="003B65C3" w:rsidRDefault="003B65C3">
            <w:pPr>
              <w:pStyle w:val="ConsPlusNormal"/>
            </w:pPr>
            <w:r>
              <w:t>1.1</w:t>
            </w:r>
          </w:p>
        </w:tc>
        <w:tc>
          <w:tcPr>
            <w:tcW w:w="4195" w:type="dxa"/>
          </w:tcPr>
          <w:p w:rsidR="003B65C3" w:rsidRDefault="003B65C3">
            <w:pPr>
              <w:pStyle w:val="ConsPlusNormal"/>
              <w:jc w:val="both"/>
            </w:pPr>
            <w:r>
              <w:t>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w:t>
            </w:r>
          </w:p>
        </w:tc>
        <w:tc>
          <w:tcPr>
            <w:tcW w:w="1474" w:type="dxa"/>
          </w:tcPr>
          <w:p w:rsidR="003B65C3" w:rsidRDefault="003B65C3">
            <w:pPr>
              <w:pStyle w:val="ConsPlusNormal"/>
              <w:jc w:val="center"/>
            </w:pPr>
            <w:r>
              <w:t>1,20</w:t>
            </w:r>
          </w:p>
        </w:tc>
        <w:tc>
          <w:tcPr>
            <w:tcW w:w="1304" w:type="dxa"/>
          </w:tcPr>
          <w:p w:rsidR="003B65C3" w:rsidRDefault="003B65C3">
            <w:pPr>
              <w:pStyle w:val="ConsPlusNormal"/>
              <w:jc w:val="center"/>
            </w:pPr>
            <w:r>
              <w:t>1,20</w:t>
            </w:r>
          </w:p>
        </w:tc>
        <w:tc>
          <w:tcPr>
            <w:tcW w:w="1472" w:type="dxa"/>
          </w:tcPr>
          <w:p w:rsidR="003B65C3" w:rsidRDefault="003B65C3">
            <w:pPr>
              <w:pStyle w:val="ConsPlusNormal"/>
              <w:jc w:val="center"/>
            </w:pPr>
            <w:r>
              <w:t>-</w:t>
            </w:r>
          </w:p>
        </w:tc>
      </w:tr>
      <w:tr w:rsidR="003B65C3">
        <w:tc>
          <w:tcPr>
            <w:tcW w:w="623" w:type="dxa"/>
          </w:tcPr>
          <w:p w:rsidR="003B65C3" w:rsidRDefault="003B65C3">
            <w:pPr>
              <w:pStyle w:val="ConsPlusNormal"/>
              <w:jc w:val="center"/>
            </w:pPr>
            <w:r>
              <w:t>1.2</w:t>
            </w:r>
          </w:p>
        </w:tc>
        <w:tc>
          <w:tcPr>
            <w:tcW w:w="4195" w:type="dxa"/>
          </w:tcPr>
          <w:p w:rsidR="003B65C3" w:rsidRDefault="003B65C3">
            <w:pPr>
              <w:pStyle w:val="ConsPlusNormal"/>
              <w:jc w:val="both"/>
            </w:pPr>
            <w:r>
              <w:t>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tc>
        <w:tc>
          <w:tcPr>
            <w:tcW w:w="1474" w:type="dxa"/>
          </w:tcPr>
          <w:p w:rsidR="003B65C3" w:rsidRDefault="003B65C3">
            <w:pPr>
              <w:pStyle w:val="ConsPlusNormal"/>
              <w:jc w:val="center"/>
            </w:pPr>
            <w:r>
              <w:t>1,35</w:t>
            </w:r>
          </w:p>
        </w:tc>
        <w:tc>
          <w:tcPr>
            <w:tcW w:w="1304" w:type="dxa"/>
          </w:tcPr>
          <w:p w:rsidR="003B65C3" w:rsidRDefault="003B65C3">
            <w:pPr>
              <w:pStyle w:val="ConsPlusNormal"/>
              <w:jc w:val="center"/>
            </w:pPr>
            <w:r>
              <w:t>1,35</w:t>
            </w:r>
          </w:p>
        </w:tc>
        <w:tc>
          <w:tcPr>
            <w:tcW w:w="1472" w:type="dxa"/>
          </w:tcPr>
          <w:p w:rsidR="003B65C3" w:rsidRDefault="003B65C3">
            <w:pPr>
              <w:pStyle w:val="ConsPlusNormal"/>
              <w:jc w:val="center"/>
            </w:pPr>
            <w:r>
              <w:t>1,15</w:t>
            </w:r>
          </w:p>
        </w:tc>
      </w:tr>
      <w:tr w:rsidR="003B65C3">
        <w:tc>
          <w:tcPr>
            <w:tcW w:w="623" w:type="dxa"/>
          </w:tcPr>
          <w:p w:rsidR="003B65C3" w:rsidRDefault="003B65C3">
            <w:pPr>
              <w:pStyle w:val="ConsPlusNormal"/>
              <w:jc w:val="center"/>
            </w:pPr>
            <w:r>
              <w:t>2</w:t>
            </w:r>
          </w:p>
        </w:tc>
        <w:tc>
          <w:tcPr>
            <w:tcW w:w="4195" w:type="dxa"/>
          </w:tcPr>
          <w:p w:rsidR="003B65C3" w:rsidRDefault="003B65C3">
            <w:pPr>
              <w:pStyle w:val="ConsPlusNormal"/>
              <w:jc w:val="both"/>
            </w:pPr>
            <w:r>
              <w:t>Производство ремонтно-строительных работ осуществляется в помещениях объекта капитального строительства с остановкой рабочего процесса, при этом 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tc>
        <w:tc>
          <w:tcPr>
            <w:tcW w:w="1474" w:type="dxa"/>
          </w:tcPr>
          <w:p w:rsidR="003B65C3" w:rsidRDefault="003B65C3">
            <w:pPr>
              <w:pStyle w:val="ConsPlusNormal"/>
              <w:jc w:val="center"/>
            </w:pPr>
            <w:r>
              <w:t>1,3</w:t>
            </w:r>
          </w:p>
        </w:tc>
        <w:tc>
          <w:tcPr>
            <w:tcW w:w="1304" w:type="dxa"/>
          </w:tcPr>
          <w:p w:rsidR="003B65C3" w:rsidRDefault="003B65C3">
            <w:pPr>
              <w:pStyle w:val="ConsPlusNormal"/>
              <w:jc w:val="center"/>
            </w:pPr>
            <w:r>
              <w:t>1,3</w:t>
            </w:r>
          </w:p>
        </w:tc>
        <w:tc>
          <w:tcPr>
            <w:tcW w:w="1472" w:type="dxa"/>
          </w:tcPr>
          <w:p w:rsidR="003B65C3" w:rsidRDefault="003B65C3">
            <w:pPr>
              <w:pStyle w:val="ConsPlusNormal"/>
              <w:jc w:val="center"/>
            </w:pPr>
            <w:r>
              <w:t>1,1</w:t>
            </w:r>
          </w:p>
        </w:tc>
      </w:tr>
      <w:tr w:rsidR="003B65C3">
        <w:tc>
          <w:tcPr>
            <w:tcW w:w="623" w:type="dxa"/>
          </w:tcPr>
          <w:p w:rsidR="003B65C3" w:rsidRDefault="003B65C3">
            <w:pPr>
              <w:pStyle w:val="ConsPlusNormal"/>
              <w:jc w:val="center"/>
            </w:pPr>
            <w:r>
              <w:t>3</w:t>
            </w:r>
          </w:p>
        </w:tc>
        <w:tc>
          <w:tcPr>
            <w:tcW w:w="4195" w:type="dxa"/>
          </w:tcPr>
          <w:p w:rsidR="003B65C3" w:rsidRDefault="003B65C3">
            <w:pPr>
              <w:pStyle w:val="ConsPlusNormal"/>
              <w:jc w:val="both"/>
            </w:pPr>
            <w: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p>
          <w:p w:rsidR="003B65C3" w:rsidRDefault="003B65C3">
            <w:pPr>
              <w:pStyle w:val="ConsPlusNormal"/>
              <w:ind w:left="283"/>
              <w:jc w:val="both"/>
            </w:pPr>
            <w:r>
              <w:t>- разветвленной сети транспортных и инженерных коммуникаций;</w:t>
            </w:r>
          </w:p>
          <w:p w:rsidR="003B65C3" w:rsidRDefault="003B65C3">
            <w:pPr>
              <w:pStyle w:val="ConsPlusNormal"/>
              <w:ind w:left="283"/>
              <w:jc w:val="both"/>
            </w:pPr>
            <w:r>
              <w:t>- стесненных условий для складирования материалов;</w:t>
            </w:r>
          </w:p>
          <w:p w:rsidR="003B65C3" w:rsidRDefault="003B65C3">
            <w:pPr>
              <w:pStyle w:val="ConsPlusNormal"/>
              <w:ind w:left="283"/>
              <w:jc w:val="both"/>
            </w:pPr>
            <w:r>
              <w:t>- действующего технологического оборудования</w:t>
            </w:r>
          </w:p>
        </w:tc>
        <w:tc>
          <w:tcPr>
            <w:tcW w:w="1474" w:type="dxa"/>
          </w:tcPr>
          <w:p w:rsidR="003B65C3" w:rsidRDefault="003B65C3">
            <w:pPr>
              <w:pStyle w:val="ConsPlusNormal"/>
              <w:jc w:val="center"/>
            </w:pPr>
            <w:r>
              <w:t>1,15</w:t>
            </w:r>
          </w:p>
        </w:tc>
        <w:tc>
          <w:tcPr>
            <w:tcW w:w="1304" w:type="dxa"/>
          </w:tcPr>
          <w:p w:rsidR="003B65C3" w:rsidRDefault="003B65C3">
            <w:pPr>
              <w:pStyle w:val="ConsPlusNormal"/>
              <w:jc w:val="center"/>
            </w:pPr>
            <w:r>
              <w:t>1,15</w:t>
            </w:r>
          </w:p>
        </w:tc>
        <w:tc>
          <w:tcPr>
            <w:tcW w:w="1472" w:type="dxa"/>
          </w:tcPr>
          <w:p w:rsidR="003B65C3" w:rsidRDefault="003B65C3">
            <w:pPr>
              <w:pStyle w:val="ConsPlusNormal"/>
              <w:jc w:val="center"/>
            </w:pPr>
            <w:r>
              <w:t>1,15</w:t>
            </w:r>
          </w:p>
        </w:tc>
      </w:tr>
      <w:tr w:rsidR="003B65C3">
        <w:tc>
          <w:tcPr>
            <w:tcW w:w="623" w:type="dxa"/>
          </w:tcPr>
          <w:p w:rsidR="003B65C3" w:rsidRDefault="003B65C3">
            <w:pPr>
              <w:pStyle w:val="ConsPlusNormal"/>
              <w:jc w:val="center"/>
            </w:pPr>
            <w:r>
              <w:t>4</w:t>
            </w:r>
          </w:p>
        </w:tc>
        <w:tc>
          <w:tcPr>
            <w:tcW w:w="4195" w:type="dxa"/>
          </w:tcPr>
          <w:p w:rsidR="003B65C3" w:rsidRDefault="003B65C3">
            <w:pPr>
              <w:pStyle w:val="ConsPlusNormal"/>
              <w:jc w:val="both"/>
            </w:pPr>
            <w:r>
              <w:t>Производство ремонтно-строительных работ осуществляется с вредными условиями труда, при этом:</w:t>
            </w:r>
          </w:p>
        </w:tc>
        <w:tc>
          <w:tcPr>
            <w:tcW w:w="1474" w:type="dxa"/>
          </w:tcPr>
          <w:p w:rsidR="003B65C3" w:rsidRDefault="003B65C3">
            <w:pPr>
              <w:pStyle w:val="ConsPlusNormal"/>
            </w:pPr>
          </w:p>
        </w:tc>
        <w:tc>
          <w:tcPr>
            <w:tcW w:w="1304" w:type="dxa"/>
          </w:tcPr>
          <w:p w:rsidR="003B65C3" w:rsidRDefault="003B65C3">
            <w:pPr>
              <w:pStyle w:val="ConsPlusNormal"/>
            </w:pPr>
          </w:p>
        </w:tc>
        <w:tc>
          <w:tcPr>
            <w:tcW w:w="1472" w:type="dxa"/>
          </w:tcPr>
          <w:p w:rsidR="003B65C3" w:rsidRDefault="003B65C3">
            <w:pPr>
              <w:pStyle w:val="ConsPlusNormal"/>
            </w:pPr>
          </w:p>
        </w:tc>
      </w:tr>
      <w:tr w:rsidR="003B65C3">
        <w:tc>
          <w:tcPr>
            <w:tcW w:w="623" w:type="dxa"/>
          </w:tcPr>
          <w:p w:rsidR="003B65C3" w:rsidRDefault="003B65C3">
            <w:pPr>
              <w:pStyle w:val="ConsPlusNormal"/>
              <w:jc w:val="center"/>
            </w:pPr>
            <w:r>
              <w:t>4.1</w:t>
            </w:r>
          </w:p>
        </w:tc>
        <w:tc>
          <w:tcPr>
            <w:tcW w:w="4195" w:type="dxa"/>
          </w:tcPr>
          <w:p w:rsidR="003B65C3" w:rsidRDefault="003B65C3">
            <w:pPr>
              <w:pStyle w:val="ConsPlusNormal"/>
              <w:jc w:val="both"/>
            </w:pPr>
            <w:r>
              <w:t>на предприятии, где работникам основного производства установлен сокращенный рабочий день, а рабочие имеют рабочий день нормальной продолжительности;</w:t>
            </w:r>
          </w:p>
        </w:tc>
        <w:tc>
          <w:tcPr>
            <w:tcW w:w="1474" w:type="dxa"/>
          </w:tcPr>
          <w:p w:rsidR="003B65C3" w:rsidRDefault="003B65C3">
            <w:pPr>
              <w:pStyle w:val="ConsPlusNormal"/>
              <w:jc w:val="center"/>
            </w:pPr>
            <w:r>
              <w:t>1,1</w:t>
            </w:r>
          </w:p>
        </w:tc>
        <w:tc>
          <w:tcPr>
            <w:tcW w:w="1304" w:type="dxa"/>
          </w:tcPr>
          <w:p w:rsidR="003B65C3" w:rsidRDefault="003B65C3">
            <w:pPr>
              <w:pStyle w:val="ConsPlusNormal"/>
              <w:jc w:val="center"/>
            </w:pPr>
            <w:r>
              <w:t>1,1</w:t>
            </w:r>
          </w:p>
        </w:tc>
        <w:tc>
          <w:tcPr>
            <w:tcW w:w="1472" w:type="dxa"/>
          </w:tcPr>
          <w:p w:rsidR="003B65C3" w:rsidRDefault="003B65C3">
            <w:pPr>
              <w:pStyle w:val="ConsPlusNormal"/>
              <w:jc w:val="center"/>
            </w:pPr>
            <w:r>
              <w:t>1,1</w:t>
            </w:r>
          </w:p>
        </w:tc>
      </w:tr>
      <w:tr w:rsidR="003B65C3">
        <w:tc>
          <w:tcPr>
            <w:tcW w:w="623" w:type="dxa"/>
          </w:tcPr>
          <w:p w:rsidR="003B65C3" w:rsidRDefault="003B65C3">
            <w:pPr>
              <w:pStyle w:val="ConsPlusNormal"/>
              <w:jc w:val="center"/>
            </w:pPr>
            <w:r>
              <w:t>4.2</w:t>
            </w:r>
          </w:p>
        </w:tc>
        <w:tc>
          <w:tcPr>
            <w:tcW w:w="4195" w:type="dxa"/>
          </w:tcPr>
          <w:p w:rsidR="003B65C3" w:rsidRDefault="003B65C3">
            <w:pPr>
              <w:pStyle w:val="ConsPlusNormal"/>
              <w:jc w:val="both"/>
            </w:pPr>
            <w:r>
              <w:t>на предприятии, где рабочие переведены на сокращенный рабочий день при 36-часовой рабочей неделе;</w:t>
            </w:r>
          </w:p>
        </w:tc>
        <w:tc>
          <w:tcPr>
            <w:tcW w:w="1474" w:type="dxa"/>
          </w:tcPr>
          <w:p w:rsidR="003B65C3" w:rsidRDefault="003B65C3">
            <w:pPr>
              <w:pStyle w:val="ConsPlusNormal"/>
              <w:jc w:val="center"/>
            </w:pPr>
            <w:r>
              <w:t>1,3</w:t>
            </w:r>
          </w:p>
        </w:tc>
        <w:tc>
          <w:tcPr>
            <w:tcW w:w="1304" w:type="dxa"/>
          </w:tcPr>
          <w:p w:rsidR="003B65C3" w:rsidRDefault="003B65C3">
            <w:pPr>
              <w:pStyle w:val="ConsPlusNormal"/>
              <w:jc w:val="center"/>
            </w:pPr>
            <w:r>
              <w:t>1,3</w:t>
            </w:r>
          </w:p>
        </w:tc>
        <w:tc>
          <w:tcPr>
            <w:tcW w:w="1472" w:type="dxa"/>
          </w:tcPr>
          <w:p w:rsidR="003B65C3" w:rsidRDefault="003B65C3">
            <w:pPr>
              <w:pStyle w:val="ConsPlusNormal"/>
              <w:jc w:val="center"/>
            </w:pPr>
            <w:r>
              <w:t>1,3</w:t>
            </w:r>
          </w:p>
        </w:tc>
      </w:tr>
      <w:tr w:rsidR="003B65C3">
        <w:tc>
          <w:tcPr>
            <w:tcW w:w="623" w:type="dxa"/>
          </w:tcPr>
          <w:p w:rsidR="003B65C3" w:rsidRDefault="003B65C3">
            <w:pPr>
              <w:pStyle w:val="ConsPlusNormal"/>
              <w:jc w:val="center"/>
            </w:pPr>
            <w:r>
              <w:t>4.3</w:t>
            </w:r>
          </w:p>
        </w:tc>
        <w:tc>
          <w:tcPr>
            <w:tcW w:w="4195" w:type="dxa"/>
          </w:tcPr>
          <w:p w:rsidR="003B65C3" w:rsidRDefault="003B65C3">
            <w:pPr>
              <w:pStyle w:val="ConsPlusNormal"/>
              <w:jc w:val="both"/>
            </w:pPr>
            <w:r>
              <w:t>на предприятии, где рабочие переведены на сокращенный рабочий день при 30-часовой рабочей неделе;</w:t>
            </w:r>
          </w:p>
        </w:tc>
        <w:tc>
          <w:tcPr>
            <w:tcW w:w="1474" w:type="dxa"/>
          </w:tcPr>
          <w:p w:rsidR="003B65C3" w:rsidRDefault="003B65C3">
            <w:pPr>
              <w:pStyle w:val="ConsPlusNormal"/>
              <w:jc w:val="center"/>
            </w:pPr>
            <w:r>
              <w:t>1,58</w:t>
            </w:r>
          </w:p>
        </w:tc>
        <w:tc>
          <w:tcPr>
            <w:tcW w:w="1304" w:type="dxa"/>
          </w:tcPr>
          <w:p w:rsidR="003B65C3" w:rsidRDefault="003B65C3">
            <w:pPr>
              <w:pStyle w:val="ConsPlusNormal"/>
              <w:jc w:val="center"/>
            </w:pPr>
            <w:r>
              <w:t>1,58</w:t>
            </w:r>
          </w:p>
        </w:tc>
        <w:tc>
          <w:tcPr>
            <w:tcW w:w="1472" w:type="dxa"/>
          </w:tcPr>
          <w:p w:rsidR="003B65C3" w:rsidRDefault="003B65C3">
            <w:pPr>
              <w:pStyle w:val="ConsPlusNormal"/>
              <w:jc w:val="center"/>
            </w:pPr>
            <w:r>
              <w:t>1,58</w:t>
            </w:r>
          </w:p>
        </w:tc>
      </w:tr>
      <w:tr w:rsidR="003B65C3">
        <w:tc>
          <w:tcPr>
            <w:tcW w:w="623" w:type="dxa"/>
          </w:tcPr>
          <w:p w:rsidR="003B65C3" w:rsidRDefault="003B65C3">
            <w:pPr>
              <w:pStyle w:val="ConsPlusNormal"/>
              <w:jc w:val="center"/>
            </w:pPr>
            <w:r>
              <w:lastRenderedPageBreak/>
              <w:t>4.4</w:t>
            </w:r>
          </w:p>
        </w:tc>
        <w:tc>
          <w:tcPr>
            <w:tcW w:w="4195" w:type="dxa"/>
          </w:tcPr>
          <w:p w:rsidR="003B65C3" w:rsidRDefault="003B65C3">
            <w:pPr>
              <w:pStyle w:val="ConsPlusNormal"/>
              <w:jc w:val="both"/>
            </w:pPr>
            <w:r>
              <w:t>на предприятии, где рабочие переведены на сокращенный рабочий день при 24-часовой рабочей неделе</w:t>
            </w:r>
          </w:p>
        </w:tc>
        <w:tc>
          <w:tcPr>
            <w:tcW w:w="1474" w:type="dxa"/>
          </w:tcPr>
          <w:p w:rsidR="003B65C3" w:rsidRDefault="003B65C3">
            <w:pPr>
              <w:pStyle w:val="ConsPlusNormal"/>
              <w:jc w:val="center"/>
            </w:pPr>
            <w:r>
              <w:t>1,8</w:t>
            </w:r>
          </w:p>
        </w:tc>
        <w:tc>
          <w:tcPr>
            <w:tcW w:w="1304" w:type="dxa"/>
          </w:tcPr>
          <w:p w:rsidR="003B65C3" w:rsidRDefault="003B65C3">
            <w:pPr>
              <w:pStyle w:val="ConsPlusNormal"/>
              <w:jc w:val="center"/>
            </w:pPr>
            <w:r>
              <w:t>1,8</w:t>
            </w:r>
          </w:p>
        </w:tc>
        <w:tc>
          <w:tcPr>
            <w:tcW w:w="1472" w:type="dxa"/>
          </w:tcPr>
          <w:p w:rsidR="003B65C3" w:rsidRDefault="003B65C3">
            <w:pPr>
              <w:pStyle w:val="ConsPlusNormal"/>
              <w:jc w:val="center"/>
            </w:pPr>
            <w:r>
              <w:t>1,8</w:t>
            </w:r>
          </w:p>
        </w:tc>
      </w:tr>
      <w:tr w:rsidR="003B65C3">
        <w:tc>
          <w:tcPr>
            <w:tcW w:w="623" w:type="dxa"/>
          </w:tcPr>
          <w:p w:rsidR="003B65C3" w:rsidRDefault="003B65C3">
            <w:pPr>
              <w:pStyle w:val="ConsPlusNormal"/>
              <w:jc w:val="center"/>
            </w:pPr>
            <w:r>
              <w:t>4.5</w:t>
            </w:r>
          </w:p>
        </w:tc>
        <w:tc>
          <w:tcPr>
            <w:tcW w:w="4195" w:type="dxa"/>
          </w:tcPr>
          <w:p w:rsidR="003B65C3" w:rsidRDefault="003B65C3">
            <w:pPr>
              <w:pStyle w:val="ConsPlusNormal"/>
            </w:pPr>
            <w: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3500 до 4000 м над уровнем моря, при 30-часовой рабочей неделе;</w:t>
            </w:r>
          </w:p>
        </w:tc>
        <w:tc>
          <w:tcPr>
            <w:tcW w:w="1474" w:type="dxa"/>
          </w:tcPr>
          <w:p w:rsidR="003B65C3" w:rsidRDefault="003B65C3">
            <w:pPr>
              <w:pStyle w:val="ConsPlusNormal"/>
              <w:jc w:val="center"/>
            </w:pPr>
            <w:r>
              <w:t>1,66</w:t>
            </w:r>
          </w:p>
        </w:tc>
        <w:tc>
          <w:tcPr>
            <w:tcW w:w="1304" w:type="dxa"/>
          </w:tcPr>
          <w:p w:rsidR="003B65C3" w:rsidRDefault="003B65C3">
            <w:pPr>
              <w:pStyle w:val="ConsPlusNormal"/>
              <w:jc w:val="center"/>
            </w:pPr>
            <w:r>
              <w:t>1,66</w:t>
            </w:r>
          </w:p>
        </w:tc>
        <w:tc>
          <w:tcPr>
            <w:tcW w:w="1472" w:type="dxa"/>
          </w:tcPr>
          <w:p w:rsidR="003B65C3" w:rsidRDefault="003B65C3">
            <w:pPr>
              <w:pStyle w:val="ConsPlusNormal"/>
              <w:jc w:val="center"/>
            </w:pPr>
            <w:r>
              <w:t>1,66</w:t>
            </w:r>
          </w:p>
        </w:tc>
      </w:tr>
      <w:tr w:rsidR="003B65C3">
        <w:tc>
          <w:tcPr>
            <w:tcW w:w="623" w:type="dxa"/>
          </w:tcPr>
          <w:p w:rsidR="003B65C3" w:rsidRDefault="003B65C3">
            <w:pPr>
              <w:pStyle w:val="ConsPlusNormal"/>
              <w:jc w:val="center"/>
            </w:pPr>
            <w:r>
              <w:t>4.6</w:t>
            </w:r>
          </w:p>
        </w:tc>
        <w:tc>
          <w:tcPr>
            <w:tcW w:w="4195" w:type="dxa"/>
          </w:tcPr>
          <w:p w:rsidR="003B65C3" w:rsidRDefault="003B65C3">
            <w:pPr>
              <w:pStyle w:val="ConsPlusNormal"/>
              <w:jc w:val="both"/>
            </w:pPr>
            <w: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4000 до 4500 м над уровнем моря, при 30-часовой рабочей неделе</w:t>
            </w:r>
          </w:p>
        </w:tc>
        <w:tc>
          <w:tcPr>
            <w:tcW w:w="1474" w:type="dxa"/>
          </w:tcPr>
          <w:p w:rsidR="003B65C3" w:rsidRDefault="003B65C3">
            <w:pPr>
              <w:pStyle w:val="ConsPlusNormal"/>
              <w:jc w:val="center"/>
            </w:pPr>
            <w:r>
              <w:t>1,74</w:t>
            </w:r>
          </w:p>
        </w:tc>
        <w:tc>
          <w:tcPr>
            <w:tcW w:w="1304" w:type="dxa"/>
          </w:tcPr>
          <w:p w:rsidR="003B65C3" w:rsidRDefault="003B65C3">
            <w:pPr>
              <w:pStyle w:val="ConsPlusNormal"/>
              <w:jc w:val="center"/>
            </w:pPr>
            <w:r>
              <w:t>1,74</w:t>
            </w:r>
          </w:p>
        </w:tc>
        <w:tc>
          <w:tcPr>
            <w:tcW w:w="1472" w:type="dxa"/>
          </w:tcPr>
          <w:p w:rsidR="003B65C3" w:rsidRDefault="003B65C3">
            <w:pPr>
              <w:pStyle w:val="ConsPlusNormal"/>
              <w:jc w:val="center"/>
            </w:pPr>
            <w:r>
              <w:t>1,74</w:t>
            </w:r>
          </w:p>
        </w:tc>
      </w:tr>
      <w:tr w:rsidR="003B65C3">
        <w:tc>
          <w:tcPr>
            <w:tcW w:w="623" w:type="dxa"/>
          </w:tcPr>
          <w:p w:rsidR="003B65C3" w:rsidRDefault="003B65C3">
            <w:pPr>
              <w:pStyle w:val="ConsPlusNormal"/>
              <w:jc w:val="center"/>
            </w:pPr>
            <w:r>
              <w:t>5</w:t>
            </w:r>
          </w:p>
        </w:tc>
        <w:tc>
          <w:tcPr>
            <w:tcW w:w="4195" w:type="dxa"/>
          </w:tcPr>
          <w:p w:rsidR="003B65C3" w:rsidRDefault="003B65C3">
            <w:pPr>
              <w:pStyle w:val="ConsPlusNormal"/>
              <w:jc w:val="both"/>
            </w:pPr>
            <w: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474" w:type="dxa"/>
          </w:tcPr>
          <w:p w:rsidR="003B65C3" w:rsidRDefault="003B65C3">
            <w:pPr>
              <w:pStyle w:val="ConsPlusNormal"/>
              <w:jc w:val="center"/>
            </w:pPr>
            <w:r>
              <w:t>1,20</w:t>
            </w:r>
          </w:p>
        </w:tc>
        <w:tc>
          <w:tcPr>
            <w:tcW w:w="1304" w:type="dxa"/>
          </w:tcPr>
          <w:p w:rsidR="003B65C3" w:rsidRDefault="003B65C3">
            <w:pPr>
              <w:pStyle w:val="ConsPlusNormal"/>
              <w:jc w:val="center"/>
            </w:pPr>
            <w:r>
              <w:t>1,20</w:t>
            </w:r>
          </w:p>
        </w:tc>
        <w:tc>
          <w:tcPr>
            <w:tcW w:w="1472" w:type="dxa"/>
          </w:tcPr>
          <w:p w:rsidR="003B65C3" w:rsidRDefault="003B65C3">
            <w:pPr>
              <w:pStyle w:val="ConsPlusNormal"/>
              <w:jc w:val="center"/>
            </w:pPr>
            <w:r>
              <w:t>1,20</w:t>
            </w:r>
          </w:p>
        </w:tc>
      </w:tr>
      <w:tr w:rsidR="003B65C3">
        <w:tc>
          <w:tcPr>
            <w:tcW w:w="623" w:type="dxa"/>
          </w:tcPr>
          <w:p w:rsidR="003B65C3" w:rsidRDefault="003B65C3">
            <w:pPr>
              <w:pStyle w:val="ConsPlusNormal"/>
              <w:jc w:val="center"/>
            </w:pPr>
            <w:r>
              <w:t>6</w:t>
            </w:r>
          </w:p>
        </w:tc>
        <w:tc>
          <w:tcPr>
            <w:tcW w:w="4195" w:type="dxa"/>
          </w:tcPr>
          <w:p w:rsidR="003B65C3" w:rsidRDefault="003B65C3">
            <w:pPr>
              <w:pStyle w:val="ConsPlusNormal"/>
            </w:pPr>
            <w:r>
              <w:t>Производство ремонтно-строительных работ осуществляется внутри работающих трансформаторных и распределительных подстанций, в электропомещениях (щитовые, пультовые, подстанции, реакторные, РУ и пункты, кабельные шахты, тоннели и каналы, кабельные полуэтажи) с действующим электрооборудованием или кабельными линиями под напряжением</w:t>
            </w:r>
          </w:p>
        </w:tc>
        <w:tc>
          <w:tcPr>
            <w:tcW w:w="1474" w:type="dxa"/>
          </w:tcPr>
          <w:p w:rsidR="003B65C3" w:rsidRDefault="003B65C3">
            <w:pPr>
              <w:pStyle w:val="ConsPlusNormal"/>
              <w:jc w:val="center"/>
            </w:pPr>
            <w:r>
              <w:t>1,35</w:t>
            </w:r>
          </w:p>
        </w:tc>
        <w:tc>
          <w:tcPr>
            <w:tcW w:w="1304" w:type="dxa"/>
          </w:tcPr>
          <w:p w:rsidR="003B65C3" w:rsidRDefault="003B65C3">
            <w:pPr>
              <w:pStyle w:val="ConsPlusNormal"/>
              <w:jc w:val="center"/>
            </w:pPr>
            <w:r>
              <w:t>1,35</w:t>
            </w:r>
          </w:p>
        </w:tc>
        <w:tc>
          <w:tcPr>
            <w:tcW w:w="1472" w:type="dxa"/>
          </w:tcPr>
          <w:p w:rsidR="003B65C3" w:rsidRDefault="003B65C3">
            <w:pPr>
              <w:pStyle w:val="ConsPlusNormal"/>
              <w:jc w:val="center"/>
            </w:pPr>
            <w:r>
              <w:t>1,35</w:t>
            </w:r>
          </w:p>
        </w:tc>
      </w:tr>
      <w:tr w:rsidR="003B65C3">
        <w:tc>
          <w:tcPr>
            <w:tcW w:w="623" w:type="dxa"/>
          </w:tcPr>
          <w:p w:rsidR="003B65C3" w:rsidRDefault="003B65C3">
            <w:pPr>
              <w:pStyle w:val="ConsPlusNormal"/>
              <w:jc w:val="center"/>
            </w:pPr>
            <w:r>
              <w:t>7</w:t>
            </w:r>
          </w:p>
        </w:tc>
        <w:tc>
          <w:tcPr>
            <w:tcW w:w="4195" w:type="dxa"/>
          </w:tcPr>
          <w:p w:rsidR="003B65C3" w:rsidRDefault="003B65C3">
            <w:pPr>
              <w:pStyle w:val="ConsPlusNormal"/>
              <w:jc w:val="both"/>
            </w:pPr>
            <w:r>
              <w:t>Производство ремонтно-строительных работ осуществляется в закрытых сооружениях или помещениях (за исключением подземных сооружений специального назначения), верхняя отметка перекрытия которых находится ниже 3 м от поверхности земли</w:t>
            </w:r>
          </w:p>
        </w:tc>
        <w:tc>
          <w:tcPr>
            <w:tcW w:w="1474" w:type="dxa"/>
          </w:tcPr>
          <w:p w:rsidR="003B65C3" w:rsidRDefault="003B65C3">
            <w:pPr>
              <w:pStyle w:val="ConsPlusNormal"/>
              <w:jc w:val="center"/>
            </w:pPr>
            <w:r>
              <w:t>1,10</w:t>
            </w:r>
          </w:p>
        </w:tc>
        <w:tc>
          <w:tcPr>
            <w:tcW w:w="1304" w:type="dxa"/>
          </w:tcPr>
          <w:p w:rsidR="003B65C3" w:rsidRDefault="003B65C3">
            <w:pPr>
              <w:pStyle w:val="ConsPlusNormal"/>
              <w:jc w:val="center"/>
            </w:pPr>
            <w:r>
              <w:t>1,10</w:t>
            </w:r>
          </w:p>
        </w:tc>
        <w:tc>
          <w:tcPr>
            <w:tcW w:w="1472" w:type="dxa"/>
          </w:tcPr>
          <w:p w:rsidR="003B65C3" w:rsidRDefault="003B65C3">
            <w:pPr>
              <w:pStyle w:val="ConsPlusNormal"/>
              <w:jc w:val="center"/>
            </w:pPr>
            <w:r>
              <w:t>1,10</w:t>
            </w:r>
          </w:p>
        </w:tc>
      </w:tr>
      <w:tr w:rsidR="003B65C3">
        <w:tc>
          <w:tcPr>
            <w:tcW w:w="623" w:type="dxa"/>
          </w:tcPr>
          <w:p w:rsidR="003B65C3" w:rsidRDefault="003B65C3">
            <w:pPr>
              <w:pStyle w:val="ConsPlusNormal"/>
              <w:jc w:val="center"/>
            </w:pPr>
            <w:r>
              <w:t>8</w:t>
            </w:r>
          </w:p>
        </w:tc>
        <w:tc>
          <w:tcPr>
            <w:tcW w:w="4195" w:type="dxa"/>
          </w:tcPr>
          <w:p w:rsidR="003B65C3" w:rsidRDefault="003B65C3">
            <w:pPr>
              <w:pStyle w:val="ConsPlusNormal"/>
              <w:jc w:val="both"/>
            </w:pPr>
            <w:r>
              <w:t>Производство ремонтно-строительных работ осуществляется в помещениях и иных ограниченных пространствах высотой до 1,8 м</w:t>
            </w:r>
          </w:p>
        </w:tc>
        <w:tc>
          <w:tcPr>
            <w:tcW w:w="1474" w:type="dxa"/>
          </w:tcPr>
          <w:p w:rsidR="003B65C3" w:rsidRDefault="003B65C3">
            <w:pPr>
              <w:pStyle w:val="ConsPlusNormal"/>
              <w:jc w:val="center"/>
            </w:pPr>
            <w:r>
              <w:t>1,35</w:t>
            </w:r>
          </w:p>
        </w:tc>
        <w:tc>
          <w:tcPr>
            <w:tcW w:w="1304" w:type="dxa"/>
          </w:tcPr>
          <w:p w:rsidR="003B65C3" w:rsidRDefault="003B65C3">
            <w:pPr>
              <w:pStyle w:val="ConsPlusNormal"/>
              <w:jc w:val="center"/>
            </w:pPr>
            <w:r>
              <w:t>1,35</w:t>
            </w:r>
          </w:p>
        </w:tc>
        <w:tc>
          <w:tcPr>
            <w:tcW w:w="1472" w:type="dxa"/>
          </w:tcPr>
          <w:p w:rsidR="003B65C3" w:rsidRDefault="003B65C3">
            <w:pPr>
              <w:pStyle w:val="ConsPlusNormal"/>
              <w:jc w:val="center"/>
            </w:pPr>
            <w:r>
              <w:t>1,35</w:t>
            </w:r>
          </w:p>
        </w:tc>
      </w:tr>
      <w:tr w:rsidR="003B65C3">
        <w:tc>
          <w:tcPr>
            <w:tcW w:w="623" w:type="dxa"/>
          </w:tcPr>
          <w:p w:rsidR="003B65C3" w:rsidRDefault="003B65C3">
            <w:pPr>
              <w:pStyle w:val="ConsPlusNormal"/>
              <w:jc w:val="center"/>
            </w:pPr>
            <w:r>
              <w:t>9</w:t>
            </w:r>
          </w:p>
        </w:tc>
        <w:tc>
          <w:tcPr>
            <w:tcW w:w="4195" w:type="dxa"/>
          </w:tcPr>
          <w:p w:rsidR="003B65C3" w:rsidRDefault="003B65C3">
            <w:pPr>
              <w:pStyle w:val="ConsPlusNormal"/>
              <w:jc w:val="both"/>
            </w:pPr>
            <w:r>
              <w:t>Производство ремонтно-строительных работ осуществляется в жилых помещениях без расселения</w:t>
            </w:r>
          </w:p>
        </w:tc>
        <w:tc>
          <w:tcPr>
            <w:tcW w:w="1474" w:type="dxa"/>
          </w:tcPr>
          <w:p w:rsidR="003B65C3" w:rsidRDefault="003B65C3">
            <w:pPr>
              <w:pStyle w:val="ConsPlusNormal"/>
              <w:jc w:val="center"/>
            </w:pPr>
            <w:r>
              <w:t>1,5</w:t>
            </w:r>
          </w:p>
        </w:tc>
        <w:tc>
          <w:tcPr>
            <w:tcW w:w="1304" w:type="dxa"/>
          </w:tcPr>
          <w:p w:rsidR="003B65C3" w:rsidRDefault="003B65C3">
            <w:pPr>
              <w:pStyle w:val="ConsPlusNormal"/>
              <w:jc w:val="center"/>
            </w:pPr>
            <w:r>
              <w:t>1,5</w:t>
            </w:r>
          </w:p>
        </w:tc>
        <w:tc>
          <w:tcPr>
            <w:tcW w:w="1472" w:type="dxa"/>
          </w:tcPr>
          <w:p w:rsidR="003B65C3" w:rsidRDefault="003B65C3">
            <w:pPr>
              <w:pStyle w:val="ConsPlusNormal"/>
              <w:jc w:val="center"/>
            </w:pPr>
            <w:r>
              <w:t>1,5</w:t>
            </w:r>
          </w:p>
        </w:tc>
      </w:tr>
      <w:tr w:rsidR="003B65C3">
        <w:tc>
          <w:tcPr>
            <w:tcW w:w="623" w:type="dxa"/>
          </w:tcPr>
          <w:p w:rsidR="003B65C3" w:rsidRDefault="003B65C3">
            <w:pPr>
              <w:pStyle w:val="ConsPlusNormal"/>
              <w:jc w:val="center"/>
            </w:pPr>
            <w:r>
              <w:t>10</w:t>
            </w:r>
          </w:p>
        </w:tc>
        <w:tc>
          <w:tcPr>
            <w:tcW w:w="4195" w:type="dxa"/>
          </w:tcPr>
          <w:p w:rsidR="003B65C3" w:rsidRDefault="003B65C3">
            <w:pPr>
              <w:pStyle w:val="ConsPlusNormal"/>
              <w:jc w:val="both"/>
            </w:pPr>
            <w:r>
              <w:t xml:space="preserve">Производство ремонтно-строительных </w:t>
            </w:r>
            <w:r>
              <w:lastRenderedPageBreak/>
              <w:t>работ осуществляется в стесненных условиях населенных пунктов:</w:t>
            </w:r>
          </w:p>
        </w:tc>
        <w:tc>
          <w:tcPr>
            <w:tcW w:w="1474" w:type="dxa"/>
          </w:tcPr>
          <w:p w:rsidR="003B65C3" w:rsidRDefault="003B65C3">
            <w:pPr>
              <w:pStyle w:val="ConsPlusNormal"/>
            </w:pPr>
          </w:p>
        </w:tc>
        <w:tc>
          <w:tcPr>
            <w:tcW w:w="1304" w:type="dxa"/>
          </w:tcPr>
          <w:p w:rsidR="003B65C3" w:rsidRDefault="003B65C3">
            <w:pPr>
              <w:pStyle w:val="ConsPlusNormal"/>
            </w:pPr>
          </w:p>
        </w:tc>
        <w:tc>
          <w:tcPr>
            <w:tcW w:w="1472" w:type="dxa"/>
          </w:tcPr>
          <w:p w:rsidR="003B65C3" w:rsidRDefault="003B65C3">
            <w:pPr>
              <w:pStyle w:val="ConsPlusNormal"/>
            </w:pPr>
          </w:p>
        </w:tc>
      </w:tr>
      <w:tr w:rsidR="003B65C3">
        <w:tc>
          <w:tcPr>
            <w:tcW w:w="623" w:type="dxa"/>
          </w:tcPr>
          <w:p w:rsidR="003B65C3" w:rsidRDefault="003B65C3">
            <w:pPr>
              <w:pStyle w:val="ConsPlusNormal"/>
              <w:jc w:val="center"/>
            </w:pPr>
            <w:r>
              <w:t>10.1</w:t>
            </w:r>
          </w:p>
        </w:tc>
        <w:tc>
          <w:tcPr>
            <w:tcW w:w="4195" w:type="dxa"/>
          </w:tcPr>
          <w:p w:rsidR="003B65C3" w:rsidRDefault="003B65C3">
            <w:pPr>
              <w:pStyle w:val="ConsPlusNormal"/>
              <w:jc w:val="both"/>
            </w:pPr>
            <w:r>
              <w:t>отдельных конструктивных решений объектов капитального строительства (кроме указанных в п. п. 10.2 и 10.3), объектов капитального строительства в целом;</w:t>
            </w:r>
          </w:p>
        </w:tc>
        <w:tc>
          <w:tcPr>
            <w:tcW w:w="1474" w:type="dxa"/>
          </w:tcPr>
          <w:p w:rsidR="003B65C3" w:rsidRDefault="003B65C3">
            <w:pPr>
              <w:pStyle w:val="ConsPlusNormal"/>
              <w:jc w:val="center"/>
            </w:pPr>
            <w:r>
              <w:t>1,15</w:t>
            </w:r>
          </w:p>
        </w:tc>
        <w:tc>
          <w:tcPr>
            <w:tcW w:w="1304" w:type="dxa"/>
          </w:tcPr>
          <w:p w:rsidR="003B65C3" w:rsidRDefault="003B65C3">
            <w:pPr>
              <w:pStyle w:val="ConsPlusNormal"/>
              <w:jc w:val="center"/>
            </w:pPr>
            <w:r>
              <w:t>1,15</w:t>
            </w:r>
          </w:p>
        </w:tc>
        <w:tc>
          <w:tcPr>
            <w:tcW w:w="1472" w:type="dxa"/>
          </w:tcPr>
          <w:p w:rsidR="003B65C3" w:rsidRDefault="003B65C3">
            <w:pPr>
              <w:pStyle w:val="ConsPlusNormal"/>
              <w:jc w:val="center"/>
            </w:pPr>
            <w:r>
              <w:t>1,15</w:t>
            </w:r>
          </w:p>
        </w:tc>
      </w:tr>
      <w:tr w:rsidR="003B65C3">
        <w:tc>
          <w:tcPr>
            <w:tcW w:w="623" w:type="dxa"/>
          </w:tcPr>
          <w:p w:rsidR="003B65C3" w:rsidRDefault="003B65C3">
            <w:pPr>
              <w:pStyle w:val="ConsPlusNormal"/>
              <w:jc w:val="center"/>
            </w:pPr>
            <w:r>
              <w:t>10.2</w:t>
            </w:r>
          </w:p>
        </w:tc>
        <w:tc>
          <w:tcPr>
            <w:tcW w:w="4195" w:type="dxa"/>
          </w:tcPr>
          <w:p w:rsidR="003B65C3" w:rsidRDefault="003B65C3">
            <w:pPr>
              <w:pStyle w:val="ConsPlusNormal"/>
              <w:jc w:val="both"/>
            </w:pPr>
            <w:r>
              <w:t>кровель средней сложности и сложных;</w:t>
            </w:r>
          </w:p>
        </w:tc>
        <w:tc>
          <w:tcPr>
            <w:tcW w:w="1474" w:type="dxa"/>
          </w:tcPr>
          <w:p w:rsidR="003B65C3" w:rsidRDefault="003B65C3">
            <w:pPr>
              <w:pStyle w:val="ConsPlusNormal"/>
              <w:jc w:val="center"/>
            </w:pPr>
            <w:r>
              <w:t>1,25</w:t>
            </w:r>
          </w:p>
        </w:tc>
        <w:tc>
          <w:tcPr>
            <w:tcW w:w="1304" w:type="dxa"/>
          </w:tcPr>
          <w:p w:rsidR="003B65C3" w:rsidRDefault="003B65C3">
            <w:pPr>
              <w:pStyle w:val="ConsPlusNormal"/>
              <w:jc w:val="center"/>
            </w:pPr>
            <w:r>
              <w:t>-</w:t>
            </w:r>
          </w:p>
        </w:tc>
        <w:tc>
          <w:tcPr>
            <w:tcW w:w="1472" w:type="dxa"/>
          </w:tcPr>
          <w:p w:rsidR="003B65C3" w:rsidRDefault="003B65C3">
            <w:pPr>
              <w:pStyle w:val="ConsPlusNormal"/>
              <w:jc w:val="center"/>
            </w:pPr>
            <w:r>
              <w:t>1,25</w:t>
            </w:r>
          </w:p>
        </w:tc>
      </w:tr>
      <w:tr w:rsidR="003B65C3">
        <w:tc>
          <w:tcPr>
            <w:tcW w:w="623" w:type="dxa"/>
          </w:tcPr>
          <w:p w:rsidR="003B65C3" w:rsidRDefault="003B65C3">
            <w:pPr>
              <w:pStyle w:val="ConsPlusNormal"/>
              <w:jc w:val="center"/>
            </w:pPr>
            <w:r>
              <w:t>10.3</w:t>
            </w:r>
          </w:p>
        </w:tc>
        <w:tc>
          <w:tcPr>
            <w:tcW w:w="4195" w:type="dxa"/>
          </w:tcPr>
          <w:p w:rsidR="003B65C3" w:rsidRDefault="003B65C3">
            <w:pPr>
              <w:pStyle w:val="ConsPlusNormal"/>
              <w:jc w:val="both"/>
            </w:pPr>
            <w:r>
              <w:t>территорий общего пользования</w:t>
            </w:r>
          </w:p>
        </w:tc>
        <w:tc>
          <w:tcPr>
            <w:tcW w:w="1474" w:type="dxa"/>
          </w:tcPr>
          <w:p w:rsidR="003B65C3" w:rsidRDefault="003B65C3">
            <w:pPr>
              <w:pStyle w:val="ConsPlusNormal"/>
              <w:jc w:val="center"/>
            </w:pPr>
            <w:r>
              <w:t>1,10</w:t>
            </w:r>
          </w:p>
        </w:tc>
        <w:tc>
          <w:tcPr>
            <w:tcW w:w="1304" w:type="dxa"/>
          </w:tcPr>
          <w:p w:rsidR="003B65C3" w:rsidRDefault="003B65C3">
            <w:pPr>
              <w:pStyle w:val="ConsPlusNormal"/>
              <w:jc w:val="center"/>
            </w:pPr>
            <w:r>
              <w:t>1,10</w:t>
            </w:r>
          </w:p>
        </w:tc>
        <w:tc>
          <w:tcPr>
            <w:tcW w:w="1472" w:type="dxa"/>
          </w:tcPr>
          <w:p w:rsidR="003B65C3" w:rsidRDefault="003B65C3">
            <w:pPr>
              <w:pStyle w:val="ConsPlusNormal"/>
              <w:jc w:val="center"/>
            </w:pPr>
            <w:r>
              <w:t>1,10</w:t>
            </w:r>
          </w:p>
        </w:tc>
      </w:tr>
      <w:tr w:rsidR="003B65C3">
        <w:tc>
          <w:tcPr>
            <w:tcW w:w="623" w:type="dxa"/>
          </w:tcPr>
          <w:p w:rsidR="003B65C3" w:rsidRDefault="003B65C3">
            <w:pPr>
              <w:pStyle w:val="ConsPlusNormal"/>
              <w:jc w:val="center"/>
            </w:pPr>
            <w:r>
              <w:t>11</w:t>
            </w:r>
          </w:p>
        </w:tc>
        <w:tc>
          <w:tcPr>
            <w:tcW w:w="4195" w:type="dxa"/>
          </w:tcPr>
          <w:p w:rsidR="003B65C3" w:rsidRDefault="003B65C3">
            <w:pPr>
              <w:pStyle w:val="ConsPlusNormal"/>
              <w:jc w:val="both"/>
            </w:pPr>
            <w:r>
              <w:t>Производство ремонтно-строительных работ осуществляется в горной местности:</w:t>
            </w:r>
          </w:p>
        </w:tc>
        <w:tc>
          <w:tcPr>
            <w:tcW w:w="1474" w:type="dxa"/>
          </w:tcPr>
          <w:p w:rsidR="003B65C3" w:rsidRDefault="003B65C3">
            <w:pPr>
              <w:pStyle w:val="ConsPlusNormal"/>
            </w:pPr>
          </w:p>
        </w:tc>
        <w:tc>
          <w:tcPr>
            <w:tcW w:w="1304" w:type="dxa"/>
          </w:tcPr>
          <w:p w:rsidR="003B65C3" w:rsidRDefault="003B65C3">
            <w:pPr>
              <w:pStyle w:val="ConsPlusNormal"/>
            </w:pPr>
          </w:p>
        </w:tc>
        <w:tc>
          <w:tcPr>
            <w:tcW w:w="1472" w:type="dxa"/>
          </w:tcPr>
          <w:p w:rsidR="003B65C3" w:rsidRDefault="003B65C3">
            <w:pPr>
              <w:pStyle w:val="ConsPlusNormal"/>
            </w:pPr>
          </w:p>
        </w:tc>
      </w:tr>
      <w:tr w:rsidR="003B65C3">
        <w:tc>
          <w:tcPr>
            <w:tcW w:w="623" w:type="dxa"/>
          </w:tcPr>
          <w:p w:rsidR="003B65C3" w:rsidRDefault="003B65C3">
            <w:pPr>
              <w:pStyle w:val="ConsPlusNormal"/>
              <w:jc w:val="center"/>
            </w:pPr>
            <w:r>
              <w:t>11.1</w:t>
            </w:r>
          </w:p>
        </w:tc>
        <w:tc>
          <w:tcPr>
            <w:tcW w:w="4195" w:type="dxa"/>
          </w:tcPr>
          <w:p w:rsidR="003B65C3" w:rsidRDefault="003B65C3">
            <w:pPr>
              <w:pStyle w:val="ConsPlusNormal"/>
              <w:jc w:val="both"/>
            </w:pPr>
            <w:r>
              <w:t>на высоте свыше 1500 до 2500 м над уровнем моря;</w:t>
            </w:r>
          </w:p>
        </w:tc>
        <w:tc>
          <w:tcPr>
            <w:tcW w:w="1474" w:type="dxa"/>
          </w:tcPr>
          <w:p w:rsidR="003B65C3" w:rsidRDefault="003B65C3">
            <w:pPr>
              <w:pStyle w:val="ConsPlusNormal"/>
              <w:jc w:val="center"/>
            </w:pPr>
            <w:r>
              <w:t>1,25</w:t>
            </w:r>
          </w:p>
        </w:tc>
        <w:tc>
          <w:tcPr>
            <w:tcW w:w="1304" w:type="dxa"/>
          </w:tcPr>
          <w:p w:rsidR="003B65C3" w:rsidRDefault="003B65C3">
            <w:pPr>
              <w:pStyle w:val="ConsPlusNormal"/>
              <w:jc w:val="center"/>
            </w:pPr>
            <w:r>
              <w:t>1,25</w:t>
            </w:r>
          </w:p>
        </w:tc>
        <w:tc>
          <w:tcPr>
            <w:tcW w:w="1472" w:type="dxa"/>
          </w:tcPr>
          <w:p w:rsidR="003B65C3" w:rsidRDefault="003B65C3">
            <w:pPr>
              <w:pStyle w:val="ConsPlusNormal"/>
              <w:jc w:val="center"/>
            </w:pPr>
            <w:r>
              <w:t>1,25</w:t>
            </w:r>
          </w:p>
        </w:tc>
      </w:tr>
      <w:tr w:rsidR="003B65C3">
        <w:tc>
          <w:tcPr>
            <w:tcW w:w="623" w:type="dxa"/>
          </w:tcPr>
          <w:p w:rsidR="003B65C3" w:rsidRDefault="003B65C3">
            <w:pPr>
              <w:pStyle w:val="ConsPlusNormal"/>
              <w:jc w:val="center"/>
            </w:pPr>
            <w:r>
              <w:t>11.2</w:t>
            </w:r>
          </w:p>
        </w:tc>
        <w:tc>
          <w:tcPr>
            <w:tcW w:w="4195" w:type="dxa"/>
          </w:tcPr>
          <w:p w:rsidR="003B65C3" w:rsidRDefault="003B65C3">
            <w:pPr>
              <w:pStyle w:val="ConsPlusNormal"/>
              <w:jc w:val="both"/>
            </w:pPr>
            <w:r>
              <w:t>на высоте свыше 2500 до 3000 м над уровнем моря;</w:t>
            </w:r>
          </w:p>
        </w:tc>
        <w:tc>
          <w:tcPr>
            <w:tcW w:w="1474" w:type="dxa"/>
          </w:tcPr>
          <w:p w:rsidR="003B65C3" w:rsidRDefault="003B65C3">
            <w:pPr>
              <w:pStyle w:val="ConsPlusNormal"/>
              <w:jc w:val="center"/>
            </w:pPr>
            <w:r>
              <w:t>1,35</w:t>
            </w:r>
          </w:p>
        </w:tc>
        <w:tc>
          <w:tcPr>
            <w:tcW w:w="1304" w:type="dxa"/>
          </w:tcPr>
          <w:p w:rsidR="003B65C3" w:rsidRDefault="003B65C3">
            <w:pPr>
              <w:pStyle w:val="ConsPlusNormal"/>
              <w:jc w:val="center"/>
            </w:pPr>
            <w:r>
              <w:t>1,35</w:t>
            </w:r>
          </w:p>
        </w:tc>
        <w:tc>
          <w:tcPr>
            <w:tcW w:w="1472" w:type="dxa"/>
          </w:tcPr>
          <w:p w:rsidR="003B65C3" w:rsidRDefault="003B65C3">
            <w:pPr>
              <w:pStyle w:val="ConsPlusNormal"/>
              <w:jc w:val="center"/>
            </w:pPr>
            <w:r>
              <w:t>1,35</w:t>
            </w:r>
          </w:p>
        </w:tc>
      </w:tr>
      <w:tr w:rsidR="003B65C3">
        <w:tc>
          <w:tcPr>
            <w:tcW w:w="623" w:type="dxa"/>
          </w:tcPr>
          <w:p w:rsidR="003B65C3" w:rsidRDefault="003B65C3">
            <w:pPr>
              <w:pStyle w:val="ConsPlusNormal"/>
              <w:jc w:val="center"/>
            </w:pPr>
            <w:r>
              <w:t>11.3</w:t>
            </w:r>
          </w:p>
        </w:tc>
        <w:tc>
          <w:tcPr>
            <w:tcW w:w="4195" w:type="dxa"/>
          </w:tcPr>
          <w:p w:rsidR="003B65C3" w:rsidRDefault="003B65C3">
            <w:pPr>
              <w:pStyle w:val="ConsPlusNormal"/>
              <w:jc w:val="both"/>
            </w:pPr>
            <w:r>
              <w:t>на высоте свыше 3000 м над уровнем моря</w:t>
            </w:r>
          </w:p>
        </w:tc>
        <w:tc>
          <w:tcPr>
            <w:tcW w:w="1474" w:type="dxa"/>
          </w:tcPr>
          <w:p w:rsidR="003B65C3" w:rsidRDefault="003B65C3">
            <w:pPr>
              <w:pStyle w:val="ConsPlusNormal"/>
              <w:jc w:val="center"/>
            </w:pPr>
            <w:r>
              <w:t>1,50</w:t>
            </w:r>
          </w:p>
        </w:tc>
        <w:tc>
          <w:tcPr>
            <w:tcW w:w="1304" w:type="dxa"/>
          </w:tcPr>
          <w:p w:rsidR="003B65C3" w:rsidRDefault="003B65C3">
            <w:pPr>
              <w:pStyle w:val="ConsPlusNormal"/>
              <w:jc w:val="center"/>
            </w:pPr>
            <w:r>
              <w:t>1,50</w:t>
            </w:r>
          </w:p>
        </w:tc>
        <w:tc>
          <w:tcPr>
            <w:tcW w:w="1472" w:type="dxa"/>
          </w:tcPr>
          <w:p w:rsidR="003B65C3" w:rsidRDefault="003B65C3">
            <w:pPr>
              <w:pStyle w:val="ConsPlusNormal"/>
              <w:jc w:val="center"/>
            </w:pPr>
            <w:r>
              <w:t>1,50</w:t>
            </w:r>
          </w:p>
        </w:tc>
      </w:tr>
      <w:tr w:rsidR="003B65C3">
        <w:tc>
          <w:tcPr>
            <w:tcW w:w="623" w:type="dxa"/>
          </w:tcPr>
          <w:p w:rsidR="003B65C3" w:rsidRDefault="003B65C3">
            <w:pPr>
              <w:pStyle w:val="ConsPlusNormal"/>
              <w:jc w:val="center"/>
            </w:pPr>
            <w:r>
              <w:t>12</w:t>
            </w:r>
          </w:p>
        </w:tc>
        <w:tc>
          <w:tcPr>
            <w:tcW w:w="4195" w:type="dxa"/>
          </w:tcPr>
          <w:p w:rsidR="003B65C3" w:rsidRDefault="003B65C3">
            <w:pPr>
              <w:pStyle w:val="ConsPlusNormal"/>
              <w:jc w:val="both"/>
            </w:pPr>
            <w:r>
              <w:t>Производство ремонтно-строительных работ осуществляется на склонах гор с сохранением природного ландшафта</w:t>
            </w:r>
          </w:p>
        </w:tc>
        <w:tc>
          <w:tcPr>
            <w:tcW w:w="1474" w:type="dxa"/>
          </w:tcPr>
          <w:p w:rsidR="003B65C3" w:rsidRDefault="003B65C3">
            <w:pPr>
              <w:pStyle w:val="ConsPlusNormal"/>
              <w:jc w:val="center"/>
            </w:pPr>
            <w:r>
              <w:t>1,20</w:t>
            </w:r>
          </w:p>
        </w:tc>
        <w:tc>
          <w:tcPr>
            <w:tcW w:w="1304" w:type="dxa"/>
          </w:tcPr>
          <w:p w:rsidR="003B65C3" w:rsidRDefault="003B65C3">
            <w:pPr>
              <w:pStyle w:val="ConsPlusNormal"/>
              <w:jc w:val="center"/>
            </w:pPr>
            <w:r>
              <w:t>1,20</w:t>
            </w:r>
          </w:p>
        </w:tc>
        <w:tc>
          <w:tcPr>
            <w:tcW w:w="1472" w:type="dxa"/>
          </w:tcPr>
          <w:p w:rsidR="003B65C3" w:rsidRDefault="003B65C3">
            <w:pPr>
              <w:pStyle w:val="ConsPlusNormal"/>
              <w:jc w:val="center"/>
            </w:pPr>
            <w:r>
              <w:t>1,20</w:t>
            </w:r>
          </w:p>
        </w:tc>
      </w:tr>
      <w:tr w:rsidR="003B65C3">
        <w:tc>
          <w:tcPr>
            <w:tcW w:w="623" w:type="dxa"/>
          </w:tcPr>
          <w:p w:rsidR="003B65C3" w:rsidRDefault="003B65C3">
            <w:pPr>
              <w:pStyle w:val="ConsPlusNormal"/>
              <w:jc w:val="center"/>
            </w:pPr>
            <w:r>
              <w:t>13</w:t>
            </w:r>
          </w:p>
        </w:tc>
        <w:tc>
          <w:tcPr>
            <w:tcW w:w="4195" w:type="dxa"/>
          </w:tcPr>
          <w:p w:rsidR="003B65C3" w:rsidRDefault="003B65C3">
            <w:pPr>
              <w:pStyle w:val="ConsPlusNormal"/>
              <w:jc w:val="both"/>
            </w:pPr>
            <w:r>
              <w:t>Производство работ при капитальном ремонте шахт, рудников, метрополитенов, тоннелей и других подземных сооружений специального назначения</w:t>
            </w:r>
          </w:p>
        </w:tc>
        <w:tc>
          <w:tcPr>
            <w:tcW w:w="1474" w:type="dxa"/>
          </w:tcPr>
          <w:p w:rsidR="003B65C3" w:rsidRDefault="003B65C3">
            <w:pPr>
              <w:pStyle w:val="ConsPlusNormal"/>
            </w:pPr>
          </w:p>
        </w:tc>
        <w:tc>
          <w:tcPr>
            <w:tcW w:w="1304" w:type="dxa"/>
          </w:tcPr>
          <w:p w:rsidR="003B65C3" w:rsidRDefault="003B65C3">
            <w:pPr>
              <w:pStyle w:val="ConsPlusNormal"/>
            </w:pPr>
          </w:p>
        </w:tc>
        <w:tc>
          <w:tcPr>
            <w:tcW w:w="1472" w:type="dxa"/>
          </w:tcPr>
          <w:p w:rsidR="003B65C3" w:rsidRDefault="003B65C3">
            <w:pPr>
              <w:pStyle w:val="ConsPlusNormal"/>
            </w:pPr>
          </w:p>
        </w:tc>
      </w:tr>
      <w:tr w:rsidR="003B65C3">
        <w:tc>
          <w:tcPr>
            <w:tcW w:w="623" w:type="dxa"/>
          </w:tcPr>
          <w:p w:rsidR="003B65C3" w:rsidRDefault="003B65C3">
            <w:pPr>
              <w:pStyle w:val="ConsPlusNormal"/>
            </w:pPr>
            <w:r>
              <w:t>13.1</w:t>
            </w:r>
          </w:p>
        </w:tc>
        <w:tc>
          <w:tcPr>
            <w:tcW w:w="4195" w:type="dxa"/>
          </w:tcPr>
          <w:p w:rsidR="003B65C3" w:rsidRDefault="003B65C3">
            <w:pPr>
              <w:pStyle w:val="ConsPlusNormal"/>
              <w:jc w:val="both"/>
            </w:pPr>
            <w:r>
              <w:t>для работ, выполняемых на поверхности</w:t>
            </w:r>
          </w:p>
        </w:tc>
        <w:tc>
          <w:tcPr>
            <w:tcW w:w="1474" w:type="dxa"/>
          </w:tcPr>
          <w:p w:rsidR="003B65C3" w:rsidRDefault="003B65C3">
            <w:pPr>
              <w:pStyle w:val="ConsPlusNormal"/>
              <w:jc w:val="center"/>
            </w:pPr>
            <w:r>
              <w:t>1,15</w:t>
            </w:r>
          </w:p>
        </w:tc>
        <w:tc>
          <w:tcPr>
            <w:tcW w:w="1304" w:type="dxa"/>
          </w:tcPr>
          <w:p w:rsidR="003B65C3" w:rsidRDefault="003B65C3">
            <w:pPr>
              <w:pStyle w:val="ConsPlusNormal"/>
              <w:jc w:val="center"/>
            </w:pPr>
            <w:r>
              <w:t>1,15</w:t>
            </w:r>
          </w:p>
        </w:tc>
        <w:tc>
          <w:tcPr>
            <w:tcW w:w="1472" w:type="dxa"/>
          </w:tcPr>
          <w:p w:rsidR="003B65C3" w:rsidRDefault="003B65C3">
            <w:pPr>
              <w:pStyle w:val="ConsPlusNormal"/>
              <w:jc w:val="center"/>
            </w:pPr>
            <w:r>
              <w:t>1,15</w:t>
            </w:r>
          </w:p>
        </w:tc>
      </w:tr>
      <w:tr w:rsidR="003B65C3">
        <w:tc>
          <w:tcPr>
            <w:tcW w:w="623" w:type="dxa"/>
          </w:tcPr>
          <w:p w:rsidR="003B65C3" w:rsidRDefault="003B65C3">
            <w:pPr>
              <w:pStyle w:val="ConsPlusNormal"/>
            </w:pPr>
            <w:r>
              <w:t>13.2</w:t>
            </w:r>
          </w:p>
        </w:tc>
        <w:tc>
          <w:tcPr>
            <w:tcW w:w="4195" w:type="dxa"/>
          </w:tcPr>
          <w:p w:rsidR="003B65C3" w:rsidRDefault="003B65C3">
            <w:pPr>
              <w:pStyle w:val="ConsPlusNormal"/>
              <w:jc w:val="both"/>
            </w:pPr>
            <w:r>
              <w:t>при открытом способе производства работ (включая путевые работы на поверхности)</w:t>
            </w:r>
          </w:p>
        </w:tc>
        <w:tc>
          <w:tcPr>
            <w:tcW w:w="1474" w:type="dxa"/>
          </w:tcPr>
          <w:p w:rsidR="003B65C3" w:rsidRDefault="003B65C3">
            <w:pPr>
              <w:pStyle w:val="ConsPlusNormal"/>
              <w:jc w:val="center"/>
            </w:pPr>
            <w:r>
              <w:t>1,25</w:t>
            </w:r>
          </w:p>
        </w:tc>
        <w:tc>
          <w:tcPr>
            <w:tcW w:w="1304" w:type="dxa"/>
          </w:tcPr>
          <w:p w:rsidR="003B65C3" w:rsidRDefault="003B65C3">
            <w:pPr>
              <w:pStyle w:val="ConsPlusNormal"/>
              <w:jc w:val="center"/>
            </w:pPr>
            <w:r>
              <w:t>1,25</w:t>
            </w:r>
          </w:p>
        </w:tc>
        <w:tc>
          <w:tcPr>
            <w:tcW w:w="1472" w:type="dxa"/>
          </w:tcPr>
          <w:p w:rsidR="003B65C3" w:rsidRDefault="003B65C3">
            <w:pPr>
              <w:pStyle w:val="ConsPlusNormal"/>
              <w:jc w:val="center"/>
            </w:pPr>
            <w:r>
              <w:t>1,25</w:t>
            </w:r>
          </w:p>
        </w:tc>
      </w:tr>
      <w:tr w:rsidR="003B65C3">
        <w:tc>
          <w:tcPr>
            <w:tcW w:w="623" w:type="dxa"/>
          </w:tcPr>
          <w:p w:rsidR="003B65C3" w:rsidRDefault="003B65C3">
            <w:pPr>
              <w:pStyle w:val="ConsPlusNormal"/>
            </w:pPr>
            <w:r>
              <w:t>13.3</w:t>
            </w:r>
          </w:p>
        </w:tc>
        <w:tc>
          <w:tcPr>
            <w:tcW w:w="4195" w:type="dxa"/>
          </w:tcPr>
          <w:p w:rsidR="003B65C3" w:rsidRDefault="003B65C3">
            <w:pPr>
              <w:pStyle w:val="ConsPlusNormal"/>
              <w:jc w:val="both"/>
            </w:pPr>
            <w:r>
              <w:t>для работ, выполняемых в подземных условиях</w:t>
            </w:r>
          </w:p>
        </w:tc>
        <w:tc>
          <w:tcPr>
            <w:tcW w:w="1474" w:type="dxa"/>
          </w:tcPr>
          <w:p w:rsidR="003B65C3" w:rsidRDefault="003B65C3">
            <w:pPr>
              <w:pStyle w:val="ConsPlusNormal"/>
              <w:jc w:val="center"/>
            </w:pPr>
            <w:r>
              <w:t>1,68</w:t>
            </w:r>
          </w:p>
        </w:tc>
        <w:tc>
          <w:tcPr>
            <w:tcW w:w="1304" w:type="dxa"/>
          </w:tcPr>
          <w:p w:rsidR="003B65C3" w:rsidRDefault="003B65C3">
            <w:pPr>
              <w:pStyle w:val="ConsPlusNormal"/>
              <w:jc w:val="center"/>
            </w:pPr>
            <w:r>
              <w:t>1,68</w:t>
            </w:r>
          </w:p>
        </w:tc>
        <w:tc>
          <w:tcPr>
            <w:tcW w:w="1472" w:type="dxa"/>
          </w:tcPr>
          <w:p w:rsidR="003B65C3" w:rsidRDefault="003B65C3">
            <w:pPr>
              <w:pStyle w:val="ConsPlusNormal"/>
              <w:jc w:val="center"/>
            </w:pPr>
            <w:r>
              <w:t>1,48</w:t>
            </w:r>
          </w:p>
        </w:tc>
      </w:tr>
      <w:tr w:rsidR="003B65C3">
        <w:tc>
          <w:tcPr>
            <w:tcW w:w="623" w:type="dxa"/>
          </w:tcPr>
          <w:p w:rsidR="003B65C3" w:rsidRDefault="003B65C3">
            <w:pPr>
              <w:pStyle w:val="ConsPlusNormal"/>
            </w:pPr>
            <w:r>
              <w:t>14</w:t>
            </w:r>
          </w:p>
        </w:tc>
        <w:tc>
          <w:tcPr>
            <w:tcW w:w="4195" w:type="dxa"/>
          </w:tcPr>
          <w:p w:rsidR="003B65C3" w:rsidRDefault="003B65C3">
            <w:pPr>
              <w:pStyle w:val="ConsPlusNormal"/>
              <w:jc w:val="both"/>
            </w:pPr>
            <w:r>
              <w:t>Производство работ осуществляется в эксплуатируемых тоннелях метрополитенов в ночное время "в окно":</w:t>
            </w:r>
          </w:p>
        </w:tc>
        <w:tc>
          <w:tcPr>
            <w:tcW w:w="1474" w:type="dxa"/>
          </w:tcPr>
          <w:p w:rsidR="003B65C3" w:rsidRDefault="003B65C3">
            <w:pPr>
              <w:pStyle w:val="ConsPlusNormal"/>
            </w:pPr>
          </w:p>
        </w:tc>
        <w:tc>
          <w:tcPr>
            <w:tcW w:w="1304" w:type="dxa"/>
          </w:tcPr>
          <w:p w:rsidR="003B65C3" w:rsidRDefault="003B65C3">
            <w:pPr>
              <w:pStyle w:val="ConsPlusNormal"/>
            </w:pPr>
          </w:p>
        </w:tc>
        <w:tc>
          <w:tcPr>
            <w:tcW w:w="1472" w:type="dxa"/>
          </w:tcPr>
          <w:p w:rsidR="003B65C3" w:rsidRDefault="003B65C3">
            <w:pPr>
              <w:pStyle w:val="ConsPlusNormal"/>
            </w:pPr>
          </w:p>
        </w:tc>
      </w:tr>
      <w:tr w:rsidR="003B65C3">
        <w:tc>
          <w:tcPr>
            <w:tcW w:w="623" w:type="dxa"/>
          </w:tcPr>
          <w:p w:rsidR="003B65C3" w:rsidRDefault="003B65C3">
            <w:pPr>
              <w:pStyle w:val="ConsPlusNormal"/>
            </w:pPr>
            <w:r>
              <w:t>14.1</w:t>
            </w:r>
          </w:p>
        </w:tc>
        <w:tc>
          <w:tcPr>
            <w:tcW w:w="4195" w:type="dxa"/>
          </w:tcPr>
          <w:p w:rsidR="003B65C3" w:rsidRDefault="003B65C3">
            <w:pPr>
              <w:pStyle w:val="ConsPlusNormal"/>
              <w:jc w:val="both"/>
            </w:pPr>
            <w:r>
              <w:t>при выполнении рабочими в течение рабочей смены только работ, связанных с "окном";</w:t>
            </w:r>
          </w:p>
        </w:tc>
        <w:tc>
          <w:tcPr>
            <w:tcW w:w="1474" w:type="dxa"/>
          </w:tcPr>
          <w:p w:rsidR="003B65C3" w:rsidRDefault="003B65C3">
            <w:pPr>
              <w:pStyle w:val="ConsPlusNormal"/>
              <w:jc w:val="center"/>
            </w:pPr>
            <w:r>
              <w:t>3,00</w:t>
            </w:r>
          </w:p>
        </w:tc>
        <w:tc>
          <w:tcPr>
            <w:tcW w:w="1304" w:type="dxa"/>
          </w:tcPr>
          <w:p w:rsidR="003B65C3" w:rsidRDefault="003B65C3">
            <w:pPr>
              <w:pStyle w:val="ConsPlusNormal"/>
              <w:jc w:val="center"/>
            </w:pPr>
            <w:r>
              <w:t>3,00</w:t>
            </w:r>
          </w:p>
        </w:tc>
        <w:tc>
          <w:tcPr>
            <w:tcW w:w="1472" w:type="dxa"/>
          </w:tcPr>
          <w:p w:rsidR="003B65C3" w:rsidRDefault="003B65C3">
            <w:pPr>
              <w:pStyle w:val="ConsPlusNormal"/>
              <w:jc w:val="center"/>
            </w:pPr>
            <w:r>
              <w:t>2,80</w:t>
            </w:r>
          </w:p>
        </w:tc>
      </w:tr>
      <w:tr w:rsidR="003B65C3">
        <w:tc>
          <w:tcPr>
            <w:tcW w:w="623" w:type="dxa"/>
          </w:tcPr>
          <w:p w:rsidR="003B65C3" w:rsidRDefault="003B65C3">
            <w:pPr>
              <w:pStyle w:val="ConsPlusNormal"/>
            </w:pPr>
            <w:r>
              <w:t>14.2</w:t>
            </w:r>
          </w:p>
        </w:tc>
        <w:tc>
          <w:tcPr>
            <w:tcW w:w="4195" w:type="dxa"/>
          </w:tcPr>
          <w:p w:rsidR="003B65C3" w:rsidRDefault="003B65C3">
            <w:pPr>
              <w:pStyle w:val="ConsPlusNormal"/>
              <w:jc w:val="both"/>
            </w:pPr>
            <w:r>
              <w:t>при использовании части рабочей смены (до пуска рабочих в тоннель и после выпуска из тоннеля) для выполнения работ, не связанных с "окном"</w:t>
            </w:r>
          </w:p>
        </w:tc>
        <w:tc>
          <w:tcPr>
            <w:tcW w:w="1474" w:type="dxa"/>
          </w:tcPr>
          <w:p w:rsidR="003B65C3" w:rsidRDefault="003B65C3">
            <w:pPr>
              <w:pStyle w:val="ConsPlusNormal"/>
              <w:jc w:val="center"/>
            </w:pPr>
            <w:r>
              <w:t>2,00</w:t>
            </w:r>
          </w:p>
        </w:tc>
        <w:tc>
          <w:tcPr>
            <w:tcW w:w="1304" w:type="dxa"/>
          </w:tcPr>
          <w:p w:rsidR="003B65C3" w:rsidRDefault="003B65C3">
            <w:pPr>
              <w:pStyle w:val="ConsPlusNormal"/>
              <w:jc w:val="center"/>
            </w:pPr>
            <w:r>
              <w:t>2,00</w:t>
            </w:r>
          </w:p>
        </w:tc>
        <w:tc>
          <w:tcPr>
            <w:tcW w:w="1472" w:type="dxa"/>
          </w:tcPr>
          <w:p w:rsidR="003B65C3" w:rsidRDefault="003B65C3">
            <w:pPr>
              <w:pStyle w:val="ConsPlusNormal"/>
              <w:jc w:val="center"/>
            </w:pPr>
            <w:r>
              <w:t>1,80</w:t>
            </w:r>
          </w:p>
        </w:tc>
      </w:tr>
      <w:tr w:rsidR="003B65C3">
        <w:tc>
          <w:tcPr>
            <w:tcW w:w="623" w:type="dxa"/>
          </w:tcPr>
          <w:p w:rsidR="003B65C3" w:rsidRDefault="003B65C3">
            <w:pPr>
              <w:pStyle w:val="ConsPlusNormal"/>
            </w:pPr>
            <w:r>
              <w:t>15</w:t>
            </w:r>
          </w:p>
        </w:tc>
        <w:tc>
          <w:tcPr>
            <w:tcW w:w="4195" w:type="dxa"/>
          </w:tcPr>
          <w:p w:rsidR="003B65C3" w:rsidRDefault="003B65C3">
            <w:pPr>
              <w:pStyle w:val="ConsPlusNormal"/>
              <w:jc w:val="both"/>
            </w:pPr>
            <w: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рабочих</w:t>
            </w:r>
          </w:p>
        </w:tc>
        <w:tc>
          <w:tcPr>
            <w:tcW w:w="1474" w:type="dxa"/>
          </w:tcPr>
          <w:p w:rsidR="003B65C3" w:rsidRDefault="003B65C3">
            <w:pPr>
              <w:pStyle w:val="ConsPlusNormal"/>
              <w:jc w:val="center"/>
            </w:pPr>
            <w:r>
              <w:t>1,15</w:t>
            </w:r>
          </w:p>
        </w:tc>
        <w:tc>
          <w:tcPr>
            <w:tcW w:w="1304" w:type="dxa"/>
          </w:tcPr>
          <w:p w:rsidR="003B65C3" w:rsidRDefault="003B65C3">
            <w:pPr>
              <w:pStyle w:val="ConsPlusNormal"/>
              <w:jc w:val="center"/>
            </w:pPr>
            <w:r>
              <w:t>1,15</w:t>
            </w:r>
          </w:p>
        </w:tc>
        <w:tc>
          <w:tcPr>
            <w:tcW w:w="1472" w:type="dxa"/>
          </w:tcPr>
          <w:p w:rsidR="003B65C3" w:rsidRDefault="003B65C3">
            <w:pPr>
              <w:pStyle w:val="ConsPlusNormal"/>
              <w:jc w:val="center"/>
            </w:pPr>
            <w:r>
              <w:t>1,15</w:t>
            </w:r>
          </w:p>
        </w:tc>
      </w:tr>
    </w:tbl>
    <w:p w:rsidR="003B65C3" w:rsidRDefault="003B65C3">
      <w:pPr>
        <w:pStyle w:val="ConsPlusNormal"/>
        <w:jc w:val="both"/>
      </w:pPr>
    </w:p>
    <w:p w:rsidR="003B65C3" w:rsidRDefault="003B65C3">
      <w:pPr>
        <w:pStyle w:val="ConsPlusNormal"/>
        <w:ind w:firstLine="540"/>
        <w:jc w:val="both"/>
      </w:pPr>
      <w:r>
        <w:t>Примечания:</w:t>
      </w:r>
    </w:p>
    <w:p w:rsidR="003B65C3" w:rsidRDefault="003B65C3">
      <w:pPr>
        <w:pStyle w:val="ConsPlusNormal"/>
        <w:spacing w:before="200"/>
        <w:ind w:firstLine="540"/>
        <w:jc w:val="both"/>
      </w:pPr>
      <w:r>
        <w:t xml:space="preserve">3.1. Коэффициенты, приведенные в таблице 3 (за исключением указанных в пунктах 4.1 - 4.6, </w:t>
      </w:r>
      <w:r>
        <w:lastRenderedPageBreak/>
        <w:t>13.1, 13.2, 13.3, 14.1 и 14.2) применяются:</w:t>
      </w:r>
    </w:p>
    <w:p w:rsidR="003B65C3" w:rsidRDefault="003B65C3">
      <w:pPr>
        <w:pStyle w:val="ConsPlusNormal"/>
        <w:spacing w:before="200"/>
        <w:ind w:firstLine="540"/>
        <w:jc w:val="both"/>
      </w:pPr>
      <w:r>
        <w:t>а) при определении сметной стоимости строительства базисно-индексным методом - к показателям оплаты труда рабочих, затратам труда рабочих, стоимости эксплуатации машин и механизмов, в том числе оплате труда и затратам труда машинистов;</w:t>
      </w:r>
    </w:p>
    <w:p w:rsidR="003B65C3" w:rsidRDefault="003B65C3">
      <w:pPr>
        <w:pStyle w:val="ConsPlusNormal"/>
        <w:spacing w:before="200"/>
        <w:ind w:firstLine="540"/>
        <w:jc w:val="both"/>
      </w:pPr>
      <w:r>
        <w:t>б) при определении сметной стоимости строительства ресурсно-индексным и ресурсным методами - к затратам труда рабочих, времени эксплуатации машин и механизмов и затратам труда машинистов.</w:t>
      </w:r>
    </w:p>
    <w:p w:rsidR="003B65C3" w:rsidRDefault="003B65C3">
      <w:pPr>
        <w:pStyle w:val="ConsPlusNormal"/>
        <w:spacing w:before="200"/>
        <w:ind w:firstLine="540"/>
        <w:jc w:val="both"/>
      </w:pPr>
      <w:r>
        <w:t>Коэффициенты, указанные в пунктах 4.1 - 4.6, 13.1, 13.2, 13.3, 14.1 и 14.2, применяются к показателям оплаты труда рабочих и машинистов.</w:t>
      </w:r>
    </w:p>
    <w:p w:rsidR="003B65C3" w:rsidRDefault="003B65C3">
      <w:pPr>
        <w:pStyle w:val="ConsPlusNormal"/>
        <w:spacing w:before="200"/>
        <w:ind w:firstLine="540"/>
        <w:jc w:val="both"/>
      </w:pPr>
      <w:r>
        <w:t>3.2. Коэффициенты, указанные в пунктах 3 и 10.1 - 10.3, не распространяются на работы, выполняемые в помещениях объектов капитального строительства.</w:t>
      </w:r>
    </w:p>
    <w:p w:rsidR="003B65C3" w:rsidRDefault="003B65C3">
      <w:pPr>
        <w:pStyle w:val="ConsPlusNormal"/>
        <w:spacing w:before="200"/>
        <w:ind w:firstLine="540"/>
        <w:jc w:val="both"/>
      </w:pPr>
      <w:r>
        <w:t>3.3. Одновременное применение нескольких коэффициентов не допускается. Исключением являются коэффициенты, указанные в пунктах 4.1 - 4.6, 5, 7, 8, 10, 11, 12 и 15, каждый из которых может применяться с другим коэффициентом, приведенным в таблице 3. При одновременном применении коэффициенты, относящиеся к одним и тем же составляющим сметных норм (единичных расценок), перемножаются.</w:t>
      </w:r>
    </w:p>
    <w:p w:rsidR="003B65C3" w:rsidRDefault="003B65C3">
      <w:pPr>
        <w:pStyle w:val="ConsPlusNormal"/>
        <w:jc w:val="both"/>
      </w:pPr>
    </w:p>
    <w:p w:rsidR="003B65C3" w:rsidRDefault="003B65C3">
      <w:pPr>
        <w:pStyle w:val="ConsPlusNormal"/>
        <w:jc w:val="right"/>
        <w:outlineLvl w:val="2"/>
      </w:pPr>
      <w:r>
        <w:t>Таблица 4</w:t>
      </w:r>
    </w:p>
    <w:p w:rsidR="003B65C3" w:rsidRDefault="003B65C3">
      <w:pPr>
        <w:pStyle w:val="ConsPlusNormal"/>
        <w:jc w:val="both"/>
      </w:pPr>
    </w:p>
    <w:p w:rsidR="003B65C3" w:rsidRDefault="003B65C3">
      <w:pPr>
        <w:pStyle w:val="ConsPlusTitle"/>
        <w:jc w:val="center"/>
      </w:pPr>
      <w:r>
        <w:t>Пусконаладочные работы</w:t>
      </w:r>
    </w:p>
    <w:p w:rsidR="003B65C3" w:rsidRDefault="003B65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6066"/>
        <w:gridCol w:w="1927"/>
      </w:tblGrid>
      <w:tr w:rsidR="003B65C3">
        <w:tc>
          <w:tcPr>
            <w:tcW w:w="1077" w:type="dxa"/>
          </w:tcPr>
          <w:p w:rsidR="003B65C3" w:rsidRDefault="003B65C3">
            <w:pPr>
              <w:pStyle w:val="ConsPlusNormal"/>
              <w:jc w:val="center"/>
            </w:pPr>
            <w:r>
              <w:t>N пп.</w:t>
            </w:r>
          </w:p>
        </w:tc>
        <w:tc>
          <w:tcPr>
            <w:tcW w:w="6066" w:type="dxa"/>
          </w:tcPr>
          <w:p w:rsidR="003B65C3" w:rsidRDefault="003B65C3">
            <w:pPr>
              <w:pStyle w:val="ConsPlusNormal"/>
              <w:jc w:val="center"/>
            </w:pPr>
            <w:r>
              <w:t>Условия производства работ</w:t>
            </w:r>
          </w:p>
        </w:tc>
        <w:tc>
          <w:tcPr>
            <w:tcW w:w="1927" w:type="dxa"/>
          </w:tcPr>
          <w:p w:rsidR="003B65C3" w:rsidRDefault="003B65C3">
            <w:pPr>
              <w:pStyle w:val="ConsPlusNormal"/>
              <w:jc w:val="center"/>
            </w:pPr>
            <w:r>
              <w:t>Коэффициенты к ГЭСНп (ФЕРп, ТЕРп)</w:t>
            </w:r>
          </w:p>
        </w:tc>
      </w:tr>
      <w:tr w:rsidR="003B65C3">
        <w:tc>
          <w:tcPr>
            <w:tcW w:w="1077" w:type="dxa"/>
          </w:tcPr>
          <w:p w:rsidR="003B65C3" w:rsidRDefault="003B65C3">
            <w:pPr>
              <w:pStyle w:val="ConsPlusNormal"/>
              <w:jc w:val="center"/>
            </w:pPr>
            <w:r>
              <w:t>1</w:t>
            </w:r>
          </w:p>
        </w:tc>
        <w:tc>
          <w:tcPr>
            <w:tcW w:w="6066" w:type="dxa"/>
          </w:tcPr>
          <w:p w:rsidR="003B65C3" w:rsidRDefault="003B65C3">
            <w:pPr>
              <w:pStyle w:val="ConsPlusNormal"/>
              <w:jc w:val="center"/>
            </w:pPr>
            <w:r>
              <w:t>2</w:t>
            </w:r>
          </w:p>
        </w:tc>
        <w:tc>
          <w:tcPr>
            <w:tcW w:w="1927" w:type="dxa"/>
          </w:tcPr>
          <w:p w:rsidR="003B65C3" w:rsidRDefault="003B65C3">
            <w:pPr>
              <w:pStyle w:val="ConsPlusNormal"/>
              <w:jc w:val="center"/>
            </w:pPr>
            <w:r>
              <w:t>3</w:t>
            </w:r>
          </w:p>
        </w:tc>
      </w:tr>
      <w:tr w:rsidR="003B65C3">
        <w:tc>
          <w:tcPr>
            <w:tcW w:w="1077" w:type="dxa"/>
          </w:tcPr>
          <w:p w:rsidR="003B65C3" w:rsidRDefault="003B65C3">
            <w:pPr>
              <w:pStyle w:val="ConsPlusNormal"/>
              <w:jc w:val="center"/>
            </w:pPr>
            <w:r>
              <w:t>1</w:t>
            </w:r>
          </w:p>
        </w:tc>
        <w:tc>
          <w:tcPr>
            <w:tcW w:w="6066" w:type="dxa"/>
          </w:tcPr>
          <w:p w:rsidR="003B65C3" w:rsidRDefault="003B65C3">
            <w:pPr>
              <w:pStyle w:val="ConsPlusNormal"/>
              <w:jc w:val="both"/>
            </w:pPr>
            <w:r>
              <w:t>Производство работ осуществляется в помещениях эксплуатируемого объекта капитального строительства без остановки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1927" w:type="dxa"/>
          </w:tcPr>
          <w:p w:rsidR="003B65C3" w:rsidRDefault="003B65C3">
            <w:pPr>
              <w:pStyle w:val="ConsPlusNormal"/>
              <w:jc w:val="center"/>
            </w:pPr>
            <w:r>
              <w:t>1,2</w:t>
            </w:r>
          </w:p>
        </w:tc>
      </w:tr>
      <w:tr w:rsidR="003B65C3">
        <w:tc>
          <w:tcPr>
            <w:tcW w:w="1077" w:type="dxa"/>
          </w:tcPr>
          <w:p w:rsidR="003B65C3" w:rsidRDefault="003B65C3">
            <w:pPr>
              <w:pStyle w:val="ConsPlusNormal"/>
              <w:jc w:val="center"/>
            </w:pPr>
            <w:r>
              <w:t>2</w:t>
            </w:r>
          </w:p>
        </w:tc>
        <w:tc>
          <w:tcPr>
            <w:tcW w:w="6066" w:type="dxa"/>
          </w:tcPr>
          <w:p w:rsidR="003B65C3" w:rsidRDefault="003B65C3">
            <w:pPr>
              <w:pStyle w:val="ConsPlusNormal"/>
              <w:jc w:val="both"/>
            </w:pPr>
            <w:r>
              <w:t>Производство работ осуществляется в помещениях объекта капитального строительства с остановкой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1927" w:type="dxa"/>
          </w:tcPr>
          <w:p w:rsidR="003B65C3" w:rsidRDefault="003B65C3">
            <w:pPr>
              <w:pStyle w:val="ConsPlusNormal"/>
              <w:jc w:val="center"/>
            </w:pPr>
            <w:r>
              <w:t>1,15</w:t>
            </w:r>
          </w:p>
        </w:tc>
      </w:tr>
      <w:tr w:rsidR="003B65C3">
        <w:tc>
          <w:tcPr>
            <w:tcW w:w="1077" w:type="dxa"/>
          </w:tcPr>
          <w:p w:rsidR="003B65C3" w:rsidRDefault="003B65C3">
            <w:pPr>
              <w:pStyle w:val="ConsPlusNormal"/>
              <w:jc w:val="center"/>
            </w:pPr>
            <w:r>
              <w:t>3</w:t>
            </w:r>
          </w:p>
        </w:tc>
        <w:tc>
          <w:tcPr>
            <w:tcW w:w="6066" w:type="dxa"/>
          </w:tcPr>
          <w:p w:rsidR="003B65C3" w:rsidRDefault="003B65C3">
            <w:pPr>
              <w:pStyle w:val="ConsPlusNormal"/>
              <w:jc w:val="both"/>
            </w:pPr>
            <w: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927" w:type="dxa"/>
          </w:tcPr>
          <w:p w:rsidR="003B65C3" w:rsidRDefault="003B65C3">
            <w:pPr>
              <w:pStyle w:val="ConsPlusNormal"/>
              <w:jc w:val="center"/>
            </w:pPr>
            <w:r>
              <w:t>1,2</w:t>
            </w:r>
          </w:p>
        </w:tc>
      </w:tr>
      <w:tr w:rsidR="003B65C3">
        <w:tc>
          <w:tcPr>
            <w:tcW w:w="1077" w:type="dxa"/>
          </w:tcPr>
          <w:p w:rsidR="003B65C3" w:rsidRDefault="003B65C3">
            <w:pPr>
              <w:pStyle w:val="ConsPlusNormal"/>
              <w:jc w:val="center"/>
            </w:pPr>
            <w:r>
              <w:t>4</w:t>
            </w:r>
          </w:p>
        </w:tc>
        <w:tc>
          <w:tcPr>
            <w:tcW w:w="6066" w:type="dxa"/>
          </w:tcPr>
          <w:p w:rsidR="003B65C3" w:rsidRDefault="003B65C3">
            <w:pPr>
              <w:pStyle w:val="ConsPlusNormal"/>
              <w:jc w:val="both"/>
            </w:pPr>
            <w:r>
              <w:t>Производство работ осуществляется в действующих электроустановках (в трансформаторных и распределительных подстанциях, в электропомещениях (щитовые, пультовые, подстанции, реакторные, РУ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w:t>
            </w:r>
          </w:p>
        </w:tc>
        <w:tc>
          <w:tcPr>
            <w:tcW w:w="1927" w:type="dxa"/>
          </w:tcPr>
          <w:p w:rsidR="003B65C3" w:rsidRDefault="003B65C3">
            <w:pPr>
              <w:pStyle w:val="ConsPlusNormal"/>
              <w:jc w:val="center"/>
            </w:pPr>
            <w:r>
              <w:t>1,3</w:t>
            </w:r>
          </w:p>
        </w:tc>
      </w:tr>
      <w:tr w:rsidR="003B65C3">
        <w:tc>
          <w:tcPr>
            <w:tcW w:w="1077" w:type="dxa"/>
          </w:tcPr>
          <w:p w:rsidR="003B65C3" w:rsidRDefault="003B65C3">
            <w:pPr>
              <w:pStyle w:val="ConsPlusNormal"/>
              <w:jc w:val="center"/>
            </w:pPr>
            <w:r>
              <w:t>5</w:t>
            </w:r>
          </w:p>
        </w:tc>
        <w:tc>
          <w:tcPr>
            <w:tcW w:w="6066" w:type="dxa"/>
          </w:tcPr>
          <w:p w:rsidR="003B65C3" w:rsidRDefault="003B65C3">
            <w:pPr>
              <w:pStyle w:val="ConsPlusNormal"/>
              <w:jc w:val="both"/>
            </w:pPr>
            <w:r>
              <w:t xml:space="preserve">Производство работ осуществляется на электрооборудовании, защищенном от воздействия окружающей среды по </w:t>
            </w:r>
            <w:r>
              <w:lastRenderedPageBreak/>
              <w:t>конструктивному исполнению (пыле-, взрыво-, брызго-, водозащищенном, герметичном, защищенном от агрессивной среды)</w:t>
            </w:r>
          </w:p>
        </w:tc>
        <w:tc>
          <w:tcPr>
            <w:tcW w:w="1927" w:type="dxa"/>
          </w:tcPr>
          <w:p w:rsidR="003B65C3" w:rsidRDefault="003B65C3">
            <w:pPr>
              <w:pStyle w:val="ConsPlusNormal"/>
              <w:jc w:val="center"/>
            </w:pPr>
            <w:r>
              <w:lastRenderedPageBreak/>
              <w:t>1,1</w:t>
            </w:r>
          </w:p>
        </w:tc>
      </w:tr>
      <w:tr w:rsidR="003B65C3">
        <w:tc>
          <w:tcPr>
            <w:tcW w:w="1077" w:type="dxa"/>
          </w:tcPr>
          <w:p w:rsidR="003B65C3" w:rsidRDefault="003B65C3">
            <w:pPr>
              <w:pStyle w:val="ConsPlusNormal"/>
              <w:jc w:val="center"/>
            </w:pPr>
            <w:r>
              <w:t>6</w:t>
            </w:r>
          </w:p>
        </w:tc>
        <w:tc>
          <w:tcPr>
            <w:tcW w:w="6066" w:type="dxa"/>
          </w:tcPr>
          <w:p w:rsidR="003B65C3" w:rsidRDefault="003B65C3">
            <w:pPr>
              <w:pStyle w:val="ConsPlusNormal"/>
              <w:jc w:val="both"/>
            </w:pPr>
            <w:r>
              <w:t>Производство работ осуществляется в помещениях категории А и Б по пожаро-взрывоопасности, на взрывоопасных блоках 1-й, 2-й и 3-й категорий взрывоопасности</w:t>
            </w:r>
          </w:p>
        </w:tc>
        <w:tc>
          <w:tcPr>
            <w:tcW w:w="1927" w:type="dxa"/>
          </w:tcPr>
          <w:p w:rsidR="003B65C3" w:rsidRDefault="003B65C3">
            <w:pPr>
              <w:pStyle w:val="ConsPlusNormal"/>
              <w:jc w:val="center"/>
            </w:pPr>
            <w:r>
              <w:t>1,25</w:t>
            </w:r>
          </w:p>
        </w:tc>
      </w:tr>
      <w:tr w:rsidR="003B65C3">
        <w:tc>
          <w:tcPr>
            <w:tcW w:w="1077" w:type="dxa"/>
          </w:tcPr>
          <w:p w:rsidR="003B65C3" w:rsidRDefault="003B65C3">
            <w:pPr>
              <w:pStyle w:val="ConsPlusNormal"/>
              <w:jc w:val="center"/>
            </w:pPr>
            <w:r>
              <w:t>7</w:t>
            </w:r>
          </w:p>
        </w:tc>
        <w:tc>
          <w:tcPr>
            <w:tcW w:w="6066" w:type="dxa"/>
          </w:tcPr>
          <w:p w:rsidR="003B65C3" w:rsidRDefault="003B65C3">
            <w:pPr>
              <w:pStyle w:val="ConsPlusNormal"/>
              <w:jc w:val="both"/>
            </w:pPr>
            <w:r>
              <w:t>Производство работ осуществляется с вредными условиями труда, при этом:</w:t>
            </w:r>
          </w:p>
        </w:tc>
        <w:tc>
          <w:tcPr>
            <w:tcW w:w="1927" w:type="dxa"/>
          </w:tcPr>
          <w:p w:rsidR="003B65C3" w:rsidRDefault="003B65C3">
            <w:pPr>
              <w:pStyle w:val="ConsPlusNormal"/>
            </w:pPr>
          </w:p>
        </w:tc>
      </w:tr>
      <w:tr w:rsidR="003B65C3">
        <w:tc>
          <w:tcPr>
            <w:tcW w:w="1077" w:type="dxa"/>
          </w:tcPr>
          <w:p w:rsidR="003B65C3" w:rsidRDefault="003B65C3">
            <w:pPr>
              <w:pStyle w:val="ConsPlusNormal"/>
              <w:jc w:val="center"/>
            </w:pPr>
            <w:r>
              <w:t>7.1</w:t>
            </w:r>
          </w:p>
        </w:tc>
        <w:tc>
          <w:tcPr>
            <w:tcW w:w="6066" w:type="dxa"/>
          </w:tcPr>
          <w:p w:rsidR="003B65C3" w:rsidRDefault="003B65C3">
            <w:pPr>
              <w:pStyle w:val="ConsPlusNormal"/>
              <w:jc w:val="both"/>
            </w:pPr>
            <w:r>
              <w:t>на предприятии, где работникам основного производства установлен сокращенный рабочий день, а пусконаладочный персонал имеет рабочий день нормальной продолжительности;</w:t>
            </w:r>
          </w:p>
        </w:tc>
        <w:tc>
          <w:tcPr>
            <w:tcW w:w="1927" w:type="dxa"/>
          </w:tcPr>
          <w:p w:rsidR="003B65C3" w:rsidRDefault="003B65C3">
            <w:pPr>
              <w:pStyle w:val="ConsPlusNormal"/>
              <w:jc w:val="center"/>
            </w:pPr>
            <w:r>
              <w:t>1,15</w:t>
            </w:r>
          </w:p>
        </w:tc>
      </w:tr>
      <w:tr w:rsidR="003B65C3">
        <w:tc>
          <w:tcPr>
            <w:tcW w:w="1077" w:type="dxa"/>
          </w:tcPr>
          <w:p w:rsidR="003B65C3" w:rsidRDefault="003B65C3">
            <w:pPr>
              <w:pStyle w:val="ConsPlusNormal"/>
              <w:jc w:val="center"/>
            </w:pPr>
            <w:r>
              <w:t>7.2</w:t>
            </w:r>
          </w:p>
        </w:tc>
        <w:tc>
          <w:tcPr>
            <w:tcW w:w="6066" w:type="dxa"/>
          </w:tcPr>
          <w:p w:rsidR="003B65C3" w:rsidRDefault="003B65C3">
            <w:pPr>
              <w:pStyle w:val="ConsPlusNormal"/>
              <w:jc w:val="both"/>
            </w:pPr>
            <w:r>
              <w:t>на предприятии, где пусконаладочный персонал переведен на сокращенный рабочий день при 36-часовой рабочей неделе;</w:t>
            </w:r>
          </w:p>
        </w:tc>
        <w:tc>
          <w:tcPr>
            <w:tcW w:w="1927" w:type="dxa"/>
          </w:tcPr>
          <w:p w:rsidR="003B65C3" w:rsidRDefault="003B65C3">
            <w:pPr>
              <w:pStyle w:val="ConsPlusNormal"/>
              <w:jc w:val="center"/>
            </w:pPr>
            <w:r>
              <w:t>1,3</w:t>
            </w:r>
          </w:p>
        </w:tc>
      </w:tr>
      <w:tr w:rsidR="003B65C3">
        <w:tc>
          <w:tcPr>
            <w:tcW w:w="1077" w:type="dxa"/>
          </w:tcPr>
          <w:p w:rsidR="003B65C3" w:rsidRDefault="003B65C3">
            <w:pPr>
              <w:pStyle w:val="ConsPlusNormal"/>
              <w:jc w:val="center"/>
            </w:pPr>
            <w:r>
              <w:t>7.3</w:t>
            </w:r>
          </w:p>
        </w:tc>
        <w:tc>
          <w:tcPr>
            <w:tcW w:w="6066" w:type="dxa"/>
          </w:tcPr>
          <w:p w:rsidR="003B65C3" w:rsidRDefault="003B65C3">
            <w:pPr>
              <w:pStyle w:val="ConsPlusNormal"/>
              <w:jc w:val="both"/>
            </w:pPr>
            <w:r>
              <w:t>на предприятии, где пусконаладочный персонал переведен на сокращенный рабочий день при 30-часовой рабочей неделе;</w:t>
            </w:r>
          </w:p>
        </w:tc>
        <w:tc>
          <w:tcPr>
            <w:tcW w:w="1927" w:type="dxa"/>
          </w:tcPr>
          <w:p w:rsidR="003B65C3" w:rsidRDefault="003B65C3">
            <w:pPr>
              <w:pStyle w:val="ConsPlusNormal"/>
              <w:jc w:val="center"/>
            </w:pPr>
            <w:r>
              <w:t>1,58</w:t>
            </w:r>
          </w:p>
        </w:tc>
      </w:tr>
      <w:tr w:rsidR="003B65C3">
        <w:tc>
          <w:tcPr>
            <w:tcW w:w="1077" w:type="dxa"/>
          </w:tcPr>
          <w:p w:rsidR="003B65C3" w:rsidRDefault="003B65C3">
            <w:pPr>
              <w:pStyle w:val="ConsPlusNormal"/>
              <w:jc w:val="center"/>
            </w:pPr>
            <w:r>
              <w:t>7.4</w:t>
            </w:r>
          </w:p>
        </w:tc>
        <w:tc>
          <w:tcPr>
            <w:tcW w:w="6066" w:type="dxa"/>
          </w:tcPr>
          <w:p w:rsidR="003B65C3" w:rsidRDefault="003B65C3">
            <w:pPr>
              <w:pStyle w:val="ConsPlusNormal"/>
              <w:jc w:val="both"/>
            </w:pPr>
            <w:r>
              <w:t>на предприятии, где пусконаладочный персонал переведен на сокращенный рабочий день при 24-часовой рабочей неделе</w:t>
            </w:r>
          </w:p>
        </w:tc>
        <w:tc>
          <w:tcPr>
            <w:tcW w:w="1927" w:type="dxa"/>
          </w:tcPr>
          <w:p w:rsidR="003B65C3" w:rsidRDefault="003B65C3">
            <w:pPr>
              <w:pStyle w:val="ConsPlusNormal"/>
              <w:jc w:val="center"/>
            </w:pPr>
            <w:r>
              <w:t>1,9</w:t>
            </w:r>
          </w:p>
        </w:tc>
      </w:tr>
      <w:tr w:rsidR="003B65C3">
        <w:tc>
          <w:tcPr>
            <w:tcW w:w="1077" w:type="dxa"/>
          </w:tcPr>
          <w:p w:rsidR="003B65C3" w:rsidRDefault="003B65C3">
            <w:pPr>
              <w:pStyle w:val="ConsPlusNormal"/>
              <w:jc w:val="center"/>
            </w:pPr>
            <w:r>
              <w:t>7.5</w:t>
            </w:r>
          </w:p>
        </w:tc>
        <w:tc>
          <w:tcPr>
            <w:tcW w:w="6066" w:type="dxa"/>
          </w:tcPr>
          <w:p w:rsidR="003B65C3" w:rsidRDefault="003B65C3">
            <w:pPr>
              <w:pStyle w:val="ConsPlusNormal"/>
              <w:jc w:val="both"/>
            </w:pPr>
            <w: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3500 до 4000 м над уровнем моря, при 30-часовой рабочей неделе;</w:t>
            </w:r>
          </w:p>
        </w:tc>
        <w:tc>
          <w:tcPr>
            <w:tcW w:w="1927" w:type="dxa"/>
          </w:tcPr>
          <w:p w:rsidR="003B65C3" w:rsidRDefault="003B65C3">
            <w:pPr>
              <w:pStyle w:val="ConsPlusNormal"/>
              <w:jc w:val="center"/>
            </w:pPr>
            <w:r>
              <w:t>1,66</w:t>
            </w:r>
          </w:p>
        </w:tc>
      </w:tr>
      <w:tr w:rsidR="003B65C3">
        <w:tc>
          <w:tcPr>
            <w:tcW w:w="1077" w:type="dxa"/>
          </w:tcPr>
          <w:p w:rsidR="003B65C3" w:rsidRDefault="003B65C3">
            <w:pPr>
              <w:pStyle w:val="ConsPlusNormal"/>
              <w:jc w:val="center"/>
            </w:pPr>
            <w:r>
              <w:t>7.6</w:t>
            </w:r>
          </w:p>
        </w:tc>
        <w:tc>
          <w:tcPr>
            <w:tcW w:w="6066" w:type="dxa"/>
          </w:tcPr>
          <w:p w:rsidR="003B65C3" w:rsidRDefault="003B65C3">
            <w:pPr>
              <w:pStyle w:val="ConsPlusNormal"/>
              <w:jc w:val="both"/>
            </w:pPr>
            <w: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4000 до 4500 м над уровнем моря, при 30-часовой рабочей неделе</w:t>
            </w:r>
          </w:p>
        </w:tc>
        <w:tc>
          <w:tcPr>
            <w:tcW w:w="1927" w:type="dxa"/>
          </w:tcPr>
          <w:p w:rsidR="003B65C3" w:rsidRDefault="003B65C3">
            <w:pPr>
              <w:pStyle w:val="ConsPlusNormal"/>
              <w:jc w:val="center"/>
            </w:pPr>
            <w:r>
              <w:t>1,74</w:t>
            </w:r>
          </w:p>
        </w:tc>
      </w:tr>
      <w:tr w:rsidR="003B65C3">
        <w:tc>
          <w:tcPr>
            <w:tcW w:w="1077" w:type="dxa"/>
          </w:tcPr>
          <w:p w:rsidR="003B65C3" w:rsidRDefault="003B65C3">
            <w:pPr>
              <w:pStyle w:val="ConsPlusNormal"/>
              <w:jc w:val="center"/>
            </w:pPr>
            <w:r>
              <w:t>8</w:t>
            </w:r>
          </w:p>
        </w:tc>
        <w:tc>
          <w:tcPr>
            <w:tcW w:w="6066" w:type="dxa"/>
          </w:tcPr>
          <w:p w:rsidR="003B65C3" w:rsidRDefault="003B65C3">
            <w:pPr>
              <w:pStyle w:val="ConsPlusNormal"/>
              <w:jc w:val="both"/>
            </w:pPr>
            <w: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пусконаладочного персонала</w:t>
            </w:r>
          </w:p>
        </w:tc>
        <w:tc>
          <w:tcPr>
            <w:tcW w:w="1927" w:type="dxa"/>
          </w:tcPr>
          <w:p w:rsidR="003B65C3" w:rsidRDefault="003B65C3">
            <w:pPr>
              <w:pStyle w:val="ConsPlusNormal"/>
              <w:jc w:val="center"/>
            </w:pPr>
            <w:r>
              <w:t>1,15</w:t>
            </w:r>
          </w:p>
        </w:tc>
      </w:tr>
      <w:tr w:rsidR="003B65C3">
        <w:tc>
          <w:tcPr>
            <w:tcW w:w="1077" w:type="dxa"/>
          </w:tcPr>
          <w:p w:rsidR="003B65C3" w:rsidRDefault="003B65C3">
            <w:pPr>
              <w:pStyle w:val="ConsPlusNormal"/>
              <w:jc w:val="center"/>
            </w:pPr>
            <w:r>
              <w:t>9</w:t>
            </w:r>
          </w:p>
        </w:tc>
        <w:tc>
          <w:tcPr>
            <w:tcW w:w="6066" w:type="dxa"/>
          </w:tcPr>
          <w:p w:rsidR="003B65C3" w:rsidRDefault="003B65C3">
            <w:pPr>
              <w:pStyle w:val="ConsPlusNormal"/>
              <w:jc w:val="both"/>
            </w:pPr>
            <w:r>
              <w:t>Производство работ осуществляется в закрытых сооружениях (помещениях), верхняя отметка перекрытия которых находится ниже 3 м от поверхности земли, за исключением подземных сооружений специального назначения</w:t>
            </w:r>
          </w:p>
        </w:tc>
        <w:tc>
          <w:tcPr>
            <w:tcW w:w="1927" w:type="dxa"/>
          </w:tcPr>
          <w:p w:rsidR="003B65C3" w:rsidRDefault="003B65C3">
            <w:pPr>
              <w:pStyle w:val="ConsPlusNormal"/>
              <w:jc w:val="center"/>
            </w:pPr>
            <w:r>
              <w:t>1,1</w:t>
            </w:r>
          </w:p>
        </w:tc>
      </w:tr>
      <w:tr w:rsidR="003B65C3">
        <w:tc>
          <w:tcPr>
            <w:tcW w:w="1077" w:type="dxa"/>
          </w:tcPr>
          <w:p w:rsidR="003B65C3" w:rsidRDefault="003B65C3">
            <w:pPr>
              <w:pStyle w:val="ConsPlusNormal"/>
              <w:jc w:val="center"/>
            </w:pPr>
            <w:r>
              <w:t>10</w:t>
            </w:r>
          </w:p>
        </w:tc>
        <w:tc>
          <w:tcPr>
            <w:tcW w:w="6066" w:type="dxa"/>
          </w:tcPr>
          <w:p w:rsidR="003B65C3" w:rsidRDefault="003B65C3">
            <w:pPr>
              <w:pStyle w:val="ConsPlusNormal"/>
              <w:jc w:val="both"/>
            </w:pPr>
            <w:r>
              <w:t>Производство работ осуществляется в горной местности:</w:t>
            </w:r>
          </w:p>
        </w:tc>
        <w:tc>
          <w:tcPr>
            <w:tcW w:w="1927" w:type="dxa"/>
          </w:tcPr>
          <w:p w:rsidR="003B65C3" w:rsidRDefault="003B65C3">
            <w:pPr>
              <w:pStyle w:val="ConsPlusNormal"/>
            </w:pPr>
          </w:p>
        </w:tc>
      </w:tr>
      <w:tr w:rsidR="003B65C3">
        <w:tc>
          <w:tcPr>
            <w:tcW w:w="1077" w:type="dxa"/>
          </w:tcPr>
          <w:p w:rsidR="003B65C3" w:rsidRDefault="003B65C3">
            <w:pPr>
              <w:pStyle w:val="ConsPlusNormal"/>
              <w:jc w:val="center"/>
            </w:pPr>
            <w:r>
              <w:t>10.1</w:t>
            </w:r>
          </w:p>
        </w:tc>
        <w:tc>
          <w:tcPr>
            <w:tcW w:w="6066" w:type="dxa"/>
          </w:tcPr>
          <w:p w:rsidR="003B65C3" w:rsidRDefault="003B65C3">
            <w:pPr>
              <w:pStyle w:val="ConsPlusNormal"/>
              <w:jc w:val="both"/>
            </w:pPr>
            <w:r>
              <w:t>на высоте от 1500 до 2500 м над уровнем моря;</w:t>
            </w:r>
          </w:p>
        </w:tc>
        <w:tc>
          <w:tcPr>
            <w:tcW w:w="1927" w:type="dxa"/>
          </w:tcPr>
          <w:p w:rsidR="003B65C3" w:rsidRDefault="003B65C3">
            <w:pPr>
              <w:pStyle w:val="ConsPlusNormal"/>
              <w:jc w:val="center"/>
            </w:pPr>
            <w:r>
              <w:t>1,25</w:t>
            </w:r>
          </w:p>
        </w:tc>
      </w:tr>
      <w:tr w:rsidR="003B65C3">
        <w:tc>
          <w:tcPr>
            <w:tcW w:w="1077" w:type="dxa"/>
          </w:tcPr>
          <w:p w:rsidR="003B65C3" w:rsidRDefault="003B65C3">
            <w:pPr>
              <w:pStyle w:val="ConsPlusNormal"/>
              <w:jc w:val="center"/>
            </w:pPr>
            <w:r>
              <w:t>10.2</w:t>
            </w:r>
          </w:p>
        </w:tc>
        <w:tc>
          <w:tcPr>
            <w:tcW w:w="6066" w:type="dxa"/>
          </w:tcPr>
          <w:p w:rsidR="003B65C3" w:rsidRDefault="003B65C3">
            <w:pPr>
              <w:pStyle w:val="ConsPlusNormal"/>
              <w:jc w:val="both"/>
            </w:pPr>
            <w:r>
              <w:t>на высоте от 2500 до 3000 м над уровнем моря;</w:t>
            </w:r>
          </w:p>
        </w:tc>
        <w:tc>
          <w:tcPr>
            <w:tcW w:w="1927" w:type="dxa"/>
          </w:tcPr>
          <w:p w:rsidR="003B65C3" w:rsidRDefault="003B65C3">
            <w:pPr>
              <w:pStyle w:val="ConsPlusNormal"/>
              <w:jc w:val="center"/>
            </w:pPr>
            <w:r>
              <w:t>1,35</w:t>
            </w:r>
          </w:p>
        </w:tc>
      </w:tr>
      <w:tr w:rsidR="003B65C3">
        <w:tc>
          <w:tcPr>
            <w:tcW w:w="1077" w:type="dxa"/>
          </w:tcPr>
          <w:p w:rsidR="003B65C3" w:rsidRDefault="003B65C3">
            <w:pPr>
              <w:pStyle w:val="ConsPlusNormal"/>
              <w:jc w:val="center"/>
            </w:pPr>
            <w:r>
              <w:t>10.3</w:t>
            </w:r>
          </w:p>
        </w:tc>
        <w:tc>
          <w:tcPr>
            <w:tcW w:w="6066" w:type="dxa"/>
          </w:tcPr>
          <w:p w:rsidR="003B65C3" w:rsidRDefault="003B65C3">
            <w:pPr>
              <w:pStyle w:val="ConsPlusNormal"/>
              <w:jc w:val="both"/>
            </w:pPr>
            <w:r>
              <w:t>на высоте от 3000 м над уровнем моря</w:t>
            </w:r>
          </w:p>
        </w:tc>
        <w:tc>
          <w:tcPr>
            <w:tcW w:w="1927" w:type="dxa"/>
          </w:tcPr>
          <w:p w:rsidR="003B65C3" w:rsidRDefault="003B65C3">
            <w:pPr>
              <w:pStyle w:val="ConsPlusNormal"/>
              <w:jc w:val="center"/>
            </w:pPr>
            <w:r>
              <w:t>1,5</w:t>
            </w:r>
          </w:p>
        </w:tc>
      </w:tr>
      <w:tr w:rsidR="003B65C3">
        <w:tc>
          <w:tcPr>
            <w:tcW w:w="1077" w:type="dxa"/>
          </w:tcPr>
          <w:p w:rsidR="003B65C3" w:rsidRDefault="003B65C3">
            <w:pPr>
              <w:pStyle w:val="ConsPlusNormal"/>
              <w:jc w:val="center"/>
            </w:pPr>
            <w:r>
              <w:t>11</w:t>
            </w:r>
          </w:p>
        </w:tc>
        <w:tc>
          <w:tcPr>
            <w:tcW w:w="6066" w:type="dxa"/>
          </w:tcPr>
          <w:p w:rsidR="003B65C3" w:rsidRDefault="003B65C3">
            <w:pPr>
              <w:pStyle w:val="ConsPlusNormal"/>
              <w:jc w:val="both"/>
            </w:pPr>
            <w:r>
              <w:t>Производство работ осуществляется при температуре воздуха на рабочем месте ниже 0 °C</w:t>
            </w:r>
          </w:p>
        </w:tc>
        <w:tc>
          <w:tcPr>
            <w:tcW w:w="1927" w:type="dxa"/>
          </w:tcPr>
          <w:p w:rsidR="003B65C3" w:rsidRDefault="003B65C3">
            <w:pPr>
              <w:pStyle w:val="ConsPlusNormal"/>
              <w:jc w:val="center"/>
            </w:pPr>
            <w:r>
              <w:t>1,1</w:t>
            </w:r>
          </w:p>
        </w:tc>
      </w:tr>
      <w:tr w:rsidR="003B65C3">
        <w:tc>
          <w:tcPr>
            <w:tcW w:w="1077" w:type="dxa"/>
          </w:tcPr>
          <w:p w:rsidR="003B65C3" w:rsidRDefault="003B65C3">
            <w:pPr>
              <w:pStyle w:val="ConsPlusNormal"/>
              <w:jc w:val="center"/>
            </w:pPr>
            <w:r>
              <w:t>12</w:t>
            </w:r>
          </w:p>
        </w:tc>
        <w:tc>
          <w:tcPr>
            <w:tcW w:w="6066" w:type="dxa"/>
          </w:tcPr>
          <w:p w:rsidR="003B65C3" w:rsidRDefault="003B65C3">
            <w:pPr>
              <w:pStyle w:val="ConsPlusNormal"/>
              <w:jc w:val="both"/>
            </w:pPr>
            <w:r>
              <w:t>Производство работ при строительстве (реконструкции, капитальном ремонте) шахт, рудников, метрополитенов, тоннелей и других подземных сооружений специального назначения</w:t>
            </w:r>
          </w:p>
        </w:tc>
        <w:tc>
          <w:tcPr>
            <w:tcW w:w="1927" w:type="dxa"/>
          </w:tcPr>
          <w:p w:rsidR="003B65C3" w:rsidRDefault="003B65C3">
            <w:pPr>
              <w:pStyle w:val="ConsPlusNormal"/>
            </w:pPr>
          </w:p>
        </w:tc>
      </w:tr>
      <w:tr w:rsidR="003B65C3">
        <w:tc>
          <w:tcPr>
            <w:tcW w:w="1077" w:type="dxa"/>
          </w:tcPr>
          <w:p w:rsidR="003B65C3" w:rsidRDefault="003B65C3">
            <w:pPr>
              <w:pStyle w:val="ConsPlusNormal"/>
              <w:jc w:val="center"/>
            </w:pPr>
            <w:r>
              <w:lastRenderedPageBreak/>
              <w:t>12.1</w:t>
            </w:r>
          </w:p>
        </w:tc>
        <w:tc>
          <w:tcPr>
            <w:tcW w:w="6066" w:type="dxa"/>
          </w:tcPr>
          <w:p w:rsidR="003B65C3" w:rsidRDefault="003B65C3">
            <w:pPr>
              <w:pStyle w:val="ConsPlusNormal"/>
              <w:jc w:val="both"/>
            </w:pPr>
            <w:r>
              <w:t>для работ, выполняемых на поверхности</w:t>
            </w:r>
          </w:p>
        </w:tc>
        <w:tc>
          <w:tcPr>
            <w:tcW w:w="1927" w:type="dxa"/>
          </w:tcPr>
          <w:p w:rsidR="003B65C3" w:rsidRDefault="003B65C3">
            <w:pPr>
              <w:pStyle w:val="ConsPlusNormal"/>
              <w:jc w:val="center"/>
            </w:pPr>
            <w:r>
              <w:t>1,15</w:t>
            </w:r>
          </w:p>
        </w:tc>
      </w:tr>
      <w:tr w:rsidR="003B65C3">
        <w:tc>
          <w:tcPr>
            <w:tcW w:w="1077" w:type="dxa"/>
          </w:tcPr>
          <w:p w:rsidR="003B65C3" w:rsidRDefault="003B65C3">
            <w:pPr>
              <w:pStyle w:val="ConsPlusNormal"/>
              <w:jc w:val="center"/>
            </w:pPr>
            <w:r>
              <w:t>12.2</w:t>
            </w:r>
          </w:p>
        </w:tc>
        <w:tc>
          <w:tcPr>
            <w:tcW w:w="6066" w:type="dxa"/>
          </w:tcPr>
          <w:p w:rsidR="003B65C3" w:rsidRDefault="003B65C3">
            <w:pPr>
              <w:pStyle w:val="ConsPlusNormal"/>
              <w:jc w:val="both"/>
            </w:pPr>
            <w:r>
              <w:t>при открытом способе производства работ</w:t>
            </w:r>
          </w:p>
        </w:tc>
        <w:tc>
          <w:tcPr>
            <w:tcW w:w="1927" w:type="dxa"/>
          </w:tcPr>
          <w:p w:rsidR="003B65C3" w:rsidRDefault="003B65C3">
            <w:pPr>
              <w:pStyle w:val="ConsPlusNormal"/>
              <w:jc w:val="center"/>
            </w:pPr>
            <w:r>
              <w:t>1,25</w:t>
            </w:r>
          </w:p>
        </w:tc>
      </w:tr>
      <w:tr w:rsidR="003B65C3">
        <w:tc>
          <w:tcPr>
            <w:tcW w:w="1077" w:type="dxa"/>
          </w:tcPr>
          <w:p w:rsidR="003B65C3" w:rsidRDefault="003B65C3">
            <w:pPr>
              <w:pStyle w:val="ConsPlusNormal"/>
              <w:jc w:val="center"/>
            </w:pPr>
            <w:r>
              <w:t>12.3</w:t>
            </w:r>
          </w:p>
        </w:tc>
        <w:tc>
          <w:tcPr>
            <w:tcW w:w="6066" w:type="dxa"/>
          </w:tcPr>
          <w:p w:rsidR="003B65C3" w:rsidRDefault="003B65C3">
            <w:pPr>
              <w:pStyle w:val="ConsPlusNormal"/>
              <w:jc w:val="both"/>
            </w:pPr>
            <w:r>
              <w:t>для работ, выполняемых в подземных условиях на действующих и строящихся предприятиях горно-химической промышленности, черной и цветной металлургии, промышленности строительных материалов, на строительстве и реконструкции метрополитенов, тоннелей и подземных сооружений специального назначения</w:t>
            </w:r>
          </w:p>
        </w:tc>
        <w:tc>
          <w:tcPr>
            <w:tcW w:w="1927" w:type="dxa"/>
          </w:tcPr>
          <w:p w:rsidR="003B65C3" w:rsidRDefault="003B65C3">
            <w:pPr>
              <w:pStyle w:val="ConsPlusNormal"/>
              <w:jc w:val="center"/>
            </w:pPr>
            <w:r>
              <w:t>1,68</w:t>
            </w:r>
          </w:p>
        </w:tc>
      </w:tr>
      <w:tr w:rsidR="003B65C3">
        <w:tc>
          <w:tcPr>
            <w:tcW w:w="1077" w:type="dxa"/>
          </w:tcPr>
          <w:p w:rsidR="003B65C3" w:rsidRDefault="003B65C3">
            <w:pPr>
              <w:pStyle w:val="ConsPlusNormal"/>
              <w:jc w:val="center"/>
            </w:pPr>
            <w:r>
              <w:t>12.4</w:t>
            </w:r>
          </w:p>
        </w:tc>
        <w:tc>
          <w:tcPr>
            <w:tcW w:w="6066" w:type="dxa"/>
          </w:tcPr>
          <w:p w:rsidR="003B65C3" w:rsidRDefault="003B65C3">
            <w:pPr>
              <w:pStyle w:val="ConsPlusNormal"/>
              <w:jc w:val="both"/>
            </w:pPr>
            <w:r>
              <w:t>для работ, выполняемых в подземных условиях угольных и сланцевых шахт:</w:t>
            </w:r>
          </w:p>
        </w:tc>
        <w:tc>
          <w:tcPr>
            <w:tcW w:w="1927" w:type="dxa"/>
          </w:tcPr>
          <w:p w:rsidR="003B65C3" w:rsidRDefault="003B65C3">
            <w:pPr>
              <w:pStyle w:val="ConsPlusNormal"/>
            </w:pPr>
          </w:p>
        </w:tc>
      </w:tr>
      <w:tr w:rsidR="003B65C3">
        <w:tc>
          <w:tcPr>
            <w:tcW w:w="1077" w:type="dxa"/>
          </w:tcPr>
          <w:p w:rsidR="003B65C3" w:rsidRDefault="003B65C3">
            <w:pPr>
              <w:pStyle w:val="ConsPlusNormal"/>
              <w:jc w:val="center"/>
            </w:pPr>
            <w:r>
              <w:t>12.4.1</w:t>
            </w:r>
          </w:p>
        </w:tc>
        <w:tc>
          <w:tcPr>
            <w:tcW w:w="6066" w:type="dxa"/>
          </w:tcPr>
          <w:p w:rsidR="003B65C3" w:rsidRDefault="003B65C3">
            <w:pPr>
              <w:pStyle w:val="ConsPlusNormal"/>
              <w:jc w:val="both"/>
            </w:pPr>
            <w:r>
              <w:t>при 36-часовой рабочей неделе</w:t>
            </w:r>
          </w:p>
        </w:tc>
        <w:tc>
          <w:tcPr>
            <w:tcW w:w="1927" w:type="dxa"/>
          </w:tcPr>
          <w:p w:rsidR="003B65C3" w:rsidRDefault="003B65C3">
            <w:pPr>
              <w:pStyle w:val="ConsPlusNormal"/>
              <w:jc w:val="center"/>
            </w:pPr>
            <w:r>
              <w:t>2,05</w:t>
            </w:r>
          </w:p>
        </w:tc>
      </w:tr>
      <w:tr w:rsidR="003B65C3">
        <w:tc>
          <w:tcPr>
            <w:tcW w:w="1077" w:type="dxa"/>
          </w:tcPr>
          <w:p w:rsidR="003B65C3" w:rsidRDefault="003B65C3">
            <w:pPr>
              <w:pStyle w:val="ConsPlusNormal"/>
              <w:jc w:val="center"/>
            </w:pPr>
            <w:r>
              <w:t>12.4.2</w:t>
            </w:r>
          </w:p>
        </w:tc>
        <w:tc>
          <w:tcPr>
            <w:tcW w:w="6066" w:type="dxa"/>
          </w:tcPr>
          <w:p w:rsidR="003B65C3" w:rsidRDefault="003B65C3">
            <w:pPr>
              <w:pStyle w:val="ConsPlusNormal"/>
              <w:jc w:val="both"/>
            </w:pPr>
            <w:r>
              <w:t>при 30-часовой рабочей неделе</w:t>
            </w:r>
          </w:p>
        </w:tc>
        <w:tc>
          <w:tcPr>
            <w:tcW w:w="1927" w:type="dxa"/>
          </w:tcPr>
          <w:p w:rsidR="003B65C3" w:rsidRDefault="003B65C3">
            <w:pPr>
              <w:pStyle w:val="ConsPlusNormal"/>
              <w:jc w:val="center"/>
            </w:pPr>
            <w:r>
              <w:t>2,46</w:t>
            </w:r>
          </w:p>
        </w:tc>
      </w:tr>
      <w:tr w:rsidR="003B65C3">
        <w:tc>
          <w:tcPr>
            <w:tcW w:w="1077" w:type="dxa"/>
          </w:tcPr>
          <w:p w:rsidR="003B65C3" w:rsidRDefault="003B65C3">
            <w:pPr>
              <w:pStyle w:val="ConsPlusNormal"/>
              <w:jc w:val="center"/>
            </w:pPr>
            <w:r>
              <w:t>12.4.3</w:t>
            </w:r>
          </w:p>
        </w:tc>
        <w:tc>
          <w:tcPr>
            <w:tcW w:w="6066" w:type="dxa"/>
          </w:tcPr>
          <w:p w:rsidR="003B65C3" w:rsidRDefault="003B65C3">
            <w:pPr>
              <w:pStyle w:val="ConsPlusNormal"/>
              <w:jc w:val="both"/>
            </w:pPr>
            <w:r>
              <w:t>при 24-часовой рабочей неделе</w:t>
            </w:r>
          </w:p>
        </w:tc>
        <w:tc>
          <w:tcPr>
            <w:tcW w:w="1927" w:type="dxa"/>
          </w:tcPr>
          <w:p w:rsidR="003B65C3" w:rsidRDefault="003B65C3">
            <w:pPr>
              <w:pStyle w:val="ConsPlusNormal"/>
              <w:jc w:val="center"/>
            </w:pPr>
            <w:r>
              <w:t>2,8</w:t>
            </w:r>
          </w:p>
        </w:tc>
      </w:tr>
      <w:tr w:rsidR="003B65C3">
        <w:tc>
          <w:tcPr>
            <w:tcW w:w="1077" w:type="dxa"/>
          </w:tcPr>
          <w:p w:rsidR="003B65C3" w:rsidRDefault="003B65C3">
            <w:pPr>
              <w:pStyle w:val="ConsPlusNormal"/>
              <w:jc w:val="center"/>
            </w:pPr>
            <w:r>
              <w:t>13</w:t>
            </w:r>
          </w:p>
        </w:tc>
        <w:tc>
          <w:tcPr>
            <w:tcW w:w="6066" w:type="dxa"/>
          </w:tcPr>
          <w:p w:rsidR="003B65C3" w:rsidRDefault="003B65C3">
            <w:pPr>
              <w:pStyle w:val="ConsPlusNormal"/>
              <w:jc w:val="both"/>
            </w:pPr>
            <w:r>
              <w:t>Производство работ осуществляется в подземных условиях в эксплуатируемых тоннелях метрополитенов в ночное время после снятия напряжения в "окно":</w:t>
            </w:r>
          </w:p>
        </w:tc>
        <w:tc>
          <w:tcPr>
            <w:tcW w:w="1927" w:type="dxa"/>
          </w:tcPr>
          <w:p w:rsidR="003B65C3" w:rsidRDefault="003B65C3">
            <w:pPr>
              <w:pStyle w:val="ConsPlusNormal"/>
            </w:pPr>
          </w:p>
        </w:tc>
      </w:tr>
      <w:tr w:rsidR="003B65C3">
        <w:tc>
          <w:tcPr>
            <w:tcW w:w="1077" w:type="dxa"/>
          </w:tcPr>
          <w:p w:rsidR="003B65C3" w:rsidRDefault="003B65C3">
            <w:pPr>
              <w:pStyle w:val="ConsPlusNormal"/>
              <w:jc w:val="center"/>
            </w:pPr>
            <w:r>
              <w:t>13.1</w:t>
            </w:r>
          </w:p>
        </w:tc>
        <w:tc>
          <w:tcPr>
            <w:tcW w:w="6066" w:type="dxa"/>
          </w:tcPr>
          <w:p w:rsidR="003B65C3" w:rsidRDefault="003B65C3">
            <w:pPr>
              <w:pStyle w:val="ConsPlusNormal"/>
              <w:jc w:val="both"/>
            </w:pPr>
            <w:r>
              <w:t>при выполнении рабочими в течение рабочей смены только работ, связанных с "окном";</w:t>
            </w:r>
          </w:p>
        </w:tc>
        <w:tc>
          <w:tcPr>
            <w:tcW w:w="1927" w:type="dxa"/>
          </w:tcPr>
          <w:p w:rsidR="003B65C3" w:rsidRDefault="003B65C3">
            <w:pPr>
              <w:pStyle w:val="ConsPlusNormal"/>
              <w:jc w:val="center"/>
            </w:pPr>
            <w:r>
              <w:t>3</w:t>
            </w:r>
          </w:p>
        </w:tc>
      </w:tr>
      <w:tr w:rsidR="003B65C3">
        <w:tc>
          <w:tcPr>
            <w:tcW w:w="1077" w:type="dxa"/>
          </w:tcPr>
          <w:p w:rsidR="003B65C3" w:rsidRDefault="003B65C3">
            <w:pPr>
              <w:pStyle w:val="ConsPlusNormal"/>
              <w:jc w:val="center"/>
            </w:pPr>
            <w:r>
              <w:t>13.2</w:t>
            </w:r>
          </w:p>
        </w:tc>
        <w:tc>
          <w:tcPr>
            <w:tcW w:w="6066" w:type="dxa"/>
          </w:tcPr>
          <w:p w:rsidR="003B65C3" w:rsidRDefault="003B65C3">
            <w:pPr>
              <w:pStyle w:val="ConsPlusNormal"/>
              <w:jc w:val="both"/>
            </w:pPr>
            <w:r>
              <w:t>при использовании части рабочей смены (до пуска рабочих в тоннель и после выпуска из тоннеля) для выполнения работ, не связанных с "окном".</w:t>
            </w:r>
          </w:p>
        </w:tc>
        <w:tc>
          <w:tcPr>
            <w:tcW w:w="1927" w:type="dxa"/>
          </w:tcPr>
          <w:p w:rsidR="003B65C3" w:rsidRDefault="003B65C3">
            <w:pPr>
              <w:pStyle w:val="ConsPlusNormal"/>
              <w:jc w:val="center"/>
            </w:pPr>
            <w:r>
              <w:t>2</w:t>
            </w:r>
          </w:p>
        </w:tc>
      </w:tr>
    </w:tbl>
    <w:p w:rsidR="003B65C3" w:rsidRDefault="003B65C3">
      <w:pPr>
        <w:pStyle w:val="ConsPlusNormal"/>
        <w:jc w:val="both"/>
      </w:pPr>
    </w:p>
    <w:p w:rsidR="003B65C3" w:rsidRDefault="003B65C3">
      <w:pPr>
        <w:pStyle w:val="ConsPlusNormal"/>
        <w:ind w:firstLine="540"/>
        <w:jc w:val="both"/>
      </w:pPr>
      <w:r>
        <w:t>Примечания:</w:t>
      </w:r>
    </w:p>
    <w:p w:rsidR="003B65C3" w:rsidRDefault="003B65C3">
      <w:pPr>
        <w:pStyle w:val="ConsPlusNormal"/>
        <w:spacing w:before="200"/>
        <w:ind w:firstLine="540"/>
        <w:jc w:val="both"/>
      </w:pPr>
      <w:r>
        <w:t>4.1. Коэффициенты, приведенные в таблице 4 (за исключением указанных в пунктах 7.1 - 7.6, 12.1, 12.2, 12.3, 12.4.1, 12.4.2, 12.4.3, 13.1 и 13.2) применяются:</w:t>
      </w:r>
    </w:p>
    <w:p w:rsidR="003B65C3" w:rsidRDefault="003B65C3">
      <w:pPr>
        <w:pStyle w:val="ConsPlusNormal"/>
        <w:spacing w:before="200"/>
        <w:ind w:firstLine="540"/>
        <w:jc w:val="both"/>
      </w:pPr>
      <w:r>
        <w:t>а) при определении сметной стоимости строительства базисно-индексным методом - к показателям оплаты труда, затратам труда пусконаладочного персонала, стоимости эксплуатации машин и механизмов, в том числе оплате труда и затратам труда машинистов;</w:t>
      </w:r>
    </w:p>
    <w:p w:rsidR="003B65C3" w:rsidRDefault="003B65C3">
      <w:pPr>
        <w:pStyle w:val="ConsPlusNormal"/>
        <w:spacing w:before="200"/>
        <w:ind w:firstLine="540"/>
        <w:jc w:val="both"/>
      </w:pPr>
      <w:r>
        <w:t>б) при определении сметной стоимости строительства ресурсно-индексным и ресурсным методами - к затратам труда пусконаладочного персонала, времени эксплуатации машин и механизмов и затратам труда машинистов.</w:t>
      </w:r>
    </w:p>
    <w:p w:rsidR="003B65C3" w:rsidRDefault="003B65C3">
      <w:pPr>
        <w:pStyle w:val="ConsPlusNormal"/>
        <w:spacing w:before="200"/>
        <w:ind w:firstLine="540"/>
        <w:jc w:val="both"/>
      </w:pPr>
      <w:r>
        <w:t>Коэффициенты, указанные в пунктах 7.1 - 7.6, 12.1, 12.2, 12.3, 12.4.1, 12.4.2, 12.4.3, 13.1 и 13.2, применяются к показателям оплаты труда пусконаладочного персонала и машинистов.</w:t>
      </w:r>
    </w:p>
    <w:p w:rsidR="003B65C3" w:rsidRDefault="003B65C3">
      <w:pPr>
        <w:pStyle w:val="ConsPlusNormal"/>
        <w:spacing w:before="200"/>
        <w:ind w:firstLine="540"/>
        <w:jc w:val="both"/>
      </w:pPr>
      <w:r>
        <w:t>4.2. К пусконаладочным работам, производимым в действующих электроустановках, относятся работы, выполняемые после введения эксплуатационного режима на данной электроустановке.</w:t>
      </w:r>
    </w:p>
    <w:p w:rsidR="003B65C3" w:rsidRDefault="003B65C3">
      <w:pPr>
        <w:pStyle w:val="ConsPlusNormal"/>
        <w:spacing w:before="200"/>
        <w:ind w:firstLine="540"/>
        <w:jc w:val="both"/>
      </w:pPr>
      <w:r>
        <w:t>4.3. Коэффициенты не применяются при производстве работ в подземных условиях сооружений специального назначения, за исключением коэффициентов, приведенных в пунктах 3 и 4.</w:t>
      </w:r>
    </w:p>
    <w:p w:rsidR="003B65C3" w:rsidRDefault="003B65C3">
      <w:pPr>
        <w:pStyle w:val="ConsPlusNormal"/>
        <w:spacing w:before="200"/>
        <w:ind w:firstLine="540"/>
        <w:jc w:val="both"/>
      </w:pPr>
      <w:r>
        <w:t>4.4. Одновременное применение нескольких коэффициентов не допускается. Исключением являются коэффициенты, указанные в пунктах 3, 4, 5, 7.1 - 7.6, 8, 9, 10.1, 10.2, 10.3 и 11, каждый из которых может применяться с другим коэффициентом, приведенным в таблице 4. При одновременном применении коэффициенты, относящиеся к одним и тем же составляющим сметных норм (единичных расценок), перемножаются.</w:t>
      </w:r>
    </w:p>
    <w:p w:rsidR="003B65C3" w:rsidRDefault="003B65C3">
      <w:pPr>
        <w:pStyle w:val="ConsPlusNormal"/>
        <w:spacing w:before="200"/>
        <w:ind w:firstLine="540"/>
        <w:jc w:val="both"/>
      </w:pPr>
      <w:r>
        <w:t xml:space="preserve">4.5. Пусконаладочные работы выполняются, как правило, в отапливаемых помещениях. В случае осуществления подготовки к сдаче в эксплуатацию объектов капитального строительства, которые по своим технологическим признакам не отапливаются, или сооружений на открытом </w:t>
      </w:r>
      <w:r>
        <w:lastRenderedPageBreak/>
        <w:t>воздухе, дополнительные затраты, связанные со снижением производительности труда пусконаладочного персонала при температуре воздуха на рабочем месте ниже 0 °C, определяются применением к сметным нормам коэффициента, приведенного в пункте 11.</w:t>
      </w:r>
    </w:p>
    <w:p w:rsidR="003B65C3" w:rsidRDefault="003B65C3">
      <w:pPr>
        <w:pStyle w:val="ConsPlusNormal"/>
        <w:jc w:val="both"/>
      </w:pPr>
    </w:p>
    <w:p w:rsidR="003B65C3" w:rsidRDefault="003B65C3">
      <w:pPr>
        <w:pStyle w:val="ConsPlusNormal"/>
        <w:jc w:val="right"/>
        <w:outlineLvl w:val="2"/>
      </w:pPr>
      <w:r>
        <w:t>Таблица 5</w:t>
      </w:r>
    </w:p>
    <w:p w:rsidR="003B65C3" w:rsidRDefault="003B65C3">
      <w:pPr>
        <w:pStyle w:val="ConsPlusNormal"/>
        <w:jc w:val="both"/>
      </w:pPr>
    </w:p>
    <w:p w:rsidR="003B65C3" w:rsidRDefault="003B65C3">
      <w:pPr>
        <w:pStyle w:val="ConsPlusTitle"/>
        <w:jc w:val="center"/>
      </w:pPr>
      <w:r>
        <w:t>Сохранение объектов культурного наследия</w:t>
      </w:r>
    </w:p>
    <w:p w:rsidR="003B65C3" w:rsidRDefault="003B65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6066"/>
        <w:gridCol w:w="1927"/>
      </w:tblGrid>
      <w:tr w:rsidR="003B65C3">
        <w:tc>
          <w:tcPr>
            <w:tcW w:w="1077" w:type="dxa"/>
          </w:tcPr>
          <w:p w:rsidR="003B65C3" w:rsidRDefault="003B65C3">
            <w:pPr>
              <w:pStyle w:val="ConsPlusNormal"/>
              <w:jc w:val="center"/>
            </w:pPr>
            <w:r>
              <w:t>N пп.</w:t>
            </w:r>
          </w:p>
        </w:tc>
        <w:tc>
          <w:tcPr>
            <w:tcW w:w="6066" w:type="dxa"/>
          </w:tcPr>
          <w:p w:rsidR="003B65C3" w:rsidRDefault="003B65C3">
            <w:pPr>
              <w:pStyle w:val="ConsPlusNormal"/>
              <w:jc w:val="center"/>
            </w:pPr>
            <w:r>
              <w:t>Условия производства работ</w:t>
            </w:r>
          </w:p>
        </w:tc>
        <w:tc>
          <w:tcPr>
            <w:tcW w:w="1927" w:type="dxa"/>
          </w:tcPr>
          <w:p w:rsidR="003B65C3" w:rsidRDefault="003B65C3">
            <w:pPr>
              <w:pStyle w:val="ConsPlusNormal"/>
              <w:jc w:val="center"/>
            </w:pPr>
            <w:r>
              <w:t>Коэффициенты к ГЭСНрр (ФЕРрр)</w:t>
            </w:r>
          </w:p>
        </w:tc>
      </w:tr>
      <w:tr w:rsidR="003B65C3">
        <w:tc>
          <w:tcPr>
            <w:tcW w:w="1077" w:type="dxa"/>
          </w:tcPr>
          <w:p w:rsidR="003B65C3" w:rsidRDefault="003B65C3">
            <w:pPr>
              <w:pStyle w:val="ConsPlusNormal"/>
              <w:jc w:val="center"/>
            </w:pPr>
            <w:r>
              <w:t>1</w:t>
            </w:r>
          </w:p>
        </w:tc>
        <w:tc>
          <w:tcPr>
            <w:tcW w:w="6066" w:type="dxa"/>
          </w:tcPr>
          <w:p w:rsidR="003B65C3" w:rsidRDefault="003B65C3">
            <w:pPr>
              <w:pStyle w:val="ConsPlusNormal"/>
              <w:jc w:val="center"/>
            </w:pPr>
            <w:r>
              <w:t>2</w:t>
            </w:r>
          </w:p>
        </w:tc>
        <w:tc>
          <w:tcPr>
            <w:tcW w:w="1927" w:type="dxa"/>
          </w:tcPr>
          <w:p w:rsidR="003B65C3" w:rsidRDefault="003B65C3">
            <w:pPr>
              <w:pStyle w:val="ConsPlusNormal"/>
              <w:jc w:val="center"/>
            </w:pPr>
            <w:r>
              <w:t>3</w:t>
            </w:r>
          </w:p>
        </w:tc>
      </w:tr>
      <w:tr w:rsidR="003B65C3">
        <w:tc>
          <w:tcPr>
            <w:tcW w:w="1077" w:type="dxa"/>
          </w:tcPr>
          <w:p w:rsidR="003B65C3" w:rsidRDefault="003B65C3">
            <w:pPr>
              <w:pStyle w:val="ConsPlusNormal"/>
              <w:jc w:val="center"/>
            </w:pPr>
            <w:r>
              <w:t>1</w:t>
            </w:r>
          </w:p>
        </w:tc>
        <w:tc>
          <w:tcPr>
            <w:tcW w:w="6066" w:type="dxa"/>
          </w:tcPr>
          <w:p w:rsidR="003B65C3" w:rsidRDefault="003B65C3">
            <w:pPr>
              <w:pStyle w:val="ConsPlusNormal"/>
            </w:pPr>
            <w:r>
              <w:t>Производство ремонтно-реставрационных работ осуществляется в помещениях эксплуатируемого объекта культурного наследия без остановки рабочего процесса</w:t>
            </w:r>
          </w:p>
        </w:tc>
        <w:tc>
          <w:tcPr>
            <w:tcW w:w="1927" w:type="dxa"/>
          </w:tcPr>
          <w:p w:rsidR="003B65C3" w:rsidRDefault="003B65C3">
            <w:pPr>
              <w:pStyle w:val="ConsPlusNormal"/>
              <w:jc w:val="center"/>
            </w:pPr>
            <w:r>
              <w:t>1,10</w:t>
            </w:r>
          </w:p>
        </w:tc>
      </w:tr>
      <w:tr w:rsidR="003B65C3">
        <w:tc>
          <w:tcPr>
            <w:tcW w:w="1077" w:type="dxa"/>
          </w:tcPr>
          <w:p w:rsidR="003B65C3" w:rsidRDefault="003B65C3">
            <w:pPr>
              <w:pStyle w:val="ConsPlusNormal"/>
              <w:jc w:val="center"/>
            </w:pPr>
            <w:r>
              <w:t>2</w:t>
            </w:r>
          </w:p>
        </w:tc>
        <w:tc>
          <w:tcPr>
            <w:tcW w:w="6066" w:type="dxa"/>
          </w:tcPr>
          <w:p w:rsidR="003B65C3" w:rsidRDefault="003B65C3">
            <w:pPr>
              <w:pStyle w:val="ConsPlusNormal"/>
              <w:jc w:val="both"/>
            </w:pPr>
            <w:r>
              <w:t>Производство ремонтно-реставрационных работ осуществляется при особой стесненности и затрудненности в доставке материалов до места производства работ</w:t>
            </w:r>
          </w:p>
        </w:tc>
        <w:tc>
          <w:tcPr>
            <w:tcW w:w="1927" w:type="dxa"/>
          </w:tcPr>
          <w:p w:rsidR="003B65C3" w:rsidRDefault="003B65C3">
            <w:pPr>
              <w:pStyle w:val="ConsPlusNormal"/>
              <w:jc w:val="center"/>
            </w:pPr>
            <w:r>
              <w:t>1,15</w:t>
            </w:r>
          </w:p>
        </w:tc>
      </w:tr>
      <w:tr w:rsidR="003B65C3">
        <w:tc>
          <w:tcPr>
            <w:tcW w:w="1077" w:type="dxa"/>
          </w:tcPr>
          <w:p w:rsidR="003B65C3" w:rsidRDefault="003B65C3">
            <w:pPr>
              <w:pStyle w:val="ConsPlusNormal"/>
              <w:jc w:val="center"/>
            </w:pPr>
            <w:r>
              <w:t>3</w:t>
            </w:r>
          </w:p>
        </w:tc>
        <w:tc>
          <w:tcPr>
            <w:tcW w:w="6066" w:type="dxa"/>
          </w:tcPr>
          <w:p w:rsidR="003B65C3" w:rsidRDefault="003B65C3">
            <w:pPr>
              <w:pStyle w:val="ConsPlusNormal"/>
              <w:jc w:val="both"/>
            </w:pPr>
            <w:r>
              <w:t>Производство ремонтно-реставрационных работ осуществляется внутри объектов культурного наследия,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927" w:type="dxa"/>
          </w:tcPr>
          <w:p w:rsidR="003B65C3" w:rsidRDefault="003B65C3">
            <w:pPr>
              <w:pStyle w:val="ConsPlusNormal"/>
              <w:jc w:val="center"/>
            </w:pPr>
            <w:r>
              <w:t>1,05</w:t>
            </w:r>
          </w:p>
        </w:tc>
      </w:tr>
      <w:tr w:rsidR="003B65C3">
        <w:tc>
          <w:tcPr>
            <w:tcW w:w="1077" w:type="dxa"/>
          </w:tcPr>
          <w:p w:rsidR="003B65C3" w:rsidRDefault="003B65C3">
            <w:pPr>
              <w:pStyle w:val="ConsPlusNormal"/>
              <w:jc w:val="center"/>
            </w:pPr>
            <w:r>
              <w:t>4</w:t>
            </w:r>
          </w:p>
        </w:tc>
        <w:tc>
          <w:tcPr>
            <w:tcW w:w="6066" w:type="dxa"/>
          </w:tcPr>
          <w:p w:rsidR="003B65C3" w:rsidRDefault="003B65C3">
            <w:pPr>
              <w:pStyle w:val="ConsPlusNormal"/>
              <w:jc w:val="both"/>
            </w:pPr>
            <w:r>
              <w:t>Производство ремонтно-реставрационных работ осуществляется в помещениях и иных ограниченных пространства высотой до 1,8 м и (или) площадью до 5 м</w:t>
            </w:r>
            <w:r>
              <w:rPr>
                <w:vertAlign w:val="superscript"/>
              </w:rPr>
              <w:t>2</w:t>
            </w:r>
          </w:p>
        </w:tc>
        <w:tc>
          <w:tcPr>
            <w:tcW w:w="1927" w:type="dxa"/>
          </w:tcPr>
          <w:p w:rsidR="003B65C3" w:rsidRDefault="003B65C3">
            <w:pPr>
              <w:pStyle w:val="ConsPlusNormal"/>
              <w:jc w:val="center"/>
            </w:pPr>
            <w:r>
              <w:t>1,3</w:t>
            </w:r>
          </w:p>
        </w:tc>
      </w:tr>
      <w:tr w:rsidR="003B65C3">
        <w:tc>
          <w:tcPr>
            <w:tcW w:w="1077" w:type="dxa"/>
          </w:tcPr>
          <w:p w:rsidR="003B65C3" w:rsidRDefault="003B65C3">
            <w:pPr>
              <w:pStyle w:val="ConsPlusNormal"/>
              <w:jc w:val="center"/>
            </w:pPr>
            <w:r>
              <w:t>5</w:t>
            </w:r>
          </w:p>
        </w:tc>
        <w:tc>
          <w:tcPr>
            <w:tcW w:w="6066" w:type="dxa"/>
          </w:tcPr>
          <w:p w:rsidR="003B65C3" w:rsidRDefault="003B65C3">
            <w:pPr>
              <w:pStyle w:val="ConsPlusNormal"/>
              <w:jc w:val="both"/>
            </w:pPr>
            <w:r>
              <w:t>Производство ремонтно-реставрационных работ на высоте более 15 метров от земли при отсутствии лифтов или пассажирских подъемников</w:t>
            </w:r>
          </w:p>
        </w:tc>
        <w:tc>
          <w:tcPr>
            <w:tcW w:w="1927" w:type="dxa"/>
          </w:tcPr>
          <w:p w:rsidR="003B65C3" w:rsidRDefault="003B65C3">
            <w:pPr>
              <w:pStyle w:val="ConsPlusNormal"/>
              <w:jc w:val="center"/>
            </w:pPr>
            <w:r>
              <w:t>1,05</w:t>
            </w:r>
          </w:p>
        </w:tc>
      </w:tr>
      <w:tr w:rsidR="003B65C3">
        <w:tc>
          <w:tcPr>
            <w:tcW w:w="1077" w:type="dxa"/>
          </w:tcPr>
          <w:p w:rsidR="003B65C3" w:rsidRDefault="003B65C3">
            <w:pPr>
              <w:pStyle w:val="ConsPlusNormal"/>
              <w:jc w:val="center"/>
            </w:pPr>
            <w:r>
              <w:t>6</w:t>
            </w:r>
          </w:p>
        </w:tc>
        <w:tc>
          <w:tcPr>
            <w:tcW w:w="6066" w:type="dxa"/>
          </w:tcPr>
          <w:p w:rsidR="003B65C3" w:rsidRDefault="003B65C3">
            <w:pPr>
              <w:pStyle w:val="ConsPlusNormal"/>
              <w:jc w:val="both"/>
            </w:pPr>
            <w:r>
              <w:t>Производство ремонтно-реставрационных работ при выведении объекта культурного наследия или отдельных его элементов (конструктивных решений) из аварийного состояния</w:t>
            </w:r>
          </w:p>
        </w:tc>
        <w:tc>
          <w:tcPr>
            <w:tcW w:w="1927" w:type="dxa"/>
          </w:tcPr>
          <w:p w:rsidR="003B65C3" w:rsidRDefault="003B65C3">
            <w:pPr>
              <w:pStyle w:val="ConsPlusNormal"/>
              <w:jc w:val="center"/>
            </w:pPr>
            <w:r>
              <w:t>1,25</w:t>
            </w:r>
          </w:p>
        </w:tc>
      </w:tr>
      <w:tr w:rsidR="003B65C3">
        <w:tc>
          <w:tcPr>
            <w:tcW w:w="1077" w:type="dxa"/>
          </w:tcPr>
          <w:p w:rsidR="003B65C3" w:rsidRDefault="003B65C3">
            <w:pPr>
              <w:pStyle w:val="ConsPlusNormal"/>
              <w:jc w:val="center"/>
            </w:pPr>
            <w:r>
              <w:t>7</w:t>
            </w:r>
          </w:p>
        </w:tc>
        <w:tc>
          <w:tcPr>
            <w:tcW w:w="6066" w:type="dxa"/>
          </w:tcPr>
          <w:p w:rsidR="003B65C3" w:rsidRDefault="003B65C3">
            <w:pPr>
              <w:pStyle w:val="ConsPlusNormal"/>
              <w:jc w:val="both"/>
            </w:pPr>
            <w:r>
              <w:t>Производство ремонтно-реставрационных работ осуществляется методом "в окно":</w:t>
            </w:r>
          </w:p>
        </w:tc>
        <w:tc>
          <w:tcPr>
            <w:tcW w:w="1927" w:type="dxa"/>
          </w:tcPr>
          <w:p w:rsidR="003B65C3" w:rsidRDefault="003B65C3">
            <w:pPr>
              <w:pStyle w:val="ConsPlusNormal"/>
            </w:pPr>
          </w:p>
        </w:tc>
      </w:tr>
      <w:tr w:rsidR="003B65C3">
        <w:tc>
          <w:tcPr>
            <w:tcW w:w="1077" w:type="dxa"/>
          </w:tcPr>
          <w:p w:rsidR="003B65C3" w:rsidRDefault="003B65C3">
            <w:pPr>
              <w:pStyle w:val="ConsPlusNormal"/>
              <w:jc w:val="center"/>
            </w:pPr>
            <w:r>
              <w:t>7.1</w:t>
            </w:r>
          </w:p>
        </w:tc>
        <w:tc>
          <w:tcPr>
            <w:tcW w:w="6066" w:type="dxa"/>
          </w:tcPr>
          <w:p w:rsidR="003B65C3" w:rsidRDefault="003B65C3">
            <w:pPr>
              <w:pStyle w:val="ConsPlusNormal"/>
              <w:jc w:val="both"/>
            </w:pPr>
            <w:r>
              <w:t>при ежедневной работе в "окно";</w:t>
            </w:r>
          </w:p>
        </w:tc>
        <w:tc>
          <w:tcPr>
            <w:tcW w:w="1927" w:type="dxa"/>
          </w:tcPr>
          <w:p w:rsidR="003B65C3" w:rsidRDefault="003B65C3">
            <w:pPr>
              <w:pStyle w:val="ConsPlusNormal"/>
              <w:jc w:val="center"/>
            </w:pPr>
            <w:r>
              <w:t>1,3</w:t>
            </w:r>
          </w:p>
        </w:tc>
      </w:tr>
      <w:tr w:rsidR="003B65C3">
        <w:tc>
          <w:tcPr>
            <w:tcW w:w="1077" w:type="dxa"/>
          </w:tcPr>
          <w:p w:rsidR="003B65C3" w:rsidRDefault="003B65C3">
            <w:pPr>
              <w:pStyle w:val="ConsPlusNormal"/>
              <w:jc w:val="center"/>
            </w:pPr>
            <w:r>
              <w:t>7.2</w:t>
            </w:r>
          </w:p>
        </w:tc>
        <w:tc>
          <w:tcPr>
            <w:tcW w:w="6066" w:type="dxa"/>
          </w:tcPr>
          <w:p w:rsidR="003B65C3" w:rsidRDefault="003B65C3">
            <w:pPr>
              <w:pStyle w:val="ConsPlusNormal"/>
              <w:jc w:val="both"/>
            </w:pPr>
            <w:r>
              <w:t>при ином графике работы в "окно" на основании проекта организации работ</w:t>
            </w:r>
          </w:p>
        </w:tc>
        <w:tc>
          <w:tcPr>
            <w:tcW w:w="1927" w:type="dxa"/>
          </w:tcPr>
          <w:p w:rsidR="003B65C3" w:rsidRDefault="003B65C3">
            <w:pPr>
              <w:pStyle w:val="ConsPlusNormal"/>
              <w:jc w:val="center"/>
            </w:pPr>
            <w:r>
              <w:t>по расчету</w:t>
            </w:r>
          </w:p>
        </w:tc>
      </w:tr>
      <w:tr w:rsidR="003B65C3">
        <w:tc>
          <w:tcPr>
            <w:tcW w:w="1077" w:type="dxa"/>
          </w:tcPr>
          <w:p w:rsidR="003B65C3" w:rsidRDefault="003B65C3">
            <w:pPr>
              <w:pStyle w:val="ConsPlusNormal"/>
              <w:jc w:val="center"/>
            </w:pPr>
            <w:r>
              <w:t>8</w:t>
            </w:r>
          </w:p>
        </w:tc>
        <w:tc>
          <w:tcPr>
            <w:tcW w:w="6066" w:type="dxa"/>
          </w:tcPr>
          <w:p w:rsidR="003B65C3" w:rsidRDefault="003B65C3">
            <w:pPr>
              <w:pStyle w:val="ConsPlusNormal"/>
              <w:jc w:val="both"/>
            </w:pPr>
            <w:r>
              <w:t>Производство ремонтно-реставрационных работ на высоте более 5 метров от земли, перекрытия или рабочей площадки лесов</w:t>
            </w:r>
          </w:p>
        </w:tc>
        <w:tc>
          <w:tcPr>
            <w:tcW w:w="1927" w:type="dxa"/>
          </w:tcPr>
          <w:p w:rsidR="003B65C3" w:rsidRDefault="003B65C3">
            <w:pPr>
              <w:pStyle w:val="ConsPlusNormal"/>
              <w:jc w:val="center"/>
            </w:pPr>
            <w:r>
              <w:t>1,25</w:t>
            </w:r>
          </w:p>
        </w:tc>
      </w:tr>
      <w:tr w:rsidR="003B65C3">
        <w:tc>
          <w:tcPr>
            <w:tcW w:w="1077" w:type="dxa"/>
          </w:tcPr>
          <w:p w:rsidR="003B65C3" w:rsidRDefault="003B65C3">
            <w:pPr>
              <w:pStyle w:val="ConsPlusNormal"/>
              <w:jc w:val="center"/>
            </w:pPr>
            <w:r>
              <w:t>9</w:t>
            </w:r>
          </w:p>
        </w:tc>
        <w:tc>
          <w:tcPr>
            <w:tcW w:w="6066" w:type="dxa"/>
          </w:tcPr>
          <w:p w:rsidR="003B65C3" w:rsidRDefault="003B65C3">
            <w:pPr>
              <w:pStyle w:val="ConsPlusNormal"/>
              <w:jc w:val="both"/>
            </w:pPr>
            <w:r>
              <w:t>Производство ремонтно-реставрационных работ отдельных элементов (конструктивных решений) объектов культурного наследия в стесненных условиях застроенной части населенных пунктов:</w:t>
            </w:r>
          </w:p>
        </w:tc>
        <w:tc>
          <w:tcPr>
            <w:tcW w:w="1927" w:type="dxa"/>
          </w:tcPr>
          <w:p w:rsidR="003B65C3" w:rsidRDefault="003B65C3">
            <w:pPr>
              <w:pStyle w:val="ConsPlusNormal"/>
            </w:pPr>
          </w:p>
        </w:tc>
      </w:tr>
      <w:tr w:rsidR="003B65C3">
        <w:tc>
          <w:tcPr>
            <w:tcW w:w="1077" w:type="dxa"/>
          </w:tcPr>
          <w:p w:rsidR="003B65C3" w:rsidRDefault="003B65C3">
            <w:pPr>
              <w:pStyle w:val="ConsPlusNormal"/>
              <w:jc w:val="center"/>
            </w:pPr>
            <w:r>
              <w:t>9.1</w:t>
            </w:r>
          </w:p>
        </w:tc>
        <w:tc>
          <w:tcPr>
            <w:tcW w:w="6066" w:type="dxa"/>
          </w:tcPr>
          <w:p w:rsidR="003B65C3" w:rsidRDefault="003B65C3">
            <w:pPr>
              <w:pStyle w:val="ConsPlusNormal"/>
              <w:jc w:val="both"/>
            </w:pPr>
            <w:r>
              <w:t>фасадов;</w:t>
            </w:r>
          </w:p>
        </w:tc>
        <w:tc>
          <w:tcPr>
            <w:tcW w:w="1927" w:type="dxa"/>
          </w:tcPr>
          <w:p w:rsidR="003B65C3" w:rsidRDefault="003B65C3">
            <w:pPr>
              <w:pStyle w:val="ConsPlusNormal"/>
              <w:jc w:val="center"/>
            </w:pPr>
            <w:r>
              <w:t>1,15</w:t>
            </w:r>
          </w:p>
        </w:tc>
      </w:tr>
      <w:tr w:rsidR="003B65C3">
        <w:tc>
          <w:tcPr>
            <w:tcW w:w="1077" w:type="dxa"/>
          </w:tcPr>
          <w:p w:rsidR="003B65C3" w:rsidRDefault="003B65C3">
            <w:pPr>
              <w:pStyle w:val="ConsPlusNormal"/>
              <w:jc w:val="center"/>
            </w:pPr>
            <w:r>
              <w:t>9.2</w:t>
            </w:r>
          </w:p>
        </w:tc>
        <w:tc>
          <w:tcPr>
            <w:tcW w:w="6066" w:type="dxa"/>
          </w:tcPr>
          <w:p w:rsidR="003B65C3" w:rsidRDefault="003B65C3">
            <w:pPr>
              <w:pStyle w:val="ConsPlusNormal"/>
            </w:pPr>
            <w:r>
              <w:t>территорий общего пользования</w:t>
            </w:r>
          </w:p>
        </w:tc>
        <w:tc>
          <w:tcPr>
            <w:tcW w:w="1927" w:type="dxa"/>
          </w:tcPr>
          <w:p w:rsidR="003B65C3" w:rsidRDefault="003B65C3">
            <w:pPr>
              <w:pStyle w:val="ConsPlusNormal"/>
              <w:jc w:val="center"/>
            </w:pPr>
            <w:r>
              <w:t>1,10</w:t>
            </w:r>
          </w:p>
        </w:tc>
      </w:tr>
      <w:tr w:rsidR="003B65C3">
        <w:tc>
          <w:tcPr>
            <w:tcW w:w="1077" w:type="dxa"/>
          </w:tcPr>
          <w:p w:rsidR="003B65C3" w:rsidRDefault="003B65C3">
            <w:pPr>
              <w:pStyle w:val="ConsPlusNormal"/>
              <w:jc w:val="center"/>
            </w:pPr>
            <w:r>
              <w:t>10</w:t>
            </w:r>
          </w:p>
        </w:tc>
        <w:tc>
          <w:tcPr>
            <w:tcW w:w="6066" w:type="dxa"/>
          </w:tcPr>
          <w:p w:rsidR="003B65C3" w:rsidRDefault="003B65C3">
            <w:pPr>
              <w:pStyle w:val="ConsPlusNormal"/>
              <w:jc w:val="both"/>
            </w:pPr>
            <w:r>
              <w:t xml:space="preserve">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w:t>
            </w:r>
            <w:r>
              <w:lastRenderedPageBreak/>
              <w:t>ограничения для рабочих</w:t>
            </w:r>
          </w:p>
        </w:tc>
        <w:tc>
          <w:tcPr>
            <w:tcW w:w="1927" w:type="dxa"/>
          </w:tcPr>
          <w:p w:rsidR="003B65C3" w:rsidRDefault="003B65C3">
            <w:pPr>
              <w:pStyle w:val="ConsPlusNormal"/>
              <w:jc w:val="center"/>
            </w:pPr>
            <w:r>
              <w:lastRenderedPageBreak/>
              <w:t>1,15</w:t>
            </w:r>
          </w:p>
        </w:tc>
      </w:tr>
    </w:tbl>
    <w:p w:rsidR="003B65C3" w:rsidRDefault="003B65C3">
      <w:pPr>
        <w:pStyle w:val="ConsPlusNormal"/>
        <w:jc w:val="both"/>
      </w:pPr>
    </w:p>
    <w:p w:rsidR="003B65C3" w:rsidRDefault="003B65C3">
      <w:pPr>
        <w:pStyle w:val="ConsPlusNormal"/>
        <w:ind w:firstLine="540"/>
        <w:jc w:val="both"/>
      </w:pPr>
      <w:r>
        <w:t>Примечания:</w:t>
      </w:r>
    </w:p>
    <w:p w:rsidR="003B65C3" w:rsidRDefault="003B65C3">
      <w:pPr>
        <w:pStyle w:val="ConsPlusNormal"/>
        <w:spacing w:before="200"/>
        <w:ind w:firstLine="540"/>
        <w:jc w:val="both"/>
      </w:pPr>
      <w:r>
        <w:t>5.1. Коэффициенты, приведенные в таблице 5 применяются:</w:t>
      </w:r>
    </w:p>
    <w:p w:rsidR="003B65C3" w:rsidRDefault="003B65C3">
      <w:pPr>
        <w:pStyle w:val="ConsPlusNormal"/>
        <w:spacing w:before="200"/>
        <w:ind w:firstLine="540"/>
        <w:jc w:val="both"/>
      </w:pPr>
      <w:r>
        <w:t>а) при определении сметной стоимости строительства базисно-индексным методом - к показателям оплаты труда, затратам труда работников - исполнителей реставрационных работ, стоимости эксплуатации машин и механизмов, в том числе оплате труда и затратам труда машинистов;</w:t>
      </w:r>
    </w:p>
    <w:p w:rsidR="003B65C3" w:rsidRDefault="003B65C3">
      <w:pPr>
        <w:pStyle w:val="ConsPlusNormal"/>
        <w:spacing w:before="200"/>
        <w:ind w:firstLine="540"/>
        <w:jc w:val="both"/>
      </w:pPr>
      <w:r>
        <w:t>б) при определении сметной стоимости строительства ресурсно-индексным и ресурсным методами - к затратам труда работников - исполнителей реставрационных работ, времени эксплуатации машин и механизмов и затратам труда машинистов.</w:t>
      </w:r>
    </w:p>
    <w:p w:rsidR="003B65C3" w:rsidRDefault="003B65C3">
      <w:pPr>
        <w:pStyle w:val="ConsPlusNormal"/>
        <w:spacing w:before="200"/>
        <w:ind w:firstLine="540"/>
        <w:jc w:val="both"/>
      </w:pPr>
      <w:r>
        <w:t>5.2. При одновременном применении коэффициенты, относящиеся к одним и тем же составляющим сметных норм (единичных расценок), перемножаются, за исключением пунктов 1 и 3, 1 и 7, 2 и 9.".</w:t>
      </w: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right"/>
        <w:outlineLvl w:val="1"/>
      </w:pPr>
      <w:r>
        <w:t>Приложение N 9</w:t>
      </w:r>
    </w:p>
    <w:p w:rsidR="003B65C3" w:rsidRDefault="003B65C3">
      <w:pPr>
        <w:pStyle w:val="ConsPlusNormal"/>
        <w:jc w:val="right"/>
      </w:pPr>
      <w:r>
        <w:t>к изменениям, которые вносятся</w:t>
      </w:r>
    </w:p>
    <w:p w:rsidR="003B65C3" w:rsidRDefault="003B65C3">
      <w:pPr>
        <w:pStyle w:val="ConsPlusNormal"/>
        <w:jc w:val="right"/>
      </w:pPr>
      <w:r>
        <w:t>в Методику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утвержденную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right"/>
      </w:pPr>
      <w:r>
        <w:t>утвержденным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7 июля 2022 г. N 557/пр</w:t>
      </w:r>
    </w:p>
    <w:p w:rsidR="003B65C3" w:rsidRDefault="003B65C3">
      <w:pPr>
        <w:pStyle w:val="ConsPlusNormal"/>
        <w:jc w:val="both"/>
      </w:pPr>
    </w:p>
    <w:p w:rsidR="003B65C3" w:rsidRDefault="003B65C3">
      <w:pPr>
        <w:pStyle w:val="ConsPlusNormal"/>
        <w:jc w:val="right"/>
      </w:pPr>
      <w:r>
        <w:t>"Приложение N 12</w:t>
      </w:r>
    </w:p>
    <w:p w:rsidR="003B65C3" w:rsidRDefault="003B65C3">
      <w:pPr>
        <w:pStyle w:val="ConsPlusNormal"/>
        <w:jc w:val="right"/>
      </w:pPr>
      <w:r>
        <w:t>к Методике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утвержденной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both"/>
      </w:pPr>
    </w:p>
    <w:p w:rsidR="003B65C3" w:rsidRDefault="003B65C3">
      <w:pPr>
        <w:pStyle w:val="ConsPlusNormal"/>
        <w:jc w:val="right"/>
      </w:pPr>
      <w:r>
        <w:t>(рекомендуемый образец)</w:t>
      </w:r>
    </w:p>
    <w:p w:rsidR="003B65C3" w:rsidRDefault="003B65C3">
      <w:pPr>
        <w:pStyle w:val="ConsPlusNormal"/>
        <w:jc w:val="both"/>
      </w:pPr>
    </w:p>
    <w:p w:rsidR="003B65C3" w:rsidRDefault="003B65C3">
      <w:pPr>
        <w:pStyle w:val="ConsPlusNonformat"/>
        <w:jc w:val="both"/>
      </w:pPr>
      <w:bookmarkStart w:id="9" w:name="P9722"/>
      <w:bookmarkEnd w:id="9"/>
      <w:r>
        <w:t xml:space="preserve">                 Сопоставительная ведомость объемов работ</w:t>
      </w:r>
    </w:p>
    <w:p w:rsidR="003B65C3" w:rsidRDefault="003B65C3">
      <w:pPr>
        <w:pStyle w:val="ConsPlusNonformat"/>
        <w:jc w:val="both"/>
      </w:pPr>
    </w:p>
    <w:p w:rsidR="003B65C3" w:rsidRDefault="003B65C3">
      <w:pPr>
        <w:pStyle w:val="ConsPlusNonformat"/>
        <w:jc w:val="both"/>
      </w:pPr>
      <w:r>
        <w:lastRenderedPageBreak/>
        <w:t>Заказчик _______________________________________________</w:t>
      </w:r>
    </w:p>
    <w:p w:rsidR="003B65C3" w:rsidRDefault="003B65C3">
      <w:pPr>
        <w:pStyle w:val="ConsPlusNonformat"/>
        <w:jc w:val="both"/>
      </w:pPr>
      <w:r>
        <w:t xml:space="preserve">                           (наименование организации)</w:t>
      </w:r>
    </w:p>
    <w:p w:rsidR="003B65C3" w:rsidRDefault="003B65C3">
      <w:pPr>
        <w:pStyle w:val="ConsPlusNonformat"/>
        <w:jc w:val="both"/>
      </w:pPr>
      <w:r>
        <w:t>_____________________________________________________</w:t>
      </w:r>
    </w:p>
    <w:p w:rsidR="003B65C3" w:rsidRDefault="003B65C3">
      <w:pPr>
        <w:pStyle w:val="ConsPlusNonformat"/>
        <w:jc w:val="both"/>
      </w:pPr>
      <w:r>
        <w:t xml:space="preserve">                           (наименование стройки)</w:t>
      </w:r>
    </w:p>
    <w:p w:rsidR="003B65C3" w:rsidRDefault="003B65C3">
      <w:pPr>
        <w:pStyle w:val="ConsPlusNonformat"/>
        <w:jc w:val="both"/>
      </w:pPr>
    </w:p>
    <w:p w:rsidR="003B65C3" w:rsidRDefault="003B65C3">
      <w:pPr>
        <w:pStyle w:val="ConsPlusNonformat"/>
        <w:jc w:val="both"/>
      </w:pPr>
      <w:r>
        <w:t>Дата составления __ __________ 20__ г.</w:t>
      </w:r>
    </w:p>
    <w:p w:rsidR="003B65C3" w:rsidRDefault="003B65C3">
      <w:pPr>
        <w:pStyle w:val="ConsPlusNormal"/>
        <w:jc w:val="both"/>
      </w:pPr>
    </w:p>
    <w:p w:rsidR="003B65C3" w:rsidRDefault="003B65C3">
      <w:pPr>
        <w:pStyle w:val="ConsPlusNormal"/>
        <w:sectPr w:rsidR="003B65C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794"/>
        <w:gridCol w:w="1644"/>
        <w:gridCol w:w="1020"/>
        <w:gridCol w:w="672"/>
        <w:gridCol w:w="1325"/>
        <w:gridCol w:w="1330"/>
        <w:gridCol w:w="1402"/>
        <w:gridCol w:w="1219"/>
        <w:gridCol w:w="907"/>
        <w:gridCol w:w="1315"/>
        <w:gridCol w:w="1330"/>
      </w:tblGrid>
      <w:tr w:rsidR="003B65C3">
        <w:tc>
          <w:tcPr>
            <w:tcW w:w="581" w:type="dxa"/>
            <w:vMerge w:val="restart"/>
          </w:tcPr>
          <w:p w:rsidR="003B65C3" w:rsidRDefault="003B65C3">
            <w:pPr>
              <w:pStyle w:val="ConsPlusNormal"/>
              <w:jc w:val="center"/>
            </w:pPr>
            <w:r>
              <w:lastRenderedPageBreak/>
              <w:t>N п/п</w:t>
            </w:r>
          </w:p>
        </w:tc>
        <w:tc>
          <w:tcPr>
            <w:tcW w:w="2438" w:type="dxa"/>
            <w:gridSpan w:val="2"/>
          </w:tcPr>
          <w:p w:rsidR="003B65C3" w:rsidRDefault="003B65C3">
            <w:pPr>
              <w:pStyle w:val="ConsPlusNormal"/>
              <w:jc w:val="center"/>
            </w:pPr>
            <w:r>
              <w:t>Данные сметного расчета (сметы)</w:t>
            </w:r>
          </w:p>
        </w:tc>
        <w:tc>
          <w:tcPr>
            <w:tcW w:w="1020" w:type="dxa"/>
            <w:vMerge w:val="restart"/>
          </w:tcPr>
          <w:p w:rsidR="003B65C3" w:rsidRDefault="003B65C3">
            <w:pPr>
              <w:pStyle w:val="ConsPlusNormal"/>
              <w:jc w:val="center"/>
            </w:pPr>
            <w:r>
              <w:t>Наименование работ и затрат</w:t>
            </w:r>
          </w:p>
        </w:tc>
        <w:tc>
          <w:tcPr>
            <w:tcW w:w="672" w:type="dxa"/>
            <w:vMerge w:val="restart"/>
          </w:tcPr>
          <w:p w:rsidR="003B65C3" w:rsidRDefault="003B65C3">
            <w:pPr>
              <w:pStyle w:val="ConsPlusNormal"/>
              <w:jc w:val="center"/>
            </w:pPr>
            <w:r>
              <w:t>Ед. изм.</w:t>
            </w:r>
          </w:p>
        </w:tc>
        <w:tc>
          <w:tcPr>
            <w:tcW w:w="2655" w:type="dxa"/>
            <w:gridSpan w:val="2"/>
          </w:tcPr>
          <w:p w:rsidR="003B65C3" w:rsidRDefault="003B65C3">
            <w:pPr>
              <w:pStyle w:val="ConsPlusNormal"/>
              <w:jc w:val="center"/>
            </w:pPr>
            <w:r>
              <w:t>Объем работ в сметной документации</w:t>
            </w:r>
          </w:p>
        </w:tc>
        <w:tc>
          <w:tcPr>
            <w:tcW w:w="2621" w:type="dxa"/>
            <w:gridSpan w:val="2"/>
          </w:tcPr>
          <w:p w:rsidR="003B65C3" w:rsidRDefault="003B65C3">
            <w:pPr>
              <w:pStyle w:val="ConsPlusNormal"/>
              <w:jc w:val="center"/>
            </w:pPr>
            <w:r>
              <w:t>Изменение объемов работ</w:t>
            </w:r>
          </w:p>
        </w:tc>
        <w:tc>
          <w:tcPr>
            <w:tcW w:w="907" w:type="dxa"/>
            <w:vMerge w:val="restart"/>
          </w:tcPr>
          <w:p w:rsidR="003B65C3" w:rsidRDefault="003B65C3">
            <w:pPr>
              <w:pStyle w:val="ConsPlusNormal"/>
              <w:jc w:val="center"/>
            </w:pPr>
            <w:r>
              <w:t>Обоснование изменений</w:t>
            </w:r>
          </w:p>
        </w:tc>
        <w:tc>
          <w:tcPr>
            <w:tcW w:w="2645" w:type="dxa"/>
            <w:gridSpan w:val="2"/>
          </w:tcPr>
          <w:p w:rsidR="003B65C3" w:rsidRDefault="003B65C3">
            <w:pPr>
              <w:pStyle w:val="ConsPlusNormal"/>
              <w:jc w:val="center"/>
            </w:pPr>
            <w:r>
              <w:t>Ссылка на техническую документацию</w:t>
            </w:r>
          </w:p>
        </w:tc>
      </w:tr>
      <w:tr w:rsidR="003B65C3">
        <w:tc>
          <w:tcPr>
            <w:tcW w:w="581" w:type="dxa"/>
            <w:vMerge/>
          </w:tcPr>
          <w:p w:rsidR="003B65C3" w:rsidRDefault="003B65C3">
            <w:pPr>
              <w:pStyle w:val="ConsPlusNormal"/>
            </w:pPr>
          </w:p>
        </w:tc>
        <w:tc>
          <w:tcPr>
            <w:tcW w:w="794" w:type="dxa"/>
          </w:tcPr>
          <w:p w:rsidR="003B65C3" w:rsidRDefault="003B65C3">
            <w:pPr>
              <w:pStyle w:val="ConsPlusNormal"/>
              <w:jc w:val="center"/>
            </w:pPr>
            <w:r>
              <w:t>номер</w:t>
            </w:r>
          </w:p>
        </w:tc>
        <w:tc>
          <w:tcPr>
            <w:tcW w:w="1644" w:type="dxa"/>
          </w:tcPr>
          <w:p w:rsidR="003B65C3" w:rsidRDefault="003B65C3">
            <w:pPr>
              <w:pStyle w:val="ConsPlusNormal"/>
              <w:jc w:val="center"/>
            </w:pPr>
            <w:r>
              <w:t>наименование</w:t>
            </w:r>
          </w:p>
        </w:tc>
        <w:tc>
          <w:tcPr>
            <w:tcW w:w="1020" w:type="dxa"/>
            <w:vMerge/>
          </w:tcPr>
          <w:p w:rsidR="003B65C3" w:rsidRDefault="003B65C3">
            <w:pPr>
              <w:pStyle w:val="ConsPlusNormal"/>
            </w:pPr>
          </w:p>
        </w:tc>
        <w:tc>
          <w:tcPr>
            <w:tcW w:w="672" w:type="dxa"/>
            <w:vMerge/>
          </w:tcPr>
          <w:p w:rsidR="003B65C3" w:rsidRDefault="003B65C3">
            <w:pPr>
              <w:pStyle w:val="ConsPlusNormal"/>
            </w:pPr>
          </w:p>
        </w:tc>
        <w:tc>
          <w:tcPr>
            <w:tcW w:w="1325" w:type="dxa"/>
          </w:tcPr>
          <w:p w:rsidR="003B65C3" w:rsidRDefault="003B65C3">
            <w:pPr>
              <w:pStyle w:val="ConsPlusNormal"/>
              <w:jc w:val="center"/>
            </w:pPr>
            <w:r>
              <w:t>до изменений</w:t>
            </w:r>
          </w:p>
        </w:tc>
        <w:tc>
          <w:tcPr>
            <w:tcW w:w="1330" w:type="dxa"/>
          </w:tcPr>
          <w:p w:rsidR="003B65C3" w:rsidRDefault="003B65C3">
            <w:pPr>
              <w:pStyle w:val="ConsPlusNormal"/>
              <w:jc w:val="center"/>
            </w:pPr>
            <w:r>
              <w:t>с учетом изменений</w:t>
            </w:r>
          </w:p>
        </w:tc>
        <w:tc>
          <w:tcPr>
            <w:tcW w:w="1402" w:type="dxa"/>
          </w:tcPr>
          <w:p w:rsidR="003B65C3" w:rsidRDefault="003B65C3">
            <w:pPr>
              <w:pStyle w:val="ConsPlusNormal"/>
              <w:jc w:val="center"/>
            </w:pPr>
            <w:r>
              <w:t>увеличение</w:t>
            </w:r>
          </w:p>
        </w:tc>
        <w:tc>
          <w:tcPr>
            <w:tcW w:w="1219" w:type="dxa"/>
          </w:tcPr>
          <w:p w:rsidR="003B65C3" w:rsidRDefault="003B65C3">
            <w:pPr>
              <w:pStyle w:val="ConsPlusNormal"/>
              <w:jc w:val="center"/>
            </w:pPr>
            <w:r>
              <w:t>снижение</w:t>
            </w:r>
          </w:p>
        </w:tc>
        <w:tc>
          <w:tcPr>
            <w:tcW w:w="907" w:type="dxa"/>
            <w:vMerge/>
          </w:tcPr>
          <w:p w:rsidR="003B65C3" w:rsidRDefault="003B65C3">
            <w:pPr>
              <w:pStyle w:val="ConsPlusNormal"/>
            </w:pPr>
          </w:p>
        </w:tc>
        <w:tc>
          <w:tcPr>
            <w:tcW w:w="1315" w:type="dxa"/>
          </w:tcPr>
          <w:p w:rsidR="003B65C3" w:rsidRDefault="003B65C3">
            <w:pPr>
              <w:pStyle w:val="ConsPlusNormal"/>
              <w:jc w:val="center"/>
            </w:pPr>
            <w:r>
              <w:t>до изменений</w:t>
            </w:r>
          </w:p>
        </w:tc>
        <w:tc>
          <w:tcPr>
            <w:tcW w:w="1330" w:type="dxa"/>
          </w:tcPr>
          <w:p w:rsidR="003B65C3" w:rsidRDefault="003B65C3">
            <w:pPr>
              <w:pStyle w:val="ConsPlusNormal"/>
              <w:jc w:val="center"/>
            </w:pPr>
            <w:r>
              <w:t>с учетом изменений</w:t>
            </w:r>
          </w:p>
        </w:tc>
      </w:tr>
      <w:tr w:rsidR="003B65C3">
        <w:tc>
          <w:tcPr>
            <w:tcW w:w="581" w:type="dxa"/>
          </w:tcPr>
          <w:p w:rsidR="003B65C3" w:rsidRDefault="003B65C3">
            <w:pPr>
              <w:pStyle w:val="ConsPlusNormal"/>
              <w:jc w:val="center"/>
            </w:pPr>
            <w:r>
              <w:t>1</w:t>
            </w:r>
          </w:p>
        </w:tc>
        <w:tc>
          <w:tcPr>
            <w:tcW w:w="794" w:type="dxa"/>
          </w:tcPr>
          <w:p w:rsidR="003B65C3" w:rsidRDefault="003B65C3">
            <w:pPr>
              <w:pStyle w:val="ConsPlusNormal"/>
              <w:jc w:val="center"/>
            </w:pPr>
            <w:r>
              <w:t>2</w:t>
            </w:r>
          </w:p>
        </w:tc>
        <w:tc>
          <w:tcPr>
            <w:tcW w:w="1644" w:type="dxa"/>
          </w:tcPr>
          <w:p w:rsidR="003B65C3" w:rsidRDefault="003B65C3">
            <w:pPr>
              <w:pStyle w:val="ConsPlusNormal"/>
              <w:jc w:val="center"/>
            </w:pPr>
            <w:r>
              <w:t>3</w:t>
            </w:r>
          </w:p>
        </w:tc>
        <w:tc>
          <w:tcPr>
            <w:tcW w:w="1020" w:type="dxa"/>
          </w:tcPr>
          <w:p w:rsidR="003B65C3" w:rsidRDefault="003B65C3">
            <w:pPr>
              <w:pStyle w:val="ConsPlusNormal"/>
              <w:jc w:val="center"/>
            </w:pPr>
            <w:r>
              <w:t>4</w:t>
            </w:r>
          </w:p>
        </w:tc>
        <w:tc>
          <w:tcPr>
            <w:tcW w:w="672" w:type="dxa"/>
          </w:tcPr>
          <w:p w:rsidR="003B65C3" w:rsidRDefault="003B65C3">
            <w:pPr>
              <w:pStyle w:val="ConsPlusNormal"/>
              <w:jc w:val="center"/>
            </w:pPr>
            <w:r>
              <w:t>5</w:t>
            </w:r>
          </w:p>
        </w:tc>
        <w:tc>
          <w:tcPr>
            <w:tcW w:w="1325" w:type="dxa"/>
          </w:tcPr>
          <w:p w:rsidR="003B65C3" w:rsidRDefault="003B65C3">
            <w:pPr>
              <w:pStyle w:val="ConsPlusNormal"/>
              <w:jc w:val="center"/>
            </w:pPr>
            <w:r>
              <w:t>6</w:t>
            </w:r>
          </w:p>
        </w:tc>
        <w:tc>
          <w:tcPr>
            <w:tcW w:w="1330" w:type="dxa"/>
          </w:tcPr>
          <w:p w:rsidR="003B65C3" w:rsidRDefault="003B65C3">
            <w:pPr>
              <w:pStyle w:val="ConsPlusNormal"/>
              <w:jc w:val="center"/>
            </w:pPr>
            <w:r>
              <w:t>7</w:t>
            </w:r>
          </w:p>
        </w:tc>
        <w:tc>
          <w:tcPr>
            <w:tcW w:w="1402" w:type="dxa"/>
          </w:tcPr>
          <w:p w:rsidR="003B65C3" w:rsidRDefault="003B65C3">
            <w:pPr>
              <w:pStyle w:val="ConsPlusNormal"/>
              <w:jc w:val="center"/>
            </w:pPr>
            <w:r>
              <w:t>8</w:t>
            </w:r>
          </w:p>
        </w:tc>
        <w:tc>
          <w:tcPr>
            <w:tcW w:w="1219" w:type="dxa"/>
          </w:tcPr>
          <w:p w:rsidR="003B65C3" w:rsidRDefault="003B65C3">
            <w:pPr>
              <w:pStyle w:val="ConsPlusNormal"/>
              <w:jc w:val="center"/>
            </w:pPr>
            <w:r>
              <w:t>9</w:t>
            </w:r>
          </w:p>
        </w:tc>
        <w:tc>
          <w:tcPr>
            <w:tcW w:w="907" w:type="dxa"/>
          </w:tcPr>
          <w:p w:rsidR="003B65C3" w:rsidRDefault="003B65C3">
            <w:pPr>
              <w:pStyle w:val="ConsPlusNormal"/>
              <w:jc w:val="center"/>
            </w:pPr>
            <w:r>
              <w:t>10</w:t>
            </w:r>
          </w:p>
        </w:tc>
        <w:tc>
          <w:tcPr>
            <w:tcW w:w="1315" w:type="dxa"/>
          </w:tcPr>
          <w:p w:rsidR="003B65C3" w:rsidRDefault="003B65C3">
            <w:pPr>
              <w:pStyle w:val="ConsPlusNormal"/>
              <w:jc w:val="center"/>
            </w:pPr>
            <w:r>
              <w:t>11</w:t>
            </w:r>
          </w:p>
        </w:tc>
        <w:tc>
          <w:tcPr>
            <w:tcW w:w="1330" w:type="dxa"/>
          </w:tcPr>
          <w:p w:rsidR="003B65C3" w:rsidRDefault="003B65C3">
            <w:pPr>
              <w:pStyle w:val="ConsPlusNormal"/>
              <w:jc w:val="center"/>
            </w:pPr>
            <w:r>
              <w:t>12</w:t>
            </w:r>
          </w:p>
        </w:tc>
      </w:tr>
      <w:tr w:rsidR="003B65C3">
        <w:tc>
          <w:tcPr>
            <w:tcW w:w="581" w:type="dxa"/>
          </w:tcPr>
          <w:p w:rsidR="003B65C3" w:rsidRDefault="003B65C3">
            <w:pPr>
              <w:pStyle w:val="ConsPlusNormal"/>
            </w:pPr>
          </w:p>
        </w:tc>
        <w:tc>
          <w:tcPr>
            <w:tcW w:w="794" w:type="dxa"/>
          </w:tcPr>
          <w:p w:rsidR="003B65C3" w:rsidRDefault="003B65C3">
            <w:pPr>
              <w:pStyle w:val="ConsPlusNormal"/>
            </w:pPr>
          </w:p>
        </w:tc>
        <w:tc>
          <w:tcPr>
            <w:tcW w:w="1644" w:type="dxa"/>
          </w:tcPr>
          <w:p w:rsidR="003B65C3" w:rsidRDefault="003B65C3">
            <w:pPr>
              <w:pStyle w:val="ConsPlusNormal"/>
            </w:pPr>
          </w:p>
        </w:tc>
        <w:tc>
          <w:tcPr>
            <w:tcW w:w="1020" w:type="dxa"/>
          </w:tcPr>
          <w:p w:rsidR="003B65C3" w:rsidRDefault="003B65C3">
            <w:pPr>
              <w:pStyle w:val="ConsPlusNormal"/>
            </w:pPr>
          </w:p>
        </w:tc>
        <w:tc>
          <w:tcPr>
            <w:tcW w:w="672" w:type="dxa"/>
          </w:tcPr>
          <w:p w:rsidR="003B65C3" w:rsidRDefault="003B65C3">
            <w:pPr>
              <w:pStyle w:val="ConsPlusNormal"/>
            </w:pPr>
          </w:p>
        </w:tc>
        <w:tc>
          <w:tcPr>
            <w:tcW w:w="1325" w:type="dxa"/>
          </w:tcPr>
          <w:p w:rsidR="003B65C3" w:rsidRDefault="003B65C3">
            <w:pPr>
              <w:pStyle w:val="ConsPlusNormal"/>
            </w:pPr>
          </w:p>
        </w:tc>
        <w:tc>
          <w:tcPr>
            <w:tcW w:w="1330" w:type="dxa"/>
          </w:tcPr>
          <w:p w:rsidR="003B65C3" w:rsidRDefault="003B65C3">
            <w:pPr>
              <w:pStyle w:val="ConsPlusNormal"/>
            </w:pPr>
          </w:p>
        </w:tc>
        <w:tc>
          <w:tcPr>
            <w:tcW w:w="1402" w:type="dxa"/>
          </w:tcPr>
          <w:p w:rsidR="003B65C3" w:rsidRDefault="003B65C3">
            <w:pPr>
              <w:pStyle w:val="ConsPlusNormal"/>
            </w:pPr>
          </w:p>
        </w:tc>
        <w:tc>
          <w:tcPr>
            <w:tcW w:w="1219" w:type="dxa"/>
          </w:tcPr>
          <w:p w:rsidR="003B65C3" w:rsidRDefault="003B65C3">
            <w:pPr>
              <w:pStyle w:val="ConsPlusNormal"/>
            </w:pPr>
          </w:p>
        </w:tc>
        <w:tc>
          <w:tcPr>
            <w:tcW w:w="907" w:type="dxa"/>
          </w:tcPr>
          <w:p w:rsidR="003B65C3" w:rsidRDefault="003B65C3">
            <w:pPr>
              <w:pStyle w:val="ConsPlusNormal"/>
            </w:pPr>
          </w:p>
        </w:tc>
        <w:tc>
          <w:tcPr>
            <w:tcW w:w="1315" w:type="dxa"/>
          </w:tcPr>
          <w:p w:rsidR="003B65C3" w:rsidRDefault="003B65C3">
            <w:pPr>
              <w:pStyle w:val="ConsPlusNormal"/>
            </w:pPr>
          </w:p>
        </w:tc>
        <w:tc>
          <w:tcPr>
            <w:tcW w:w="1330" w:type="dxa"/>
          </w:tcPr>
          <w:p w:rsidR="003B65C3" w:rsidRDefault="003B65C3">
            <w:pPr>
              <w:pStyle w:val="ConsPlusNormal"/>
            </w:pPr>
          </w:p>
        </w:tc>
      </w:tr>
      <w:tr w:rsidR="003B65C3">
        <w:tc>
          <w:tcPr>
            <w:tcW w:w="581" w:type="dxa"/>
          </w:tcPr>
          <w:p w:rsidR="003B65C3" w:rsidRDefault="003B65C3">
            <w:pPr>
              <w:pStyle w:val="ConsPlusNormal"/>
            </w:pPr>
          </w:p>
        </w:tc>
        <w:tc>
          <w:tcPr>
            <w:tcW w:w="794" w:type="dxa"/>
          </w:tcPr>
          <w:p w:rsidR="003B65C3" w:rsidRDefault="003B65C3">
            <w:pPr>
              <w:pStyle w:val="ConsPlusNormal"/>
            </w:pPr>
          </w:p>
        </w:tc>
        <w:tc>
          <w:tcPr>
            <w:tcW w:w="1644" w:type="dxa"/>
          </w:tcPr>
          <w:p w:rsidR="003B65C3" w:rsidRDefault="003B65C3">
            <w:pPr>
              <w:pStyle w:val="ConsPlusNormal"/>
            </w:pPr>
          </w:p>
        </w:tc>
        <w:tc>
          <w:tcPr>
            <w:tcW w:w="1020" w:type="dxa"/>
          </w:tcPr>
          <w:p w:rsidR="003B65C3" w:rsidRDefault="003B65C3">
            <w:pPr>
              <w:pStyle w:val="ConsPlusNormal"/>
            </w:pPr>
          </w:p>
        </w:tc>
        <w:tc>
          <w:tcPr>
            <w:tcW w:w="672" w:type="dxa"/>
          </w:tcPr>
          <w:p w:rsidR="003B65C3" w:rsidRDefault="003B65C3">
            <w:pPr>
              <w:pStyle w:val="ConsPlusNormal"/>
            </w:pPr>
          </w:p>
        </w:tc>
        <w:tc>
          <w:tcPr>
            <w:tcW w:w="1325" w:type="dxa"/>
          </w:tcPr>
          <w:p w:rsidR="003B65C3" w:rsidRDefault="003B65C3">
            <w:pPr>
              <w:pStyle w:val="ConsPlusNormal"/>
            </w:pPr>
          </w:p>
        </w:tc>
        <w:tc>
          <w:tcPr>
            <w:tcW w:w="1330" w:type="dxa"/>
          </w:tcPr>
          <w:p w:rsidR="003B65C3" w:rsidRDefault="003B65C3">
            <w:pPr>
              <w:pStyle w:val="ConsPlusNormal"/>
            </w:pPr>
          </w:p>
        </w:tc>
        <w:tc>
          <w:tcPr>
            <w:tcW w:w="1402" w:type="dxa"/>
          </w:tcPr>
          <w:p w:rsidR="003B65C3" w:rsidRDefault="003B65C3">
            <w:pPr>
              <w:pStyle w:val="ConsPlusNormal"/>
            </w:pPr>
          </w:p>
        </w:tc>
        <w:tc>
          <w:tcPr>
            <w:tcW w:w="1219" w:type="dxa"/>
          </w:tcPr>
          <w:p w:rsidR="003B65C3" w:rsidRDefault="003B65C3">
            <w:pPr>
              <w:pStyle w:val="ConsPlusNormal"/>
            </w:pPr>
          </w:p>
        </w:tc>
        <w:tc>
          <w:tcPr>
            <w:tcW w:w="907" w:type="dxa"/>
          </w:tcPr>
          <w:p w:rsidR="003B65C3" w:rsidRDefault="003B65C3">
            <w:pPr>
              <w:pStyle w:val="ConsPlusNormal"/>
            </w:pPr>
          </w:p>
        </w:tc>
        <w:tc>
          <w:tcPr>
            <w:tcW w:w="1315" w:type="dxa"/>
          </w:tcPr>
          <w:p w:rsidR="003B65C3" w:rsidRDefault="003B65C3">
            <w:pPr>
              <w:pStyle w:val="ConsPlusNormal"/>
            </w:pPr>
          </w:p>
        </w:tc>
        <w:tc>
          <w:tcPr>
            <w:tcW w:w="1330" w:type="dxa"/>
          </w:tcPr>
          <w:p w:rsidR="003B65C3" w:rsidRDefault="003B65C3">
            <w:pPr>
              <w:pStyle w:val="ConsPlusNormal"/>
            </w:pPr>
          </w:p>
        </w:tc>
      </w:tr>
      <w:tr w:rsidR="003B65C3">
        <w:tc>
          <w:tcPr>
            <w:tcW w:w="581" w:type="dxa"/>
          </w:tcPr>
          <w:p w:rsidR="003B65C3" w:rsidRDefault="003B65C3">
            <w:pPr>
              <w:pStyle w:val="ConsPlusNormal"/>
            </w:pPr>
          </w:p>
        </w:tc>
        <w:tc>
          <w:tcPr>
            <w:tcW w:w="794" w:type="dxa"/>
          </w:tcPr>
          <w:p w:rsidR="003B65C3" w:rsidRDefault="003B65C3">
            <w:pPr>
              <w:pStyle w:val="ConsPlusNormal"/>
            </w:pPr>
          </w:p>
        </w:tc>
        <w:tc>
          <w:tcPr>
            <w:tcW w:w="1644" w:type="dxa"/>
          </w:tcPr>
          <w:p w:rsidR="003B65C3" w:rsidRDefault="003B65C3">
            <w:pPr>
              <w:pStyle w:val="ConsPlusNormal"/>
            </w:pPr>
          </w:p>
        </w:tc>
        <w:tc>
          <w:tcPr>
            <w:tcW w:w="1020" w:type="dxa"/>
          </w:tcPr>
          <w:p w:rsidR="003B65C3" w:rsidRDefault="003B65C3">
            <w:pPr>
              <w:pStyle w:val="ConsPlusNormal"/>
            </w:pPr>
          </w:p>
        </w:tc>
        <w:tc>
          <w:tcPr>
            <w:tcW w:w="672" w:type="dxa"/>
          </w:tcPr>
          <w:p w:rsidR="003B65C3" w:rsidRDefault="003B65C3">
            <w:pPr>
              <w:pStyle w:val="ConsPlusNormal"/>
            </w:pPr>
          </w:p>
        </w:tc>
        <w:tc>
          <w:tcPr>
            <w:tcW w:w="1325" w:type="dxa"/>
          </w:tcPr>
          <w:p w:rsidR="003B65C3" w:rsidRDefault="003B65C3">
            <w:pPr>
              <w:pStyle w:val="ConsPlusNormal"/>
            </w:pPr>
          </w:p>
        </w:tc>
        <w:tc>
          <w:tcPr>
            <w:tcW w:w="1330" w:type="dxa"/>
          </w:tcPr>
          <w:p w:rsidR="003B65C3" w:rsidRDefault="003B65C3">
            <w:pPr>
              <w:pStyle w:val="ConsPlusNormal"/>
            </w:pPr>
          </w:p>
        </w:tc>
        <w:tc>
          <w:tcPr>
            <w:tcW w:w="1402" w:type="dxa"/>
          </w:tcPr>
          <w:p w:rsidR="003B65C3" w:rsidRDefault="003B65C3">
            <w:pPr>
              <w:pStyle w:val="ConsPlusNormal"/>
            </w:pPr>
          </w:p>
        </w:tc>
        <w:tc>
          <w:tcPr>
            <w:tcW w:w="1219" w:type="dxa"/>
          </w:tcPr>
          <w:p w:rsidR="003B65C3" w:rsidRDefault="003B65C3">
            <w:pPr>
              <w:pStyle w:val="ConsPlusNormal"/>
            </w:pPr>
          </w:p>
        </w:tc>
        <w:tc>
          <w:tcPr>
            <w:tcW w:w="907" w:type="dxa"/>
          </w:tcPr>
          <w:p w:rsidR="003B65C3" w:rsidRDefault="003B65C3">
            <w:pPr>
              <w:pStyle w:val="ConsPlusNormal"/>
            </w:pPr>
          </w:p>
        </w:tc>
        <w:tc>
          <w:tcPr>
            <w:tcW w:w="1315" w:type="dxa"/>
          </w:tcPr>
          <w:p w:rsidR="003B65C3" w:rsidRDefault="003B65C3">
            <w:pPr>
              <w:pStyle w:val="ConsPlusNormal"/>
            </w:pPr>
          </w:p>
        </w:tc>
        <w:tc>
          <w:tcPr>
            <w:tcW w:w="1330" w:type="dxa"/>
          </w:tcPr>
          <w:p w:rsidR="003B65C3" w:rsidRDefault="003B65C3">
            <w:pPr>
              <w:pStyle w:val="ConsPlusNormal"/>
            </w:pPr>
          </w:p>
        </w:tc>
      </w:tr>
    </w:tbl>
    <w:p w:rsidR="003B65C3" w:rsidRDefault="003B65C3">
      <w:pPr>
        <w:pStyle w:val="ConsPlusNormal"/>
        <w:jc w:val="both"/>
      </w:pPr>
    </w:p>
    <w:p w:rsidR="003B65C3" w:rsidRDefault="003B65C3">
      <w:pPr>
        <w:pStyle w:val="ConsPlusNonformat"/>
        <w:jc w:val="both"/>
      </w:pPr>
      <w:r>
        <w:t xml:space="preserve">    Составил _________________________________________</w:t>
      </w:r>
    </w:p>
    <w:p w:rsidR="003B65C3" w:rsidRDefault="003B65C3">
      <w:pPr>
        <w:pStyle w:val="ConsPlusNonformat"/>
        <w:jc w:val="both"/>
      </w:pPr>
      <w:r>
        <w:t xml:space="preserve">              [должность, подпись (инициалы, фамилия)]</w:t>
      </w:r>
    </w:p>
    <w:p w:rsidR="003B65C3" w:rsidRDefault="003B65C3">
      <w:pPr>
        <w:pStyle w:val="ConsPlusNonformat"/>
        <w:jc w:val="both"/>
      </w:pPr>
      <w:r>
        <w:t xml:space="preserve">    Проверил _________________________________________</w:t>
      </w:r>
    </w:p>
    <w:p w:rsidR="003B65C3" w:rsidRDefault="003B65C3">
      <w:pPr>
        <w:pStyle w:val="ConsPlusNonformat"/>
        <w:jc w:val="both"/>
      </w:pPr>
      <w:r>
        <w:t xml:space="preserve">              [должность, подпись (инициалы, фамилия)]</w:t>
      </w:r>
    </w:p>
    <w:p w:rsidR="003B65C3" w:rsidRDefault="003B65C3">
      <w:pPr>
        <w:pStyle w:val="ConsPlusNonformat"/>
        <w:jc w:val="both"/>
      </w:pPr>
    </w:p>
    <w:p w:rsidR="003B65C3" w:rsidRDefault="003B65C3">
      <w:pPr>
        <w:pStyle w:val="ConsPlusNonformat"/>
        <w:jc w:val="both"/>
      </w:pPr>
      <w:r>
        <w:t>Примечание</w:t>
      </w:r>
    </w:p>
    <w:p w:rsidR="003B65C3" w:rsidRDefault="003B65C3">
      <w:pPr>
        <w:pStyle w:val="ConsPlusNonformat"/>
        <w:jc w:val="both"/>
      </w:pPr>
      <w:r>
        <w:t xml:space="preserve">    1. В графе 10 указываются причины изменений объемов работ.</w:t>
      </w:r>
    </w:p>
    <w:p w:rsidR="003B65C3" w:rsidRDefault="003B65C3">
      <w:pPr>
        <w:pStyle w:val="ConsPlusNonformat"/>
        <w:jc w:val="both"/>
      </w:pPr>
      <w:r>
        <w:t xml:space="preserve">    2.  В  графах  11  и  12  указываются  ссылки  на соответствующие листы</w:t>
      </w:r>
    </w:p>
    <w:p w:rsidR="003B65C3" w:rsidRDefault="003B65C3">
      <w:pPr>
        <w:pStyle w:val="ConsPlusNonformat"/>
        <w:jc w:val="both"/>
      </w:pPr>
      <w:r>
        <w:t>ведомостей  объемов  работ  или  листы  проектной  и (или) иной технической</w:t>
      </w:r>
    </w:p>
    <w:p w:rsidR="003B65C3" w:rsidRDefault="003B65C3">
      <w:pPr>
        <w:pStyle w:val="ConsPlusNonformat"/>
        <w:jc w:val="both"/>
      </w:pPr>
      <w:r>
        <w:t>документации с указанием шифра соответствующего тома.</w:t>
      </w:r>
    </w:p>
    <w:p w:rsidR="003B65C3" w:rsidRDefault="003B65C3">
      <w:pPr>
        <w:pStyle w:val="ConsPlusNonformat"/>
        <w:jc w:val="both"/>
      </w:pPr>
      <w:r>
        <w:t xml:space="preserve">    3.  При  внесении  изменений  в  сметную  документацию 2 и более раза в</w:t>
      </w:r>
    </w:p>
    <w:p w:rsidR="003B65C3" w:rsidRDefault="003B65C3">
      <w:pPr>
        <w:pStyle w:val="ConsPlusNonformat"/>
        <w:jc w:val="both"/>
      </w:pPr>
      <w:r>
        <w:t>сопоставительной  ведомости  объемов  работ  приводятся сведения по каждому</w:t>
      </w:r>
    </w:p>
    <w:p w:rsidR="003B65C3" w:rsidRDefault="003B65C3">
      <w:pPr>
        <w:pStyle w:val="ConsPlusNonformat"/>
        <w:jc w:val="both"/>
      </w:pPr>
      <w:r>
        <w:t>изменению  с добавлением дополнительных граф 6.n и 7.n к графам 6 и 7, граф</w:t>
      </w:r>
    </w:p>
    <w:p w:rsidR="003B65C3" w:rsidRDefault="003B65C3">
      <w:pPr>
        <w:pStyle w:val="ConsPlusNonformat"/>
        <w:jc w:val="both"/>
      </w:pPr>
      <w:r>
        <w:t>8.n  и 9.n к графам 8 и 9, а также граф 11.n и 12.n к графам 11 и 12, где n</w:t>
      </w:r>
    </w:p>
    <w:p w:rsidR="003B65C3" w:rsidRDefault="003B65C3">
      <w:pPr>
        <w:pStyle w:val="ConsPlusNonformat"/>
        <w:jc w:val="both"/>
      </w:pPr>
      <w:r>
        <w:t>- номер изменений в сметную документацию.".</w:t>
      </w:r>
    </w:p>
    <w:p w:rsidR="003B65C3" w:rsidRDefault="003B65C3">
      <w:pPr>
        <w:pStyle w:val="ConsPlusNormal"/>
        <w:sectPr w:rsidR="003B65C3">
          <w:pgSz w:w="16838" w:h="11905" w:orient="landscape"/>
          <w:pgMar w:top="1701" w:right="1134" w:bottom="850" w:left="1134" w:header="0" w:footer="0" w:gutter="0"/>
          <w:cols w:space="720"/>
          <w:titlePg/>
        </w:sectPr>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both"/>
      </w:pPr>
    </w:p>
    <w:p w:rsidR="003B65C3" w:rsidRDefault="003B65C3">
      <w:pPr>
        <w:pStyle w:val="ConsPlusNormal"/>
        <w:jc w:val="right"/>
        <w:outlineLvl w:val="1"/>
      </w:pPr>
      <w:r>
        <w:t>Приложение N 10</w:t>
      </w:r>
    </w:p>
    <w:p w:rsidR="003B65C3" w:rsidRDefault="003B65C3">
      <w:pPr>
        <w:pStyle w:val="ConsPlusNormal"/>
        <w:jc w:val="right"/>
      </w:pPr>
      <w:r>
        <w:t>к изменениям, которые вносятся</w:t>
      </w:r>
    </w:p>
    <w:p w:rsidR="003B65C3" w:rsidRDefault="003B65C3">
      <w:pPr>
        <w:pStyle w:val="ConsPlusNormal"/>
        <w:jc w:val="right"/>
      </w:pPr>
      <w:r>
        <w:t>в Методику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утвержденную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right"/>
      </w:pPr>
      <w:r>
        <w:t>утвержденным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7 июля 2022 г. N 557/пр</w:t>
      </w:r>
    </w:p>
    <w:p w:rsidR="003B65C3" w:rsidRDefault="003B65C3">
      <w:pPr>
        <w:pStyle w:val="ConsPlusNormal"/>
        <w:jc w:val="both"/>
      </w:pPr>
    </w:p>
    <w:p w:rsidR="003B65C3" w:rsidRDefault="003B65C3">
      <w:pPr>
        <w:pStyle w:val="ConsPlusNormal"/>
        <w:jc w:val="right"/>
      </w:pPr>
      <w:r>
        <w:t>"Приложение N 13</w:t>
      </w:r>
    </w:p>
    <w:p w:rsidR="003B65C3" w:rsidRDefault="003B65C3">
      <w:pPr>
        <w:pStyle w:val="ConsPlusNormal"/>
        <w:jc w:val="right"/>
      </w:pPr>
      <w:r>
        <w:t>к Методике определения</w:t>
      </w:r>
    </w:p>
    <w:p w:rsidR="003B65C3" w:rsidRDefault="003B65C3">
      <w:pPr>
        <w:pStyle w:val="ConsPlusNormal"/>
        <w:jc w:val="right"/>
      </w:pPr>
      <w:r>
        <w:t>сметной стоимости строительства,</w:t>
      </w:r>
    </w:p>
    <w:p w:rsidR="003B65C3" w:rsidRDefault="003B65C3">
      <w:pPr>
        <w:pStyle w:val="ConsPlusNormal"/>
        <w:jc w:val="right"/>
      </w:pPr>
      <w:r>
        <w:t>реконструкции, капитального ремонта,</w:t>
      </w:r>
    </w:p>
    <w:p w:rsidR="003B65C3" w:rsidRDefault="003B65C3">
      <w:pPr>
        <w:pStyle w:val="ConsPlusNormal"/>
        <w:jc w:val="right"/>
      </w:pPr>
      <w:r>
        <w:t>сноса объектов капитального</w:t>
      </w:r>
    </w:p>
    <w:p w:rsidR="003B65C3" w:rsidRDefault="003B65C3">
      <w:pPr>
        <w:pStyle w:val="ConsPlusNormal"/>
        <w:jc w:val="right"/>
      </w:pPr>
      <w:r>
        <w:t>строительства, работ по сохранению</w:t>
      </w:r>
    </w:p>
    <w:p w:rsidR="003B65C3" w:rsidRDefault="003B65C3">
      <w:pPr>
        <w:pStyle w:val="ConsPlusNormal"/>
        <w:jc w:val="right"/>
      </w:pPr>
      <w:r>
        <w:t>объектов культурного наследия</w:t>
      </w:r>
    </w:p>
    <w:p w:rsidR="003B65C3" w:rsidRDefault="003B65C3">
      <w:pPr>
        <w:pStyle w:val="ConsPlusNormal"/>
        <w:jc w:val="right"/>
      </w:pPr>
      <w:r>
        <w:t>(памятников истории и культуры)</w:t>
      </w:r>
    </w:p>
    <w:p w:rsidR="003B65C3" w:rsidRDefault="003B65C3">
      <w:pPr>
        <w:pStyle w:val="ConsPlusNormal"/>
        <w:jc w:val="right"/>
      </w:pPr>
      <w:r>
        <w:t>народов Российской Федерации</w:t>
      </w:r>
    </w:p>
    <w:p w:rsidR="003B65C3" w:rsidRDefault="003B65C3">
      <w:pPr>
        <w:pStyle w:val="ConsPlusNormal"/>
        <w:jc w:val="right"/>
      </w:pPr>
      <w:r>
        <w:t>на территории Российской Федерации,</w:t>
      </w:r>
    </w:p>
    <w:p w:rsidR="003B65C3" w:rsidRDefault="003B65C3">
      <w:pPr>
        <w:pStyle w:val="ConsPlusNormal"/>
        <w:jc w:val="right"/>
      </w:pPr>
      <w:r>
        <w:t>утвержденной приказом Министерства</w:t>
      </w:r>
    </w:p>
    <w:p w:rsidR="003B65C3" w:rsidRDefault="003B65C3">
      <w:pPr>
        <w:pStyle w:val="ConsPlusNormal"/>
        <w:jc w:val="right"/>
      </w:pPr>
      <w:r>
        <w:t>строительства и жилищно-коммунального</w:t>
      </w:r>
    </w:p>
    <w:p w:rsidR="003B65C3" w:rsidRDefault="003B65C3">
      <w:pPr>
        <w:pStyle w:val="ConsPlusNormal"/>
        <w:jc w:val="right"/>
      </w:pPr>
      <w:r>
        <w:t>хозяйства Российской Федерации</w:t>
      </w:r>
    </w:p>
    <w:p w:rsidR="003B65C3" w:rsidRDefault="003B65C3">
      <w:pPr>
        <w:pStyle w:val="ConsPlusNormal"/>
        <w:jc w:val="right"/>
      </w:pPr>
      <w:r>
        <w:t>от 4 августа 2020 г. N 421/пр</w:t>
      </w:r>
    </w:p>
    <w:p w:rsidR="003B65C3" w:rsidRDefault="003B65C3">
      <w:pPr>
        <w:pStyle w:val="ConsPlusNormal"/>
        <w:jc w:val="both"/>
      </w:pPr>
    </w:p>
    <w:p w:rsidR="003B65C3" w:rsidRDefault="003B65C3">
      <w:pPr>
        <w:pStyle w:val="ConsPlusNormal"/>
        <w:jc w:val="right"/>
      </w:pPr>
      <w:r>
        <w:t>(рекомендуемый образец)</w:t>
      </w:r>
    </w:p>
    <w:p w:rsidR="003B65C3" w:rsidRDefault="003B65C3">
      <w:pPr>
        <w:pStyle w:val="ConsPlusNormal"/>
        <w:jc w:val="both"/>
      </w:pPr>
    </w:p>
    <w:p w:rsidR="003B65C3" w:rsidRDefault="003B65C3">
      <w:pPr>
        <w:pStyle w:val="ConsPlusNonformat"/>
        <w:jc w:val="both"/>
      </w:pPr>
      <w:bookmarkStart w:id="10" w:name="P9853"/>
      <w:bookmarkEnd w:id="10"/>
      <w:r>
        <w:t xml:space="preserve">          Сопоставительная ведомость изменения сметной стоимости</w:t>
      </w:r>
    </w:p>
    <w:p w:rsidR="003B65C3" w:rsidRDefault="003B65C3">
      <w:pPr>
        <w:pStyle w:val="ConsPlusNonformat"/>
        <w:jc w:val="both"/>
      </w:pPr>
    </w:p>
    <w:p w:rsidR="003B65C3" w:rsidRDefault="003B65C3">
      <w:pPr>
        <w:pStyle w:val="ConsPlusNonformat"/>
        <w:jc w:val="both"/>
      </w:pPr>
      <w:r>
        <w:t>Заказчик __________________________________________________________________</w:t>
      </w:r>
    </w:p>
    <w:p w:rsidR="003B65C3" w:rsidRDefault="003B65C3">
      <w:pPr>
        <w:pStyle w:val="ConsPlusNonformat"/>
        <w:jc w:val="both"/>
      </w:pPr>
      <w:r>
        <w:t xml:space="preserve">                        (наименование организации)</w:t>
      </w:r>
    </w:p>
    <w:p w:rsidR="003B65C3" w:rsidRDefault="003B65C3">
      <w:pPr>
        <w:pStyle w:val="ConsPlusNonformat"/>
        <w:jc w:val="both"/>
      </w:pPr>
      <w:r>
        <w:t>___________________________________________________________________________</w:t>
      </w:r>
    </w:p>
    <w:p w:rsidR="003B65C3" w:rsidRDefault="003B65C3">
      <w:pPr>
        <w:pStyle w:val="ConsPlusNonformat"/>
        <w:jc w:val="both"/>
      </w:pPr>
      <w:r>
        <w:t xml:space="preserve">                          (наименование стройки)</w:t>
      </w:r>
    </w:p>
    <w:p w:rsidR="003B65C3" w:rsidRDefault="003B65C3">
      <w:pPr>
        <w:pStyle w:val="ConsPlusNonformat"/>
        <w:jc w:val="both"/>
      </w:pPr>
      <w:r>
        <w:t>Дата составления __ _________ 20__ г.</w:t>
      </w:r>
    </w:p>
    <w:p w:rsidR="003B65C3" w:rsidRDefault="003B65C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737"/>
        <w:gridCol w:w="1644"/>
        <w:gridCol w:w="1531"/>
        <w:gridCol w:w="1644"/>
        <w:gridCol w:w="1361"/>
        <w:gridCol w:w="1585"/>
      </w:tblGrid>
      <w:tr w:rsidR="003B65C3">
        <w:tc>
          <w:tcPr>
            <w:tcW w:w="566" w:type="dxa"/>
            <w:vMerge w:val="restart"/>
          </w:tcPr>
          <w:p w:rsidR="003B65C3" w:rsidRDefault="003B65C3">
            <w:pPr>
              <w:pStyle w:val="ConsPlusNormal"/>
              <w:jc w:val="center"/>
            </w:pPr>
            <w:r>
              <w:t>N п/п</w:t>
            </w:r>
          </w:p>
        </w:tc>
        <w:tc>
          <w:tcPr>
            <w:tcW w:w="2381" w:type="dxa"/>
            <w:gridSpan w:val="2"/>
          </w:tcPr>
          <w:p w:rsidR="003B65C3" w:rsidRDefault="003B65C3">
            <w:pPr>
              <w:pStyle w:val="ConsPlusNormal"/>
              <w:jc w:val="center"/>
            </w:pPr>
            <w:r>
              <w:t>Данные сметного расчета (сметы)</w:t>
            </w:r>
          </w:p>
        </w:tc>
        <w:tc>
          <w:tcPr>
            <w:tcW w:w="3175" w:type="dxa"/>
            <w:gridSpan w:val="2"/>
          </w:tcPr>
          <w:p w:rsidR="003B65C3" w:rsidRDefault="003B65C3">
            <w:pPr>
              <w:pStyle w:val="ConsPlusNormal"/>
              <w:jc w:val="center"/>
            </w:pPr>
            <w:r>
              <w:t>Сметная стоимость, тыс. руб.</w:t>
            </w:r>
          </w:p>
        </w:tc>
        <w:tc>
          <w:tcPr>
            <w:tcW w:w="1361" w:type="dxa"/>
            <w:vMerge w:val="restart"/>
          </w:tcPr>
          <w:p w:rsidR="003B65C3" w:rsidRDefault="003B65C3">
            <w:pPr>
              <w:pStyle w:val="ConsPlusNormal"/>
              <w:jc w:val="center"/>
            </w:pPr>
            <w:r>
              <w:t>Разница в сметной стоимости, тыс. руб.</w:t>
            </w:r>
          </w:p>
        </w:tc>
        <w:tc>
          <w:tcPr>
            <w:tcW w:w="1585" w:type="dxa"/>
            <w:vMerge w:val="restart"/>
          </w:tcPr>
          <w:p w:rsidR="003B65C3" w:rsidRDefault="003B65C3">
            <w:pPr>
              <w:pStyle w:val="ConsPlusNormal"/>
              <w:jc w:val="center"/>
            </w:pPr>
            <w:r>
              <w:t>Обоснование изменений сметной стоимости</w:t>
            </w:r>
          </w:p>
        </w:tc>
      </w:tr>
      <w:tr w:rsidR="003B65C3">
        <w:tc>
          <w:tcPr>
            <w:tcW w:w="566" w:type="dxa"/>
            <w:vMerge/>
          </w:tcPr>
          <w:p w:rsidR="003B65C3" w:rsidRDefault="003B65C3">
            <w:pPr>
              <w:pStyle w:val="ConsPlusNormal"/>
            </w:pPr>
          </w:p>
        </w:tc>
        <w:tc>
          <w:tcPr>
            <w:tcW w:w="737" w:type="dxa"/>
          </w:tcPr>
          <w:p w:rsidR="003B65C3" w:rsidRDefault="003B65C3">
            <w:pPr>
              <w:pStyle w:val="ConsPlusNormal"/>
              <w:jc w:val="center"/>
            </w:pPr>
            <w:r>
              <w:t>шифр</w:t>
            </w:r>
          </w:p>
        </w:tc>
        <w:tc>
          <w:tcPr>
            <w:tcW w:w="1644" w:type="dxa"/>
          </w:tcPr>
          <w:p w:rsidR="003B65C3" w:rsidRDefault="003B65C3">
            <w:pPr>
              <w:pStyle w:val="ConsPlusNormal"/>
              <w:jc w:val="center"/>
            </w:pPr>
            <w:r>
              <w:t>наименование</w:t>
            </w:r>
          </w:p>
        </w:tc>
        <w:tc>
          <w:tcPr>
            <w:tcW w:w="1531" w:type="dxa"/>
          </w:tcPr>
          <w:p w:rsidR="003B65C3" w:rsidRDefault="003B65C3">
            <w:pPr>
              <w:pStyle w:val="ConsPlusNormal"/>
              <w:jc w:val="center"/>
            </w:pPr>
            <w:r>
              <w:t>подлежащая включению</w:t>
            </w:r>
          </w:p>
        </w:tc>
        <w:tc>
          <w:tcPr>
            <w:tcW w:w="1644" w:type="dxa"/>
          </w:tcPr>
          <w:p w:rsidR="003B65C3" w:rsidRDefault="003B65C3">
            <w:pPr>
              <w:pStyle w:val="ConsPlusNormal"/>
              <w:jc w:val="center"/>
            </w:pPr>
            <w:r>
              <w:t>подлежащая исключению</w:t>
            </w:r>
          </w:p>
        </w:tc>
        <w:tc>
          <w:tcPr>
            <w:tcW w:w="1361" w:type="dxa"/>
            <w:vMerge/>
          </w:tcPr>
          <w:p w:rsidR="003B65C3" w:rsidRDefault="003B65C3">
            <w:pPr>
              <w:pStyle w:val="ConsPlusNormal"/>
            </w:pPr>
          </w:p>
        </w:tc>
        <w:tc>
          <w:tcPr>
            <w:tcW w:w="1585" w:type="dxa"/>
            <w:vMerge/>
          </w:tcPr>
          <w:p w:rsidR="003B65C3" w:rsidRDefault="003B65C3">
            <w:pPr>
              <w:pStyle w:val="ConsPlusNormal"/>
            </w:pPr>
          </w:p>
        </w:tc>
      </w:tr>
      <w:tr w:rsidR="003B65C3">
        <w:tc>
          <w:tcPr>
            <w:tcW w:w="566" w:type="dxa"/>
          </w:tcPr>
          <w:p w:rsidR="003B65C3" w:rsidRDefault="003B65C3">
            <w:pPr>
              <w:pStyle w:val="ConsPlusNormal"/>
              <w:jc w:val="center"/>
            </w:pPr>
            <w:r>
              <w:t>1</w:t>
            </w:r>
          </w:p>
        </w:tc>
        <w:tc>
          <w:tcPr>
            <w:tcW w:w="737" w:type="dxa"/>
          </w:tcPr>
          <w:p w:rsidR="003B65C3" w:rsidRDefault="003B65C3">
            <w:pPr>
              <w:pStyle w:val="ConsPlusNormal"/>
              <w:jc w:val="center"/>
            </w:pPr>
            <w:r>
              <w:t>2</w:t>
            </w:r>
          </w:p>
        </w:tc>
        <w:tc>
          <w:tcPr>
            <w:tcW w:w="1644" w:type="dxa"/>
          </w:tcPr>
          <w:p w:rsidR="003B65C3" w:rsidRDefault="003B65C3">
            <w:pPr>
              <w:pStyle w:val="ConsPlusNormal"/>
              <w:jc w:val="center"/>
            </w:pPr>
            <w:r>
              <w:t>3</w:t>
            </w:r>
          </w:p>
        </w:tc>
        <w:tc>
          <w:tcPr>
            <w:tcW w:w="1531" w:type="dxa"/>
          </w:tcPr>
          <w:p w:rsidR="003B65C3" w:rsidRDefault="003B65C3">
            <w:pPr>
              <w:pStyle w:val="ConsPlusNormal"/>
              <w:jc w:val="center"/>
            </w:pPr>
            <w:r>
              <w:t>4</w:t>
            </w:r>
          </w:p>
        </w:tc>
        <w:tc>
          <w:tcPr>
            <w:tcW w:w="1644" w:type="dxa"/>
          </w:tcPr>
          <w:p w:rsidR="003B65C3" w:rsidRDefault="003B65C3">
            <w:pPr>
              <w:pStyle w:val="ConsPlusNormal"/>
              <w:jc w:val="center"/>
            </w:pPr>
            <w:r>
              <w:t>5</w:t>
            </w:r>
          </w:p>
        </w:tc>
        <w:tc>
          <w:tcPr>
            <w:tcW w:w="1361" w:type="dxa"/>
          </w:tcPr>
          <w:p w:rsidR="003B65C3" w:rsidRDefault="003B65C3">
            <w:pPr>
              <w:pStyle w:val="ConsPlusNormal"/>
              <w:jc w:val="center"/>
            </w:pPr>
            <w:r>
              <w:t>6</w:t>
            </w:r>
          </w:p>
        </w:tc>
        <w:tc>
          <w:tcPr>
            <w:tcW w:w="1585" w:type="dxa"/>
          </w:tcPr>
          <w:p w:rsidR="003B65C3" w:rsidRDefault="003B65C3">
            <w:pPr>
              <w:pStyle w:val="ConsPlusNormal"/>
              <w:jc w:val="center"/>
            </w:pPr>
            <w:r>
              <w:t>7</w:t>
            </w:r>
          </w:p>
        </w:tc>
      </w:tr>
      <w:tr w:rsidR="003B65C3">
        <w:tc>
          <w:tcPr>
            <w:tcW w:w="566" w:type="dxa"/>
          </w:tcPr>
          <w:p w:rsidR="003B65C3" w:rsidRDefault="003B65C3">
            <w:pPr>
              <w:pStyle w:val="ConsPlusNormal"/>
            </w:pPr>
          </w:p>
        </w:tc>
        <w:tc>
          <w:tcPr>
            <w:tcW w:w="737" w:type="dxa"/>
          </w:tcPr>
          <w:p w:rsidR="003B65C3" w:rsidRDefault="003B65C3">
            <w:pPr>
              <w:pStyle w:val="ConsPlusNormal"/>
            </w:pPr>
          </w:p>
        </w:tc>
        <w:tc>
          <w:tcPr>
            <w:tcW w:w="1644" w:type="dxa"/>
          </w:tcPr>
          <w:p w:rsidR="003B65C3" w:rsidRDefault="003B65C3">
            <w:pPr>
              <w:pStyle w:val="ConsPlusNormal"/>
            </w:pPr>
          </w:p>
        </w:tc>
        <w:tc>
          <w:tcPr>
            <w:tcW w:w="1531" w:type="dxa"/>
          </w:tcPr>
          <w:p w:rsidR="003B65C3" w:rsidRDefault="003B65C3">
            <w:pPr>
              <w:pStyle w:val="ConsPlusNormal"/>
            </w:pPr>
          </w:p>
        </w:tc>
        <w:tc>
          <w:tcPr>
            <w:tcW w:w="1644" w:type="dxa"/>
          </w:tcPr>
          <w:p w:rsidR="003B65C3" w:rsidRDefault="003B65C3">
            <w:pPr>
              <w:pStyle w:val="ConsPlusNormal"/>
            </w:pPr>
          </w:p>
        </w:tc>
        <w:tc>
          <w:tcPr>
            <w:tcW w:w="1361" w:type="dxa"/>
          </w:tcPr>
          <w:p w:rsidR="003B65C3" w:rsidRDefault="003B65C3">
            <w:pPr>
              <w:pStyle w:val="ConsPlusNormal"/>
            </w:pPr>
          </w:p>
        </w:tc>
        <w:tc>
          <w:tcPr>
            <w:tcW w:w="1585" w:type="dxa"/>
          </w:tcPr>
          <w:p w:rsidR="003B65C3" w:rsidRDefault="003B65C3">
            <w:pPr>
              <w:pStyle w:val="ConsPlusNormal"/>
            </w:pPr>
          </w:p>
        </w:tc>
      </w:tr>
    </w:tbl>
    <w:p w:rsidR="003B65C3" w:rsidRDefault="003B65C3">
      <w:pPr>
        <w:pStyle w:val="ConsPlusNormal"/>
        <w:jc w:val="both"/>
      </w:pPr>
    </w:p>
    <w:p w:rsidR="003B65C3" w:rsidRDefault="003B65C3">
      <w:pPr>
        <w:pStyle w:val="ConsPlusNonformat"/>
        <w:jc w:val="both"/>
      </w:pPr>
      <w:r>
        <w:t xml:space="preserve">    Составил ________________________________________</w:t>
      </w:r>
    </w:p>
    <w:p w:rsidR="003B65C3" w:rsidRDefault="003B65C3">
      <w:pPr>
        <w:pStyle w:val="ConsPlusNonformat"/>
        <w:jc w:val="both"/>
      </w:pPr>
      <w:r>
        <w:t xml:space="preserve">             [должность, подпись (инициалы, фамилия)]</w:t>
      </w:r>
    </w:p>
    <w:p w:rsidR="003B65C3" w:rsidRDefault="003B65C3">
      <w:pPr>
        <w:pStyle w:val="ConsPlusNonformat"/>
        <w:jc w:val="both"/>
      </w:pPr>
      <w:r>
        <w:lastRenderedPageBreak/>
        <w:t xml:space="preserve">    Проверил ________________________________________</w:t>
      </w:r>
    </w:p>
    <w:p w:rsidR="003B65C3" w:rsidRDefault="003B65C3">
      <w:pPr>
        <w:pStyle w:val="ConsPlusNonformat"/>
        <w:jc w:val="both"/>
      </w:pPr>
      <w:r>
        <w:t xml:space="preserve">             [должность, подпись (инициалы, фамилия)]</w:t>
      </w:r>
    </w:p>
    <w:p w:rsidR="003B65C3" w:rsidRDefault="003B65C3">
      <w:pPr>
        <w:pStyle w:val="ConsPlusNonformat"/>
        <w:jc w:val="both"/>
      </w:pPr>
    </w:p>
    <w:p w:rsidR="003B65C3" w:rsidRDefault="003B65C3">
      <w:pPr>
        <w:pStyle w:val="ConsPlusNonformat"/>
        <w:jc w:val="both"/>
      </w:pPr>
      <w:r>
        <w:t>Примечание</w:t>
      </w:r>
    </w:p>
    <w:p w:rsidR="003B65C3" w:rsidRDefault="003B65C3">
      <w:pPr>
        <w:pStyle w:val="ConsPlusNonformat"/>
        <w:jc w:val="both"/>
      </w:pPr>
      <w:r>
        <w:t xml:space="preserve">    1.  При  детализации изменений в разрезе глав сводного сметного расчета</w:t>
      </w:r>
    </w:p>
    <w:p w:rsidR="003B65C3" w:rsidRDefault="003B65C3">
      <w:pPr>
        <w:pStyle w:val="ConsPlusNonformat"/>
        <w:jc w:val="both"/>
      </w:pPr>
      <w:r>
        <w:t>стоимости строительства в графе 2 указывается номер главы сводного сметного</w:t>
      </w:r>
    </w:p>
    <w:p w:rsidR="003B65C3" w:rsidRDefault="003B65C3">
      <w:pPr>
        <w:pStyle w:val="ConsPlusNonformat"/>
        <w:jc w:val="both"/>
      </w:pPr>
      <w:r>
        <w:t>расчета стоимости строительства, а в графе 3 - ее наименование.</w:t>
      </w:r>
    </w:p>
    <w:p w:rsidR="003B65C3" w:rsidRDefault="003B65C3">
      <w:pPr>
        <w:pStyle w:val="ConsPlusNonformat"/>
        <w:jc w:val="both"/>
      </w:pPr>
      <w:r>
        <w:t xml:space="preserve">    2. В графе 6 указывается разница показателей граф 4 и 5.</w:t>
      </w:r>
    </w:p>
    <w:p w:rsidR="003B65C3" w:rsidRDefault="003B65C3">
      <w:pPr>
        <w:pStyle w:val="ConsPlusNonformat"/>
        <w:jc w:val="both"/>
      </w:pPr>
      <w:r>
        <w:t xml:space="preserve">    3. В графе 7 указываются причины внесенных изменений.".</w:t>
      </w:r>
    </w:p>
    <w:p w:rsidR="003B65C3" w:rsidRDefault="003B65C3">
      <w:pPr>
        <w:pStyle w:val="ConsPlusNormal"/>
        <w:ind w:firstLine="540"/>
        <w:jc w:val="both"/>
      </w:pPr>
    </w:p>
    <w:p w:rsidR="003B65C3" w:rsidRDefault="003B65C3">
      <w:pPr>
        <w:pStyle w:val="ConsPlusNormal"/>
        <w:ind w:firstLine="540"/>
        <w:jc w:val="both"/>
      </w:pPr>
    </w:p>
    <w:p w:rsidR="003B65C3" w:rsidRDefault="003B65C3">
      <w:pPr>
        <w:pStyle w:val="ConsPlusNormal"/>
        <w:pBdr>
          <w:bottom w:val="single" w:sz="6" w:space="0" w:color="auto"/>
        </w:pBdr>
        <w:spacing w:before="100" w:after="100"/>
        <w:jc w:val="both"/>
        <w:rPr>
          <w:sz w:val="2"/>
          <w:szCs w:val="2"/>
        </w:rPr>
      </w:pPr>
    </w:p>
    <w:p w:rsidR="00F66540" w:rsidRDefault="00F66540">
      <w:bookmarkStart w:id="11" w:name="_GoBack"/>
      <w:bookmarkEnd w:id="11"/>
    </w:p>
    <w:sectPr w:rsidR="00F6654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C3"/>
    <w:rsid w:val="003B65C3"/>
    <w:rsid w:val="00F66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C484F-3F74-4008-AE6A-6E566FF1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5C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B65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B65C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B65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B65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B65C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B65C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B65C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D21FF1E1B5DE8F9A1547427A5BFD0B7C973075ACA0A4B52B1A4F1A0A8D5D5CE176CE1C99149904EC841C0F6E72DA73DE47FB5AD00972811lB71H" TargetMode="External"/><Relationship Id="rId21" Type="http://schemas.openxmlformats.org/officeDocument/2006/relationships/hyperlink" Target="consultantplus://offline/ref=9974C44A4D2DEFFE488468FB32C9F022978D7DFA53E299EC6FBD3BC8A41C71A2E604F1AEB80FFE3ABA5D6D3E87343092AD83129AA9B244EDk178H" TargetMode="External"/><Relationship Id="rId42" Type="http://schemas.openxmlformats.org/officeDocument/2006/relationships/hyperlink" Target="consultantplus://offline/ref=9974C44A4D2DEFFE488468FB32C9F022978D7DFA53E299EC6FBD3BC8A41C71A2E604F1AEB80FFE3DB35D6D3E87343092AD83129AA9B244EDk178H" TargetMode="External"/><Relationship Id="rId63" Type="http://schemas.openxmlformats.org/officeDocument/2006/relationships/hyperlink" Target="consultantplus://offline/ref=9974C44A4D2DEFFE488468FB32C9F02297827DF450E299EC6FBD3BC8A41C71A2E604F1AEB004AA69F603346EC37F3D92B39F1299kB74H" TargetMode="External"/><Relationship Id="rId84" Type="http://schemas.openxmlformats.org/officeDocument/2006/relationships/image" Target="media/image1.wmf"/><Relationship Id="rId138" Type="http://schemas.openxmlformats.org/officeDocument/2006/relationships/hyperlink" Target="consultantplus://offline/ref=AD21FF1E1B5DE8F9A1547427A5BFD0B7C973075ACA0A4B52B1A4F1A0A8D5D5CE176CE1C991499748CB41C0F6E72DA73DE47FB5AD00972811lB71H" TargetMode="External"/><Relationship Id="rId159" Type="http://schemas.openxmlformats.org/officeDocument/2006/relationships/hyperlink" Target="consultantplus://offline/ref=AD21FF1E1B5DE8F9A1547427A5BFD0B7CE74015AC70E4B52B1A4F1A0A8D5D5CE176CE1C991499348CE41C0F6E72DA73DE47FB5AD00972811lB71H" TargetMode="External"/><Relationship Id="rId170" Type="http://schemas.openxmlformats.org/officeDocument/2006/relationships/hyperlink" Target="consultantplus://offline/ref=AD21FF1E1B5DE8F9A1547427A5BFD0B7C973075ACA0A4B52B1A4F1A0A8D5D5CE176CE1C99148954CC041C0F6E72DA73DE47FB5AD00972811lB71H" TargetMode="External"/><Relationship Id="rId191" Type="http://schemas.openxmlformats.org/officeDocument/2006/relationships/hyperlink" Target="consultantplus://offline/ref=AD21FF1E1B5DE8F9A1547427A5BFD0B7CE750653C60C4B52B1A4F1A0A8D5D5CE176CE1C991499349CA41C0F6E72DA73DE47FB5AD00972811lB71H" TargetMode="External"/><Relationship Id="rId107" Type="http://schemas.openxmlformats.org/officeDocument/2006/relationships/hyperlink" Target="consultantplus://offline/ref=9974C44A4D2DEFFE488468FB32C9F022978D7DFA53E299EC6FBD3BC8A41C71A2E604F1AEB80FFD3AB35D6D3E87343092AD83129AA9B244EDk178H" TargetMode="External"/><Relationship Id="rId11" Type="http://schemas.openxmlformats.org/officeDocument/2006/relationships/hyperlink" Target="consultantplus://offline/ref=9974C44A4D2DEFFE488468FB32C9F022978D7DFA53E299EC6FBD3BC8A41C71A2E604F1AEB80FFE39B75D6D3E87343092AD83129AA9B244EDk178H" TargetMode="External"/><Relationship Id="rId32" Type="http://schemas.openxmlformats.org/officeDocument/2006/relationships/hyperlink" Target="consultantplus://offline/ref=9974C44A4D2DEFFE488468FB32C9F022978D7DFA53E299EC6FBD3BC8A41C71A2E604F1AEB80FFE3CB25D6D3E87343092AD83129AA9B244EDk178H" TargetMode="External"/><Relationship Id="rId53" Type="http://schemas.openxmlformats.org/officeDocument/2006/relationships/hyperlink" Target="consultantplus://offline/ref=9974C44A4D2DEFFE488468FB32C9F022978D7DFA53E299EC6FBD3BC8A41C71A2E604F1AEB80FFF38B15D6D3E87343092AD83129AA9B244EDk178H" TargetMode="External"/><Relationship Id="rId74" Type="http://schemas.openxmlformats.org/officeDocument/2006/relationships/hyperlink" Target="consultantplus://offline/ref=9974C44A4D2DEFFE488468FB32C9F022978D7DFA53E299EC6FBD3BC8A41C71A2E604F1AEB80FFF3DB45D6D3E87343092AD83129AA9B244EDk178H" TargetMode="External"/><Relationship Id="rId128" Type="http://schemas.openxmlformats.org/officeDocument/2006/relationships/hyperlink" Target="consultantplus://offline/ref=AD21FF1E1B5DE8F9A1547427A5BFD0B7C973075ACA0A4B52B1A4F1A0A8D5D5CE176CE1C99149934AC841C0F6E72DA73DE47FB5AD00972811lB71H" TargetMode="External"/><Relationship Id="rId149" Type="http://schemas.openxmlformats.org/officeDocument/2006/relationships/hyperlink" Target="consultantplus://offline/ref=AD21FF1E1B5DE8F9A1547427A5BFD0B7CE74015BCA0F4B52B1A4F1A0A8D5D5CE056CB9C590498D4BC95496A7A1l77BH" TargetMode="External"/><Relationship Id="rId5" Type="http://schemas.openxmlformats.org/officeDocument/2006/relationships/hyperlink" Target="consultantplus://offline/ref=9974C44A4D2DEFFE488468FB32C9F02290887BF453E499EC6FBD3BC8A41C71A2E604F1ACB80CF633E6077D3ACE603D8DAD9C0C99B7B2k477H" TargetMode="External"/><Relationship Id="rId95" Type="http://schemas.openxmlformats.org/officeDocument/2006/relationships/hyperlink" Target="consultantplus://offline/ref=9974C44A4D2DEFFE488468FB32C9F022978D7DFA53E299EC6FBD3BC8A41C71A2E604F1AEB80FFC38B45D6D3E87343092AD83129AA9B244EDk178H" TargetMode="External"/><Relationship Id="rId160" Type="http://schemas.openxmlformats.org/officeDocument/2006/relationships/hyperlink" Target="consultantplus://offline/ref=AD21FF1E1B5DE8F9A1547427A5BFD0B7CE74015AC70E4B52B1A4F1A0A8D5D5CE176CE1C991499348C141C0F6E72DA73DE47FB5AD00972811lB71H" TargetMode="External"/><Relationship Id="rId181" Type="http://schemas.openxmlformats.org/officeDocument/2006/relationships/hyperlink" Target="consultantplus://offline/ref=AD21FF1E1B5DE8F9A1547427A5BFD0B7C97C0754C90A4B52B1A4F1A0A8D5D5CE176CE1C991499143CA41C0F6E72DA73DE47FB5AD00972811lB71H" TargetMode="External"/><Relationship Id="rId22" Type="http://schemas.openxmlformats.org/officeDocument/2006/relationships/hyperlink" Target="consultantplus://offline/ref=9974C44A4D2DEFFE488468FB32C9F022978D7DFA53E299EC6FBD3BC8A41C71A2E604F1AEB80FFE3ABB5D6D3E87343092AD83129AA9B244EDk178H" TargetMode="External"/><Relationship Id="rId43" Type="http://schemas.openxmlformats.org/officeDocument/2006/relationships/hyperlink" Target="consultantplus://offline/ref=9974C44A4D2DEFFE488468FB32C9F022978D7DFA53E299EC6FBD3BC8A41C71A2E604F1AEB80FFE3DB15D6D3E87343092AD83129AA9B244EDk178H" TargetMode="External"/><Relationship Id="rId64" Type="http://schemas.openxmlformats.org/officeDocument/2006/relationships/hyperlink" Target="consultantplus://offline/ref=9974C44A4D2DEFFE488468FB32C9F02297827DF450E299EC6FBD3BC8A41C71A2E604F1AEB104AA69F603346EC37F3D92B39F1299kB74H" TargetMode="External"/><Relationship Id="rId118" Type="http://schemas.openxmlformats.org/officeDocument/2006/relationships/hyperlink" Target="consultantplus://offline/ref=AD21FF1E1B5DE8F9A1547427A5BFD0B7C973075ACA0A4B52B1A4F1A0A8D5D5CE176CE1C99149904EC941C0F6E72DA73DE47FB5AD00972811lB71H" TargetMode="External"/><Relationship Id="rId139" Type="http://schemas.openxmlformats.org/officeDocument/2006/relationships/hyperlink" Target="consultantplus://offline/ref=AD21FF1E1B5DE8F9A1547427A5BFD0B7C973075ACA0A4B52B1A4F1A0A8D5D5CE176CE1C991499748C141C0F6E72DA73DE47FB5AD00972811lB71H" TargetMode="External"/><Relationship Id="rId85" Type="http://schemas.openxmlformats.org/officeDocument/2006/relationships/hyperlink" Target="consultantplus://offline/ref=9974C44A4D2DEFFE488468FB32C9F022978D7DFA53E299EC6FBD3BC8A41C71A2E604F1AEB80FFF30BA5D6D3E87343092AD83129AA9B244EDk178H" TargetMode="External"/><Relationship Id="rId150" Type="http://schemas.openxmlformats.org/officeDocument/2006/relationships/hyperlink" Target="consultantplus://offline/ref=AD21FF1E1B5DE8F9A1547427A5BFD0B7C973075ACA0A4B52B1A4F1A0A8D5D5CE176CE1C99149974EC141C0F6E72DA73DE47FB5AD00972811lB71H" TargetMode="External"/><Relationship Id="rId171" Type="http://schemas.openxmlformats.org/officeDocument/2006/relationships/hyperlink" Target="consultantplus://offline/ref=AD21FF1E1B5DE8F9A1547427A5BFD0B7C973075ACA0A4B52B1A4F1A0A8D5D5CE176CE1C991489B4EC941C0F6E72DA73DE47FB5AD00972811lB71H" TargetMode="External"/><Relationship Id="rId192" Type="http://schemas.openxmlformats.org/officeDocument/2006/relationships/hyperlink" Target="consultantplus://offline/ref=AD21FF1E1B5DE8F9A1547427A5BFD0B7CE750653C60C4B52B1A4F1A0A8D5D5CE176CE1C991499349CA41C0F6E72DA73DE47FB5AD00972811lB71H" TargetMode="External"/><Relationship Id="rId12" Type="http://schemas.openxmlformats.org/officeDocument/2006/relationships/hyperlink" Target="consultantplus://offline/ref=9974C44A4D2DEFFE488468FB32C9F022978C7DFB5FEC99EC6FBD3BC8A41C71A2F404A9A2B90FE038B3483B6FC1k672H" TargetMode="External"/><Relationship Id="rId33" Type="http://schemas.openxmlformats.org/officeDocument/2006/relationships/hyperlink" Target="consultantplus://offline/ref=9974C44A4D2DEFFE488468FB32C9F022978D7DFA53E299EC6FBD3BC8A41C71A2E604F1AEB80FFE3CB35D6D3E87343092AD83129AA9B244EDk178H" TargetMode="External"/><Relationship Id="rId108" Type="http://schemas.openxmlformats.org/officeDocument/2006/relationships/hyperlink" Target="consultantplus://offline/ref=9974C44A4D2DEFFE488468FB32C9F022978D7DFA53E299EC6FBD3BC8A41C71A2E604F1AEB80FFD3AB05D6D3E87343092AD83129AA9B244EDk178H" TargetMode="External"/><Relationship Id="rId129" Type="http://schemas.openxmlformats.org/officeDocument/2006/relationships/hyperlink" Target="consultantplus://offline/ref=AD21FF1E1B5DE8F9A1547427A5BFD0B7CE760154CA0C4B52B1A4F1A0A8D5D5CE176CE1C99240981F990EC1AAA278B43CE57FB7AC1Cl976H" TargetMode="External"/><Relationship Id="rId54" Type="http://schemas.openxmlformats.org/officeDocument/2006/relationships/hyperlink" Target="consultantplus://offline/ref=9974C44A4D2DEFFE488468FB32C9F022978D7DFA53E299EC6FBD3BC8A41C71A2E604F1AEB80FFF38BA5D6D3E87343092AD83129AA9B244EDk178H" TargetMode="External"/><Relationship Id="rId75" Type="http://schemas.openxmlformats.org/officeDocument/2006/relationships/hyperlink" Target="consultantplus://offline/ref=9974C44A4D2DEFFE488468FB32C9F022978D7DFA53E299EC6FBD3BC8A41C71A2E604F1AEB80FFF3DBA5D6D3E87343092AD83129AA9B244EDk178H" TargetMode="External"/><Relationship Id="rId96" Type="http://schemas.openxmlformats.org/officeDocument/2006/relationships/hyperlink" Target="consultantplus://offline/ref=9974C44A4D2DEFFE488468FB32C9F022978D7DFA53E299EC6FBD3BC8A41C71A2E604F1AEB80FFC38B55D6D3E87343092AD83129AA9B244EDk178H" TargetMode="External"/><Relationship Id="rId140" Type="http://schemas.openxmlformats.org/officeDocument/2006/relationships/hyperlink" Target="consultantplus://offline/ref=AD21FF1E1B5DE8F9A1547427A5BFD0B7CE760656C9054B52B1A4F1A0A8D5D5CE176CE1C99149934BC041C0F6E72DA73DE47FB5AD00972811lB71H" TargetMode="External"/><Relationship Id="rId161" Type="http://schemas.openxmlformats.org/officeDocument/2006/relationships/hyperlink" Target="consultantplus://offline/ref=AD21FF1E1B5DE8F9A1547427A5BFD0B7C973075ACA0A4B52B1A4F1A0A8D5D5CE176CE1C99149934AC841C0F6E72DA73DE47FB5AD00972811lB71H" TargetMode="External"/><Relationship Id="rId182" Type="http://schemas.openxmlformats.org/officeDocument/2006/relationships/hyperlink" Target="consultantplus://offline/ref=AD21FF1E1B5DE8F9A1547427A5BFD0B7CE74015BCA0F4B52B1A4F1A0A8D5D5CE176CE1C09342C71A8C1F99A6A366AA3DFA63B5AEl17DH" TargetMode="External"/><Relationship Id="rId6" Type="http://schemas.openxmlformats.org/officeDocument/2006/relationships/hyperlink" Target="consultantplus://offline/ref=9974C44A4D2DEFFE488468FB32C9F02290887BF453E499EC6FBD3BC8A41C71A2E604F1AEB107FB33E6077D3ACE603D8DAD9C0C99B7B2k477H" TargetMode="External"/><Relationship Id="rId23" Type="http://schemas.openxmlformats.org/officeDocument/2006/relationships/hyperlink" Target="consultantplus://offline/ref=9974C44A4D2DEFFE488468FB32C9F022908A7BFB53E799EC6FBD3BC8A41C71A2F404A9A2B90FE038B3483B6FC1k672H" TargetMode="External"/><Relationship Id="rId119" Type="http://schemas.openxmlformats.org/officeDocument/2006/relationships/hyperlink" Target="consultantplus://offline/ref=AD21FF1E1B5DE8F9A1547427A5BFD0B7C973075ACA0A4B52B1A4F1A0A8D5D5CE176CE1C99149904DC141C0F6E72DA73DE47FB5AD00972811lB71H" TargetMode="External"/><Relationship Id="rId44" Type="http://schemas.openxmlformats.org/officeDocument/2006/relationships/hyperlink" Target="consultantplus://offline/ref=9974C44A4D2DEFFE488468FB32C9F022978D7DFA53E299EC6FBD3BC8A41C71A2E604F1AEB80FFE3DB65D6D3E87343092AD83129AA9B244EDk178H" TargetMode="External"/><Relationship Id="rId65" Type="http://schemas.openxmlformats.org/officeDocument/2006/relationships/hyperlink" Target="consultantplus://offline/ref=9974C44A4D2DEFFE488468FB32C9F02297827DF450E299EC6FBD3BC8A41C71A2E604F1ADB804AA69F603346EC37F3D92B39F1299kB74H" TargetMode="External"/><Relationship Id="rId86" Type="http://schemas.openxmlformats.org/officeDocument/2006/relationships/image" Target="media/image2.wmf"/><Relationship Id="rId130" Type="http://schemas.openxmlformats.org/officeDocument/2006/relationships/hyperlink" Target="consultantplus://offline/ref=AD21FF1E1B5DE8F9A1547427A5BFD0B7C973075ACA0A4B52B1A4F1A0A8D5D5CE176CE1C99149974AC841C0F6E72DA73DE47FB5AD00972811lB71H" TargetMode="External"/><Relationship Id="rId151" Type="http://schemas.openxmlformats.org/officeDocument/2006/relationships/hyperlink" Target="consultantplus://offline/ref=AD21FF1E1B5DE8F9A1547427A5BFD0B7C973075ACA0A4B52B1A4F1A0A8D5D5CE176CE1C99149974DCB41C0F6E72DA73DE47FB5AD00972811lB71H" TargetMode="External"/><Relationship Id="rId172" Type="http://schemas.openxmlformats.org/officeDocument/2006/relationships/hyperlink" Target="consultantplus://offline/ref=AD21FF1E1B5DE8F9A1547427A5BFD0B7C973075ACA0A4B52B1A4F1A0A8D5D5CE176CE1C991489B4DCA41C0F6E72DA73DE47FB5AD00972811lB71H" TargetMode="External"/><Relationship Id="rId193" Type="http://schemas.openxmlformats.org/officeDocument/2006/relationships/hyperlink" Target="consultantplus://offline/ref=AD21FF1E1B5DE8F9A1547427A5BFD0B7CE770752C8044B52B1A4F1A0A8D5D5CE056CB9C590498D4BC95496A7A1l77BH" TargetMode="External"/><Relationship Id="rId13" Type="http://schemas.openxmlformats.org/officeDocument/2006/relationships/hyperlink" Target="consultantplus://offline/ref=9974C44A4D2DEFFE488468FB32C9F022978D7DFA53E299EC6FBD3BC8A41C71A2E604F1AEB80FFE39B45D6D3E87343092AD83129AA9B244EDk178H" TargetMode="External"/><Relationship Id="rId109" Type="http://schemas.openxmlformats.org/officeDocument/2006/relationships/hyperlink" Target="consultantplus://offline/ref=9974C44A4D2DEFFE488468FB32C9F022978D7DFA53E299EC6FBD3BC8A41C71A2E604F1AEB80FFD3AB15D6D3E87343092AD83129AA9B244EDk178H" TargetMode="External"/><Relationship Id="rId34" Type="http://schemas.openxmlformats.org/officeDocument/2006/relationships/hyperlink" Target="consultantplus://offline/ref=9974C44A4D2DEFFE488468FB32C9F022978D7DFA53E299EC6FBD3BC8A41C71A2E604F1AEB80FFE3CB05D6D3E87343092AD83129AA9B244EDk178H" TargetMode="External"/><Relationship Id="rId55" Type="http://schemas.openxmlformats.org/officeDocument/2006/relationships/hyperlink" Target="consultantplus://offline/ref=9974C44A4D2DEFFE488468FB32C9F022978D7DFA53E299EC6FBD3BC8A41C71A2E604F1AEB80FFF39B75D6D3E87343092AD83129AA9B244EDk178H" TargetMode="External"/><Relationship Id="rId76" Type="http://schemas.openxmlformats.org/officeDocument/2006/relationships/hyperlink" Target="consultantplus://offline/ref=9974C44A4D2DEFFE488468FB32C9F022978D7DFA53E299EC6FBD3BC8A41C71A2E604F1AEB80FFF3DBB5D6D3E87343092AD83129AA9B244EDk178H" TargetMode="External"/><Relationship Id="rId97" Type="http://schemas.openxmlformats.org/officeDocument/2006/relationships/image" Target="media/image7.wmf"/><Relationship Id="rId120" Type="http://schemas.openxmlformats.org/officeDocument/2006/relationships/hyperlink" Target="consultantplus://offline/ref=AD21FF1E1B5DE8F9A1547427A5BFD0B7C973075ACA0A4B52B1A4F1A0A8D5D5CE176CE1C99149904CC841C0F6E72DA73DE47FB5AD00972811lB71H" TargetMode="External"/><Relationship Id="rId141" Type="http://schemas.openxmlformats.org/officeDocument/2006/relationships/hyperlink" Target="consultantplus://offline/ref=AD21FF1E1B5DE8F9A1547427A5BFD0B7C973075ACA0A4B52B1A4F1A0A8D5D5CE176CE1C99149934AC841C0F6E72DA73DE47FB5AD00972811lB71H" TargetMode="External"/><Relationship Id="rId7" Type="http://schemas.openxmlformats.org/officeDocument/2006/relationships/hyperlink" Target="consultantplus://offline/ref=9974C44A4D2DEFFE488468FB32C9F02290887BF453E499EC6FBD3BC8A41C71A2E604F1ADB80FF733E6077D3ACE603D8DAD9C0C99B7B2k477H" TargetMode="External"/><Relationship Id="rId71" Type="http://schemas.openxmlformats.org/officeDocument/2006/relationships/hyperlink" Target="consultantplus://offline/ref=9974C44A4D2DEFFE488468FB32C9F022978D7DFA53E299EC6FBD3BC8A41C71A2E604F1AEB80FFE39B25D6D3E87343092AD83129AA9B244EDk178H" TargetMode="External"/><Relationship Id="rId92" Type="http://schemas.openxmlformats.org/officeDocument/2006/relationships/hyperlink" Target="consultantplus://offline/ref=9974C44A4D2DEFFE488468FB32C9F022978D7DFA53E299EC6FBD3BC8A41C71A2E604F1AEB80FFF31BA5D6D3E87343092AD83129AA9B244EDk178H" TargetMode="External"/><Relationship Id="rId162" Type="http://schemas.openxmlformats.org/officeDocument/2006/relationships/hyperlink" Target="consultantplus://offline/ref=AD21FF1E1B5DE8F9A1547D35A7BFD0B7CB700D53CF061658B9FDFDA2AFDA8ACB107DE1C99157934AD64894A5lA70H" TargetMode="External"/><Relationship Id="rId183" Type="http://schemas.openxmlformats.org/officeDocument/2006/relationships/hyperlink" Target="consultantplus://offline/ref=AD21FF1E1B5DE8F9A1547427A5BFD0B7C97C0754C90A4B52B1A4F1A0A8D5D5CE176CE1C991499143CA41C0F6E72DA73DE47FB5AD00972811lB71H" TargetMode="External"/><Relationship Id="rId2" Type="http://schemas.openxmlformats.org/officeDocument/2006/relationships/settings" Target="settings.xml"/><Relationship Id="rId29" Type="http://schemas.openxmlformats.org/officeDocument/2006/relationships/hyperlink" Target="consultantplus://offline/ref=9974C44A4D2DEFFE488468FB32C9F022978D7DFA53E299EC6FBD3BC8A41C71A2E604F1AEB80FFE3BB45D6D3E87343092AD83129AA9B244EDk178H" TargetMode="External"/><Relationship Id="rId24" Type="http://schemas.openxmlformats.org/officeDocument/2006/relationships/hyperlink" Target="consultantplus://offline/ref=9974C44A4D2DEFFE488468FB32C9F022978D7DFA53E299EC6FBD3BC8A41C71A2E604F1AEB80FFE3BB25D6D3E87343092AD83129AA9B244EDk178H" TargetMode="External"/><Relationship Id="rId40" Type="http://schemas.openxmlformats.org/officeDocument/2006/relationships/hyperlink" Target="consultantplus://offline/ref=9974C44A4D2DEFFE488468FB32C9F022978D7DFA53E299EC6FBD3BC8A41C71A2E604F1AEB80FFE3CB55D6D3E87343092AD83129AA9B244EDk178H" TargetMode="External"/><Relationship Id="rId45" Type="http://schemas.openxmlformats.org/officeDocument/2006/relationships/hyperlink" Target="consultantplus://offline/ref=9974C44A4D2DEFFE488468FB32C9F022978D7DFA53E299EC6FBD3BC8A41C71A2E604F1AEB80FFE3FB35D6D3E87343092AD83129AA9B244EDk178H" TargetMode="External"/><Relationship Id="rId66" Type="http://schemas.openxmlformats.org/officeDocument/2006/relationships/hyperlink" Target="consultantplus://offline/ref=9974C44A4D2DEFFE488468FB32C9F022978D7DFA53E299EC6FBD3BC8A41C71A2E604F1AEB80FFF3AB35D6D3E87343092AD83129AA9B244EDk178H" TargetMode="External"/><Relationship Id="rId87" Type="http://schemas.openxmlformats.org/officeDocument/2006/relationships/hyperlink" Target="consultantplus://offline/ref=9974C44A4D2DEFFE488468FB32C9F022978D7DFA53E299EC6FBD3BC8A41C71A2E604F1AEB80FFF31B15D6D3E87343092AD83129AA9B244EDk178H" TargetMode="External"/><Relationship Id="rId110" Type="http://schemas.openxmlformats.org/officeDocument/2006/relationships/hyperlink" Target="consultantplus://offline/ref=9974C44A4D2DEFFE488468FB32C9F022978D7DFA53E299EC6FBD3BC8A41C71A2E604F1AEB80FFD3AB65D6D3E87343092AD83129AA9B244EDk178H" TargetMode="External"/><Relationship Id="rId115" Type="http://schemas.openxmlformats.org/officeDocument/2006/relationships/hyperlink" Target="consultantplus://offline/ref=AD21FF1E1B5DE8F9A1547427A5BFD0B7C973075ACA0A4B52B1A4F1A0A8D5D5CE176CE1C991499048CD41C0F6E72DA73DE47FB5AD00972811lB71H" TargetMode="External"/><Relationship Id="rId131" Type="http://schemas.openxmlformats.org/officeDocument/2006/relationships/hyperlink" Target="consultantplus://offline/ref=AD21FF1E1B5DE8F9A1547427A5BFD0B7C973075ACA0A4B52B1A4F1A0A8D5D5CE176CE1C99149974ACD41C0F6E72DA73DE47FB5AD00972811lB71H" TargetMode="External"/><Relationship Id="rId136" Type="http://schemas.openxmlformats.org/officeDocument/2006/relationships/hyperlink" Target="consultantplus://offline/ref=AD21FF1E1B5DE8F9A1547427A5BFD0B7C973075ACA0A4B52B1A4F1A0A8D5D5CE176CE1C991499749CD41C0F6E72DA73DE47FB5AD00972811lB71H" TargetMode="External"/><Relationship Id="rId157" Type="http://schemas.openxmlformats.org/officeDocument/2006/relationships/hyperlink" Target="consultantplus://offline/ref=AD21FF1E1B5DE8F9A1547427A5BFD0B7CE74015AC70E4B52B1A4F1A0A8D5D5CE176CE1C99149934BC041C0F6E72DA73DE47FB5AD00972811lB71H" TargetMode="External"/><Relationship Id="rId178" Type="http://schemas.openxmlformats.org/officeDocument/2006/relationships/hyperlink" Target="consultantplus://offline/ref=AD21FF1E1B5DE8F9A1547427A5BFD0B7CE74015BCA0F4B52B1A4F1A0A8D5D5CE176CE1C09342C71A8C1F99A6A366AA3DFA63B5AEl17DH" TargetMode="External"/><Relationship Id="rId61" Type="http://schemas.openxmlformats.org/officeDocument/2006/relationships/hyperlink" Target="consultantplus://offline/ref=9974C44A4D2DEFFE488468FB32C9F02297827DF450E299EC6FBD3BC8A41C71A2E604F1AEB804AA69F603346EC37F3D92B39F1299kB74H" TargetMode="External"/><Relationship Id="rId82" Type="http://schemas.openxmlformats.org/officeDocument/2006/relationships/hyperlink" Target="consultantplus://offline/ref=9974C44A4D2DEFFE488468FB32C9F022978D7DFA53E299EC6FBD3BC8A41C71A2E604F1AEB80FFF30B05D6D3E87343092AD83129AA9B244EDk178H" TargetMode="External"/><Relationship Id="rId152" Type="http://schemas.openxmlformats.org/officeDocument/2006/relationships/hyperlink" Target="consultantplus://offline/ref=AD21FF1E1B5DE8F9A1547427A5BFD0B7C973075ACA0A4B52B1A4F1A0A8D5D5CE176CE1C99149974DCC41C0F6E72DA73DE47FB5AD00972811lB71H" TargetMode="External"/><Relationship Id="rId173" Type="http://schemas.openxmlformats.org/officeDocument/2006/relationships/hyperlink" Target="consultantplus://offline/ref=AD21FF1E1B5DE8F9A1547427A5BFD0B7C973075ACA0A4B52B1A4F1A0A8D5D5CE176CE1C9914B934ECB41C0F6E72DA73DE47FB5AD00972811lB71H" TargetMode="External"/><Relationship Id="rId194" Type="http://schemas.openxmlformats.org/officeDocument/2006/relationships/hyperlink" Target="consultantplus://offline/ref=AD21FF1E1B5DE8F9A1547427A5BFD0B7CE770752C8044B52B1A4F1A0A8D5D5CE056CB9C590498D4BC95496A7A1l77BH" TargetMode="External"/><Relationship Id="rId19" Type="http://schemas.openxmlformats.org/officeDocument/2006/relationships/hyperlink" Target="consultantplus://offline/ref=9974C44A4D2DEFFE488468FB32C9F022978D7DFA53E299EC6FBD3BC8A41C71A2E604F1AEB80FFE3AB45D6D3E87343092AD83129AA9B244EDk178H" TargetMode="External"/><Relationship Id="rId14" Type="http://schemas.openxmlformats.org/officeDocument/2006/relationships/hyperlink" Target="consultantplus://offline/ref=9974C44A4D2DEFFE488468FB32C9F022978D7DFA53E299EC6FBD3BC8A41C71A2E604F1AEB80FFE39B55D6D3E87343092AD83129AA9B244EDk178H" TargetMode="External"/><Relationship Id="rId30" Type="http://schemas.openxmlformats.org/officeDocument/2006/relationships/hyperlink" Target="consultantplus://offline/ref=9974C44A4D2DEFFE488468FB32C9F022908A7BFB53E799EC6FBD3BC8A41C71A2F404A9A2B90FE038B3483B6FC1k672H" TargetMode="External"/><Relationship Id="rId35" Type="http://schemas.openxmlformats.org/officeDocument/2006/relationships/hyperlink" Target="consultantplus://offline/ref=9974C44A4D2DEFFE488468FB32C9F022978D7DFA53E299EC6FBD3BC8A41C71A2E604F1AEB80FFE3CB05D6D3E87343092AD83129AA9B244EDk178H" TargetMode="External"/><Relationship Id="rId56" Type="http://schemas.openxmlformats.org/officeDocument/2006/relationships/hyperlink" Target="consultantplus://offline/ref=9974C44A4D2DEFFE488468FB32C9F022978D7DFA53E299EC6FBD3BC8A41C71A2E604F1AEB80FFF39B75D6D3E87343092AD83129AA9B244EDk178H" TargetMode="External"/><Relationship Id="rId77" Type="http://schemas.openxmlformats.org/officeDocument/2006/relationships/hyperlink" Target="consultantplus://offline/ref=9974C44A4D2DEFFE488468FB32C9F022978D7DFA53E299EC6FBD3BC8A41C71A2E604F1AEB80FFF3EB75D6D3E87343092AD83129AA9B244EDk178H" TargetMode="External"/><Relationship Id="rId100" Type="http://schemas.openxmlformats.org/officeDocument/2006/relationships/hyperlink" Target="consultantplus://offline/ref=9974C44A4D2DEFFE488468FB32C9F022978D7DFA53E299EC6FBD3BC8A41C71A2E604F1AEB80FFC3BBB5D6D3E87343092AD83129AA9B244EDk178H" TargetMode="External"/><Relationship Id="rId105" Type="http://schemas.openxmlformats.org/officeDocument/2006/relationships/hyperlink" Target="consultantplus://offline/ref=9974C44A4D2DEFFE488468FB32C9F022978D7DFA53E299EC6FBD3BC8A41C71A2E604F1AEB80FFD3AB25D6D3E87343092AD83129AA9B244EDk178H" TargetMode="External"/><Relationship Id="rId126" Type="http://schemas.openxmlformats.org/officeDocument/2006/relationships/hyperlink" Target="consultantplus://offline/ref=AD21FF1E1B5DE8F9A1547427A5BFD0B7C973075ACA0A4B52B1A4F1A0A8D5D5CE176CE1C99149974BC941C0F6E72DA73DE47FB5AD00972811lB71H" TargetMode="External"/><Relationship Id="rId147" Type="http://schemas.openxmlformats.org/officeDocument/2006/relationships/hyperlink" Target="consultantplus://offline/ref=AD21FF1E1B5DE8F9A1547427A5BFD0B7CE760753C70E4B52B1A4F1A0A8D5D5CE176CE1CE984C90409C1BD0F2AE79AA22E460ABAE1E97l27BH" TargetMode="External"/><Relationship Id="rId168" Type="http://schemas.openxmlformats.org/officeDocument/2006/relationships/hyperlink" Target="consultantplus://offline/ref=AD21FF1E1B5DE8F9A1547427A5BFD0B7C973075ACA0A4B52B1A4F1A0A8D5D5CE176CE1C99148934EC041C0F6E72DA73DE47FB5AD00972811lB71H" TargetMode="External"/><Relationship Id="rId8" Type="http://schemas.openxmlformats.org/officeDocument/2006/relationships/hyperlink" Target="consultantplus://offline/ref=9974C44A4D2DEFFE488468FB32C9F022908977FA50E599EC6FBD3BC8A41C71A2E604F1AEB80FFC31B05D6D3E87343092AD83129AA9B244EDk178H" TargetMode="External"/><Relationship Id="rId51" Type="http://schemas.openxmlformats.org/officeDocument/2006/relationships/hyperlink" Target="consultantplus://offline/ref=9974C44A4D2DEFFE488468FB32C9F022978D7DFA53E299EC6FBD3BC8A41C71A2E604F1AEB80FFF38B25D6D3E87343092AD83129AA9B244EDk178H" TargetMode="External"/><Relationship Id="rId72" Type="http://schemas.openxmlformats.org/officeDocument/2006/relationships/hyperlink" Target="consultantplus://offline/ref=9974C44A4D2DEFFE488468FB32C9F022978D7DFA53E299EC6FBD3BC8A41C71A2E604F1AEB80FFF3DB15D6D3E87343092AD83129AA9B244EDk178H" TargetMode="External"/><Relationship Id="rId93" Type="http://schemas.openxmlformats.org/officeDocument/2006/relationships/image" Target="media/image6.wmf"/><Relationship Id="rId98" Type="http://schemas.openxmlformats.org/officeDocument/2006/relationships/image" Target="media/image8.wmf"/><Relationship Id="rId121" Type="http://schemas.openxmlformats.org/officeDocument/2006/relationships/hyperlink" Target="consultantplus://offline/ref=AD21FF1E1B5DE8F9A1547427A5BFD0B7C973075ACA0A4B52B1A4F1A0A8D5D5CE176CE1C991499043C141C0F6E72DA73DE47FB5AD00972811lB71H" TargetMode="External"/><Relationship Id="rId142" Type="http://schemas.openxmlformats.org/officeDocument/2006/relationships/hyperlink" Target="consultantplus://offline/ref=AD21FF1E1B5DE8F9A1547427A5BFD0B7C973075ACA0A4B52B1A4F1A0A8D5D5CE176CE1C99149974FC041C0F6E72DA73DE47FB5AD00972811lB71H" TargetMode="External"/><Relationship Id="rId163" Type="http://schemas.openxmlformats.org/officeDocument/2006/relationships/hyperlink" Target="consultantplus://offline/ref=AD21FF1E1B5DE8F9A1547D35A7BFD0B7CB700D53CF061658B9FDFDA2AFDA8ACB107DE1C99157934AD64894A5lA70H" TargetMode="External"/><Relationship Id="rId184" Type="http://schemas.openxmlformats.org/officeDocument/2006/relationships/hyperlink" Target="consultantplus://offline/ref=AD21FF1E1B5DE8F9A1547427A5BFD0B7CE74015BCA0F4B52B1A4F1A0A8D5D5CE176CE1C09342C71A8C1F99A6A366AA3DFA63B5AEl17DH" TargetMode="External"/><Relationship Id="rId189" Type="http://schemas.openxmlformats.org/officeDocument/2006/relationships/hyperlink" Target="consultantplus://offline/ref=AD21FF1E1B5DE8F9A1547427A5BFD0B7C9770250CA0E4B52B1A4F1A0A8D5D5CE176CE1C99149934BC041C0F6E72DA73DE47FB5AD00972811lB71H" TargetMode="External"/><Relationship Id="rId3" Type="http://schemas.openxmlformats.org/officeDocument/2006/relationships/webSettings" Target="webSettings.xml"/><Relationship Id="rId25" Type="http://schemas.openxmlformats.org/officeDocument/2006/relationships/hyperlink" Target="consultantplus://offline/ref=9974C44A4D2DEFFE488468FB32C9F022978D7DFA53E299EC6FBD3BC8A41C71A2E604F1AEB80FFE3BB35D6D3E87343092AD83129AA9B244EDk178H" TargetMode="External"/><Relationship Id="rId46" Type="http://schemas.openxmlformats.org/officeDocument/2006/relationships/hyperlink" Target="consultantplus://offline/ref=9974C44A4D2DEFFE488468FB32C9F022978D7DFA53E299EC6FBD3BC8A41C71A2E604F1AEB80FFE3FB05D6D3E87343092AD83129AA9B244EDk178H" TargetMode="External"/><Relationship Id="rId67" Type="http://schemas.openxmlformats.org/officeDocument/2006/relationships/hyperlink" Target="consultantplus://offline/ref=9974C44A4D2DEFFE488468FB32C9F022978D7DFA53E299EC6FBD3BC8A41C71A2E604F1AEB80FFE39B25D6D3E87343092AD83129AA9B244EDk178H" TargetMode="External"/><Relationship Id="rId116" Type="http://schemas.openxmlformats.org/officeDocument/2006/relationships/hyperlink" Target="consultantplus://offline/ref=AD21FF1E1B5DE8F9A1547427A5BFD0B7C973075ACA0A4B52B1A4F1A0A8D5D5CE176CE1C991499048CE41C0F6E72DA73DE47FB5AD00972811lB71H" TargetMode="External"/><Relationship Id="rId137" Type="http://schemas.openxmlformats.org/officeDocument/2006/relationships/hyperlink" Target="consultantplus://offline/ref=AD21FF1E1B5DE8F9A1547427A5BFD0B7C973075ACA0A4B52B1A4F1A0A8D5D5CE176CE1C991499748C941C0F6E72DA73DE47FB5AD00972811lB71H" TargetMode="External"/><Relationship Id="rId158" Type="http://schemas.openxmlformats.org/officeDocument/2006/relationships/hyperlink" Target="consultantplus://offline/ref=AD21FF1E1B5DE8F9A1547427A5BFD0B7CE74015AC70E4B52B1A4F1A0A8D5D5CE176CE1C99149934BC041C0F6E72DA73DE47FB5AD00972811lB71H" TargetMode="External"/><Relationship Id="rId20" Type="http://schemas.openxmlformats.org/officeDocument/2006/relationships/hyperlink" Target="consultantplus://offline/ref=9974C44A4D2DEFFE488468FB32C9F022978D7DFA53E299EC6FBD3BC8A41C71A2E604F1AEB80FFE3AB55D6D3E87343092AD83129AA9B244EDk178H" TargetMode="External"/><Relationship Id="rId41" Type="http://schemas.openxmlformats.org/officeDocument/2006/relationships/hyperlink" Target="consultantplus://offline/ref=9974C44A4D2DEFFE488468FB32C9F022978D7DFA53E299EC6FBD3BC8A41C71A2E604F1AEB80FFE3CBA5D6D3E87343092AD83129AA9B244EDk178H" TargetMode="External"/><Relationship Id="rId62" Type="http://schemas.openxmlformats.org/officeDocument/2006/relationships/hyperlink" Target="consultantplus://offline/ref=9974C44A4D2DEFFE488468FB32C9F02297827DF450E299EC6FBD3BC8A41C71A2E604F1AEBA04AA69F603346EC37F3D92B39F1299kB74H" TargetMode="External"/><Relationship Id="rId83" Type="http://schemas.openxmlformats.org/officeDocument/2006/relationships/hyperlink" Target="consultantplus://offline/ref=9974C44A4D2DEFFE488468FB32C9F022978D7DFA53E299EC6FBD3BC8A41C71A2E604F1AEB80FFF30B45D6D3E87343092AD83129AA9B244EDk178H" TargetMode="External"/><Relationship Id="rId88" Type="http://schemas.openxmlformats.org/officeDocument/2006/relationships/image" Target="media/image3.wmf"/><Relationship Id="rId111" Type="http://schemas.openxmlformats.org/officeDocument/2006/relationships/hyperlink" Target="consultantplus://offline/ref=9974C44A4D2DEFFE488468FB32C9F022978D7DFA53E299EC6FBD3BC8A41C71A2E604F1AEB80FFD3AB65D6D3E87343092AD83129AA9B244EDk178H" TargetMode="External"/><Relationship Id="rId132" Type="http://schemas.openxmlformats.org/officeDocument/2006/relationships/hyperlink" Target="consultantplus://offline/ref=AD21FF1E1B5DE8F9A1547427A5BFD0B7C973075ACA0A4B52B1A4F1A0A8D5D5CE176CE1C99149974ACD41C0F6E72DA73DE47FB5AD00972811lB71H" TargetMode="External"/><Relationship Id="rId153" Type="http://schemas.openxmlformats.org/officeDocument/2006/relationships/hyperlink" Target="consultantplus://offline/ref=AD21FF1E1B5DE8F9A1547427A5BFD0B7C973075ACA0A4B52B1A4F1A0A8D5D5CE176CE1C99149974DCE41C0F6E72DA73DE47FB5AD00972811lB71H" TargetMode="External"/><Relationship Id="rId174" Type="http://schemas.openxmlformats.org/officeDocument/2006/relationships/hyperlink" Target="consultantplus://offline/ref=AD21FF1E1B5DE8F9A1547427A5BFD0B7C973075ACA0A4B52B1A4F1A0A8D5D5CE176CE1C9914B9148C841C0F6E72DA73DE47FB5AD00972811lB71H" TargetMode="External"/><Relationship Id="rId179" Type="http://schemas.openxmlformats.org/officeDocument/2006/relationships/hyperlink" Target="consultantplus://offline/ref=AD21FF1E1B5DE8F9A1547427A5BFD0B7C97C0754C90A4B52B1A4F1A0A8D5D5CE176CE1C991499143CA41C0F6E72DA73DE47FB5AD00972811lB71H" TargetMode="External"/><Relationship Id="rId195" Type="http://schemas.openxmlformats.org/officeDocument/2006/relationships/hyperlink" Target="consultantplus://offline/ref=AD21FF1E1B5DE8F9A1547427A5BFD0B7CB750454C60C4B52B1A4F1A0A8D5D5CE176CE1C99149934ACA41C0F6E72DA73DE47FB5AD00972811lB71H" TargetMode="External"/><Relationship Id="rId190" Type="http://schemas.openxmlformats.org/officeDocument/2006/relationships/hyperlink" Target="consultantplus://offline/ref=AD21FF1E1B5DE8F9A1547427A5BFD0B7CE760155C60C4B52B1A4F1A0A8D5D5CE176CE1C99148934DCF41C0F6E72DA73DE47FB5AD00972811lB71H" TargetMode="External"/><Relationship Id="rId15" Type="http://schemas.openxmlformats.org/officeDocument/2006/relationships/hyperlink" Target="consultantplus://offline/ref=9974C44A4D2DEFFE488468FB32C9F022968278FA57E399EC6FBD3BC8A41C71A2E604F1AEB80FFE39B05D6D3E87343092AD83129AA9B244EDk178H" TargetMode="External"/><Relationship Id="rId36" Type="http://schemas.openxmlformats.org/officeDocument/2006/relationships/hyperlink" Target="consultantplus://offline/ref=9974C44A4D2DEFFE488468FB32C9F022978D7DFA53E299EC6FBD3BC8A41C71A2E604F1AEB80FFE3CB15D6D3E87343092AD83129AA9B244EDk178H" TargetMode="External"/><Relationship Id="rId57" Type="http://schemas.openxmlformats.org/officeDocument/2006/relationships/hyperlink" Target="consultantplus://offline/ref=9974C44A4D2DEFFE488468FB32C9F022978D7DFA53E299EC6FBD3BC8A41C71A2E604F1AEB80FFF39B55D6D3E87343092AD83129AA9B244EDk178H" TargetMode="External"/><Relationship Id="rId106" Type="http://schemas.openxmlformats.org/officeDocument/2006/relationships/hyperlink" Target="consultantplus://offline/ref=9974C44A4D2DEFFE488468FB32C9F022978D7DFA53E299EC6FBD3BC8A41C71A2E604F1AEB80FFD3AB25D6D3E87343092AD83129AA9B244EDk178H" TargetMode="External"/><Relationship Id="rId127" Type="http://schemas.openxmlformats.org/officeDocument/2006/relationships/hyperlink" Target="consultantplus://offline/ref=AD21FF1E1B5DE8F9A1547427A5BFD0B7C973075ACA0A4B52B1A4F1A0A8D5D5CE176CE1C99149974BCA41C0F6E72DA73DE47FB5AD00972811lB71H" TargetMode="External"/><Relationship Id="rId10" Type="http://schemas.openxmlformats.org/officeDocument/2006/relationships/hyperlink" Target="consultantplus://offline/ref=9974C44A4D2DEFFE488468FB32C9F022978D7DFA53E299EC6FBD3BC8A41C71A2E604F1AEB80FFE39B65D6D3E87343092AD83129AA9B244EDk178H" TargetMode="External"/><Relationship Id="rId31" Type="http://schemas.openxmlformats.org/officeDocument/2006/relationships/hyperlink" Target="consultantplus://offline/ref=9974C44A4D2DEFFE488468FB32C9F022978D7DFA53E299EC6FBD3BC8A41C71A2E604F1AEB80FFE3BB05D6D3E87343092AD83129AA9B244EDk178H" TargetMode="External"/><Relationship Id="rId52" Type="http://schemas.openxmlformats.org/officeDocument/2006/relationships/hyperlink" Target="consultantplus://offline/ref=9974C44A4D2DEFFE488468FB32C9F022978D7DFA53E299EC6FBD3BC8A41C71A2E604F1AEB80FFF38B05D6D3E87343092AD83129AA9B244EDk178H" TargetMode="External"/><Relationship Id="rId73" Type="http://schemas.openxmlformats.org/officeDocument/2006/relationships/hyperlink" Target="consultantplus://offline/ref=9974C44A4D2DEFFE488468FB32C9F022978D7DFA53E299EC6FBD3BC8A41C71A2E604F1AEB80FFF3DB65D6D3E87343092AD83129AA9B244EDk178H" TargetMode="External"/><Relationship Id="rId78" Type="http://schemas.openxmlformats.org/officeDocument/2006/relationships/hyperlink" Target="consultantplus://offline/ref=9974C44A4D2DEFFE488468FB32C9F022978D7DFA53E299EC6FBD3BC8A41C71A2E604F1AEB80FFF3EB55D6D3E87343092AD83129AA9B244EDk178H" TargetMode="External"/><Relationship Id="rId94" Type="http://schemas.openxmlformats.org/officeDocument/2006/relationships/hyperlink" Target="consultantplus://offline/ref=9974C44A4D2DEFFE488468FB32C9F022978D7DFA53E299EC6FBD3BC8A41C71A2E604F1AEB80FFF31BB5D6D3E87343092AD83129AA9B244EDk178H" TargetMode="External"/><Relationship Id="rId99" Type="http://schemas.openxmlformats.org/officeDocument/2006/relationships/hyperlink" Target="consultantplus://offline/ref=9974C44A4D2DEFFE488468FB32C9F022978D7DFA53E299EC6FBD3BC8A41C71A2E604F1AEB80FFC3BB35D6D3E87343092AD83129AA9B244EDk178H" TargetMode="External"/><Relationship Id="rId101" Type="http://schemas.openxmlformats.org/officeDocument/2006/relationships/hyperlink" Target="consultantplus://offline/ref=9974C44A4D2DEFFE488468FB32C9F022978D7DFA53E299EC6FBD3BC8A41C71A2E604F1AEB80FFC3CB35D6D3E87343092AD83129AA9B244EDk178H" TargetMode="External"/><Relationship Id="rId122" Type="http://schemas.openxmlformats.org/officeDocument/2006/relationships/hyperlink" Target="consultantplus://offline/ref=AD21FF1E1B5DE8F9A1547427A5BFD0B7C973075ACA0A4B52B1A4F1A0A8D5D5CE176CE1C991499042CD41C0F6E72DA73DE47FB5AD00972811lB71H" TargetMode="External"/><Relationship Id="rId143" Type="http://schemas.openxmlformats.org/officeDocument/2006/relationships/hyperlink" Target="consultantplus://offline/ref=AD21FF1E1B5DE8F9A1547427A5BFD0B7C973075ACA0A4B52B1A4F1A0A8D5D5CE176CE1C99149974FC141C0F6E72DA73DE47FB5AD00972811lB71H" TargetMode="External"/><Relationship Id="rId148" Type="http://schemas.openxmlformats.org/officeDocument/2006/relationships/hyperlink" Target="consultantplus://offline/ref=AD21FF1E1B5DE8F9A1547427A5BFD0B7C973075ACA0A4B52B1A4F1A0A8D5D5CE176CE1C99149974EC041C0F6E72DA73DE47FB5AD00972811lB71H" TargetMode="External"/><Relationship Id="rId164" Type="http://schemas.openxmlformats.org/officeDocument/2006/relationships/hyperlink" Target="consultantplus://offline/ref=AD21FF1E1B5DE8F9A1547427A5BFD0B7CE74015BCA0F4B52B1A4F1A0A8D5D5CE176CE1C99149934BCE41C0F6E72DA73DE47FB5AD00972811lB71H" TargetMode="External"/><Relationship Id="rId169" Type="http://schemas.openxmlformats.org/officeDocument/2006/relationships/hyperlink" Target="consultantplus://offline/ref=AD21FF1E1B5DE8F9A1547427A5BFD0B7C973075ACA0A4B52B1A4F1A0A8D5D5CE176CE1C991489042CD41C0F6E72DA73DE47FB5AD00972811lB71H" TargetMode="External"/><Relationship Id="rId185" Type="http://schemas.openxmlformats.org/officeDocument/2006/relationships/hyperlink" Target="consultantplus://offline/ref=AD21FF1E1B5DE8F9A1547427A5BFD0B7C97C0754C90A4B52B1A4F1A0A8D5D5CE176CE1C991499143CA41C0F6E72DA73DE47FB5AD00972811lB71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974C44A4D2DEFFE488468FB32C9F022978D7DFA53E299EC6FBD3BC8A41C71A2E604F1AEB80FFE39B25D6D3E87343092AD83129AA9B244EDk178H" TargetMode="External"/><Relationship Id="rId180" Type="http://schemas.openxmlformats.org/officeDocument/2006/relationships/hyperlink" Target="consultantplus://offline/ref=AD21FF1E1B5DE8F9A1547427A5BFD0B7CE74015BCA0F4B52B1A4F1A0A8D5D5CE176CE1C09342C71A8C1F99A6A366AA3DFA63B5AEl17DH" TargetMode="External"/><Relationship Id="rId26" Type="http://schemas.openxmlformats.org/officeDocument/2006/relationships/hyperlink" Target="consultantplus://offline/ref=9974C44A4D2DEFFE488468FB32C9F022978D7DFA53E299EC6FBD3BC8A41C71A2E604F1AEB80FFE3BB05D6D3E87343092AD83129AA9B244EDk178H" TargetMode="External"/><Relationship Id="rId47" Type="http://schemas.openxmlformats.org/officeDocument/2006/relationships/hyperlink" Target="consultantplus://offline/ref=9974C44A4D2DEFFE488468FB32C9F022978D7DFA53E299EC6FBD3BC8A41C71A2E604F1AEB80FFE3FB15D6D3E87343092AD83129AA9B244EDk178H" TargetMode="External"/><Relationship Id="rId68" Type="http://schemas.openxmlformats.org/officeDocument/2006/relationships/hyperlink" Target="consultantplus://offline/ref=9974C44A4D2DEFFE488468FB32C9F022978D7DFA53E299EC6FBD3BC8A41C71A2E604F1AEB80FFE39B25D6D3E87343092AD83129AA9B244EDk178H" TargetMode="External"/><Relationship Id="rId89" Type="http://schemas.openxmlformats.org/officeDocument/2006/relationships/image" Target="media/image4.wmf"/><Relationship Id="rId112" Type="http://schemas.openxmlformats.org/officeDocument/2006/relationships/hyperlink" Target="consultantplus://offline/ref=9974C44A4D2DEFFE488468FB32C9F022978D7DFA53E299EC6FBD3BC8A41C71A2E604F1AEB80FFD3AB75D6D3E87343092AD83129AA9B244EDk178H" TargetMode="External"/><Relationship Id="rId133" Type="http://schemas.openxmlformats.org/officeDocument/2006/relationships/hyperlink" Target="consultantplus://offline/ref=AD21FF1E1B5DE8F9A1547427A5BFD0B7C973075ACA0A4B52B1A4F1A0A8D5D5CE176CE1C99149974ACD41C0F6E72DA73DE47FB5AD00972811lB71H" TargetMode="External"/><Relationship Id="rId154" Type="http://schemas.openxmlformats.org/officeDocument/2006/relationships/hyperlink" Target="consultantplus://offline/ref=AD21FF1E1B5DE8F9A1547427A5BFD0B7C973075ACA0A4B52B1A4F1A0A8D5D5CE176CE1C99149974EC141C0F6E72DA73DE47FB5AD00972811lB71H" TargetMode="External"/><Relationship Id="rId175" Type="http://schemas.openxmlformats.org/officeDocument/2006/relationships/hyperlink" Target="consultantplus://offline/ref=AD21FF1E1B5DE8F9A1547427A5BFD0B7C973075ACA0A4B52B1A4F1A0A8D5D5CE176CE1C9914B9A4FC041C0F6E72DA73DE47FB5AD00972811lB71H" TargetMode="External"/><Relationship Id="rId196" Type="http://schemas.openxmlformats.org/officeDocument/2006/relationships/hyperlink" Target="consultantplus://offline/ref=AD21FF1E1B5DE8F9A1547427A5BFD0B7CE760657CD094B52B1A4F1A0A8D5D5CE176CE1C9994996409C1BD0F2AE79AA22E460ABAE1E97l27BH" TargetMode="External"/><Relationship Id="rId16" Type="http://schemas.openxmlformats.org/officeDocument/2006/relationships/hyperlink" Target="consultantplus://offline/ref=9974C44A4D2DEFFE488468FB32C9F022978D7DFA53E299EC6FBD3BC8A41C71A2E604F1AEB80FFE3AB35D6D3E87343092AD83129AA9B244EDk178H" TargetMode="External"/><Relationship Id="rId37" Type="http://schemas.openxmlformats.org/officeDocument/2006/relationships/hyperlink" Target="consultantplus://offline/ref=9974C44A4D2DEFFE488468FB32C9F022978D7DFA53E299EC6FBD3BC8A41C71A2E604F1AEB80FFE3CB65D6D3E87343092AD83129AA9B244EDk178H" TargetMode="External"/><Relationship Id="rId58" Type="http://schemas.openxmlformats.org/officeDocument/2006/relationships/hyperlink" Target="consultantplus://offline/ref=9974C44A4D2DEFFE488468FB32C9F02297827DF450E299EC6FBD3BC8A41C71A2E604F1ADB35BAF7CE75B386FDD613C8DAF9D10k978H" TargetMode="External"/><Relationship Id="rId79" Type="http://schemas.openxmlformats.org/officeDocument/2006/relationships/hyperlink" Target="consultantplus://offline/ref=9974C44A4D2DEFFE488468FB32C9F022978D7DFA53E299EC6FBD3BC8A41C71A2E604F1AEB80FFF3FB25D6D3E87343092AD83129AA9B244EDk178H" TargetMode="External"/><Relationship Id="rId102" Type="http://schemas.openxmlformats.org/officeDocument/2006/relationships/hyperlink" Target="consultantplus://offline/ref=9974C44A4D2DEFFE488468FB32C9F022978D7DFA53E299EC6FBD3BC8A41C71A2E604F1AEB80FFC3CB55D6D3E87343092AD83129AA9B244EDk178H" TargetMode="External"/><Relationship Id="rId123" Type="http://schemas.openxmlformats.org/officeDocument/2006/relationships/hyperlink" Target="consultantplus://offline/ref=AD21FF1E1B5DE8F9A1547427A5BFD0B7C9730357CE0B4B52B1A4F1A0A8D5D5CE176CE1C991499342C041C0F6E72DA73DE47FB5AD00972811lB71H" TargetMode="External"/><Relationship Id="rId144" Type="http://schemas.openxmlformats.org/officeDocument/2006/relationships/hyperlink" Target="consultantplus://offline/ref=AD21FF1E1B5DE8F9A1547427A5BFD0B7C973075ACA0A4B52B1A4F1A0A8D5D5CE176CE1C99149974EC841C0F6E72DA73DE47FB5AD00972811lB71H" TargetMode="External"/><Relationship Id="rId90" Type="http://schemas.openxmlformats.org/officeDocument/2006/relationships/image" Target="media/image5.wmf"/><Relationship Id="rId165" Type="http://schemas.openxmlformats.org/officeDocument/2006/relationships/hyperlink" Target="consultantplus://offline/ref=AD21FF1E1B5DE8F9A1547427A5BFD0B7C97C0754C90A4B52B1A4F1A0A8D5D5CE176CE1C99149934AC841C0F6E72DA73DE47FB5AD00972811lB71H" TargetMode="External"/><Relationship Id="rId186" Type="http://schemas.openxmlformats.org/officeDocument/2006/relationships/hyperlink" Target="consultantplus://offline/ref=AD21FF1E1B5DE8F9A1547427A5BFD0B7CE74015BCA0F4B52B1A4F1A0A8D5D5CE176CE1C09342C71A8C1F99A6A366AA3DFA63B5AEl17DH" TargetMode="External"/><Relationship Id="rId27" Type="http://schemas.openxmlformats.org/officeDocument/2006/relationships/hyperlink" Target="consultantplus://offline/ref=9974C44A4D2DEFFE488468FB32C9F022978D7DFA53E299EC6FBD3BC8A41C71A2E604F1AEB80FFE3BB05D6D3E87343092AD83129AA9B244EDk178H" TargetMode="External"/><Relationship Id="rId48" Type="http://schemas.openxmlformats.org/officeDocument/2006/relationships/hyperlink" Target="consultantplus://offline/ref=9974C44A4D2DEFFE488468FB32C9F022978D7DFA53E299EC6FBD3BC8A41C71A2E604F1AEB80FFE3FB65D6D3E87343092AD83129AA9B244EDk178H" TargetMode="External"/><Relationship Id="rId69" Type="http://schemas.openxmlformats.org/officeDocument/2006/relationships/hyperlink" Target="consultantplus://offline/ref=9974C44A4D2DEFFE488468FB32C9F022978E7AFB5EE799EC6FBD3BC8A41C71A2E604F1AEB80FFF3DBA5D6D3E87343092AD83129AA9B244EDk178H" TargetMode="External"/><Relationship Id="rId113" Type="http://schemas.openxmlformats.org/officeDocument/2006/relationships/hyperlink" Target="consultantplus://offline/ref=9974C44A4D2DEFFE488468FB32C9F022978D7DFA53E299EC6FBD3BC8A41C71A2E604F1AEB80FFD3AB55D6D3E87343092AD83129AA9B244EDk178H" TargetMode="External"/><Relationship Id="rId134" Type="http://schemas.openxmlformats.org/officeDocument/2006/relationships/hyperlink" Target="consultantplus://offline/ref=AD21FF1E1B5DE8F9A1547427A5BFD0B7C973075ACA0A4B52B1A4F1A0A8D5D5CE176CE1C991499749C841C0F6E72DA73DE47FB5AD00972811lB71H" TargetMode="External"/><Relationship Id="rId80" Type="http://schemas.openxmlformats.org/officeDocument/2006/relationships/hyperlink" Target="consultantplus://offline/ref=9974C44A4D2DEFFE488468FB32C9F022978D7DFA53E299EC6FBD3BC8A41C71A2E604F1AEB80FFF3FBA5D6D3E87343092AD83129AA9B244EDk178H" TargetMode="External"/><Relationship Id="rId155" Type="http://schemas.openxmlformats.org/officeDocument/2006/relationships/hyperlink" Target="consultantplus://offline/ref=AD21FF1E1B5DE8F9A1547427A5BFD0B7C973075ACA0A4B52B1A4F1A0A8D5D5CE176CE1C99149974CC841C0F6E72DA73DE47FB5AD00972811lB71H" TargetMode="External"/><Relationship Id="rId176" Type="http://schemas.openxmlformats.org/officeDocument/2006/relationships/hyperlink" Target="consultantplus://offline/ref=AD21FF1E1B5DE8F9A1547427A5BFD0B7C973075ACA0A4B52B1A4F1A0A8D5D5CE176CE1C9914B9A43CC41C0F6E72DA73DE47FB5AD00972811lB71H" TargetMode="External"/><Relationship Id="rId197" Type="http://schemas.openxmlformats.org/officeDocument/2006/relationships/fontTable" Target="fontTable.xml"/><Relationship Id="rId17" Type="http://schemas.openxmlformats.org/officeDocument/2006/relationships/hyperlink" Target="consultantplus://offline/ref=9974C44A4D2DEFFE488468FB32C9F022978D7DFA53E299EC6FBD3BC8A41C71A2E604F1AEB80FFE3AB75D6D3E87343092AD83129AA9B244EDk178H" TargetMode="External"/><Relationship Id="rId38" Type="http://schemas.openxmlformats.org/officeDocument/2006/relationships/hyperlink" Target="consultantplus://offline/ref=9974C44A4D2DEFFE488468FB32C9F022978D7DFA53E299EC6FBD3BC8A41C71A2E604F1AEB80FFE3CB65D6D3E87343092AD83129AA9B244EDk178H" TargetMode="External"/><Relationship Id="rId59" Type="http://schemas.openxmlformats.org/officeDocument/2006/relationships/hyperlink" Target="consultantplus://offline/ref=9974C44A4D2DEFFE488468FB32C9F02297827DF450E299EC6FBD3BC8A41C71A2E604F1AAB35BAF7CE75B386FDD613C8DAF9D10k978H" TargetMode="External"/><Relationship Id="rId103" Type="http://schemas.openxmlformats.org/officeDocument/2006/relationships/hyperlink" Target="consultantplus://offline/ref=9974C44A4D2DEFFE488468FB32C9F022978D7DFA53E299EC6FBD3BC8A41C71A2E604F1AEB80FFC3EB55D6D3E87343092AD83129AA9B244EDk178H" TargetMode="External"/><Relationship Id="rId124" Type="http://schemas.openxmlformats.org/officeDocument/2006/relationships/hyperlink" Target="consultantplus://offline/ref=AD21FF1E1B5DE8F9A1547427A5BFD0B7C9730357CE0B4B52B1A4F1A0A8D5D5CE176CE1C99149924ACC41C0F6E72DA73DE47FB5AD00972811lB71H" TargetMode="External"/><Relationship Id="rId70" Type="http://schemas.openxmlformats.org/officeDocument/2006/relationships/hyperlink" Target="consultantplus://offline/ref=9974C44A4D2DEFFE488468FB32C9F022978A7BF652E499EC6FBD3BC8A41C71A2E604F1AEB80FFE31B75D6D3E87343092AD83129AA9B244EDk178H" TargetMode="External"/><Relationship Id="rId91" Type="http://schemas.openxmlformats.org/officeDocument/2006/relationships/hyperlink" Target="consultantplus://offline/ref=9974C44A4D2DEFFE488468FB32C9F022978D7DFA53E299EC6FBD3BC8A41C71A2E604F1AEB80FFF31B65D6D3E87343092AD83129AA9B244EDk178H" TargetMode="External"/><Relationship Id="rId145" Type="http://schemas.openxmlformats.org/officeDocument/2006/relationships/hyperlink" Target="consultantplus://offline/ref=AD21FF1E1B5DE8F9A1547427A5BFD0B7C973075ACA0A4B52B1A4F1A0A8D5D5CE176CE1C99149974EC841C0F6E72DA73DE47FB5AD00972811lB71H" TargetMode="External"/><Relationship Id="rId166" Type="http://schemas.openxmlformats.org/officeDocument/2006/relationships/hyperlink" Target="consultantplus://offline/ref=AD21FF1E1B5DE8F9A1547427A5BFD0B7C973075ACA0A4B52B1A4F1A0A8D5D5CE176CE1C99149974CCB41C0F6E72DA73DE47FB5AD00972811lB71H" TargetMode="External"/><Relationship Id="rId187" Type="http://schemas.openxmlformats.org/officeDocument/2006/relationships/hyperlink" Target="consultantplus://offline/ref=AD21FF1E1B5DE8F9A1547427A5BFD0B7CE74015BCA0F4B52B1A4F1A0A8D5D5CE176CE1C09342C71A8C1F99A6A366AA3DFA63B5AEl17DH" TargetMode="External"/><Relationship Id="rId1" Type="http://schemas.openxmlformats.org/officeDocument/2006/relationships/styles" Target="styles.xml"/><Relationship Id="rId28" Type="http://schemas.openxmlformats.org/officeDocument/2006/relationships/hyperlink" Target="consultantplus://offline/ref=9974C44A4D2DEFFE488468FB32C9F022978D7DFA53E299EC6FBD3BC8A41C71A2E604F1AEB80FFE3BB15D6D3E87343092AD83129AA9B244EDk178H" TargetMode="External"/><Relationship Id="rId49" Type="http://schemas.openxmlformats.org/officeDocument/2006/relationships/hyperlink" Target="consultantplus://offline/ref=9974C44A4D2DEFFE488468FB32C9F022978D7DFA53E299EC6FBD3BC8A41C71A2E604F1AEB80FFE30B15D6D3E87343092AD83129AA9B244EDk178H" TargetMode="External"/><Relationship Id="rId114" Type="http://schemas.openxmlformats.org/officeDocument/2006/relationships/hyperlink" Target="consultantplus://offline/ref=9974C44A4D2DEFFE488468FB32C9F022978D7DFA53E299EC6FBD3BC8A41C71A2E604F1AEB80FFD3ABB5D6D3E87343092AD83129AA9B244EDk178H" TargetMode="External"/><Relationship Id="rId60" Type="http://schemas.openxmlformats.org/officeDocument/2006/relationships/hyperlink" Target="consultantplus://offline/ref=9974C44A4D2DEFFE488468FB32C9F02297827DF450E299EC6FBD3BC8A41C71A2E604F1A8B35BAF7CE75B386FDD613C8DAF9D10k978H" TargetMode="External"/><Relationship Id="rId81" Type="http://schemas.openxmlformats.org/officeDocument/2006/relationships/hyperlink" Target="consultantplus://offline/ref=9974C44A4D2DEFFE488468FB32C9F022978D7DFA53E299EC6FBD3BC8A41C71A2E604F1AEB80FFF30B25D6D3E87343092AD83129AA9B244EDk178H" TargetMode="External"/><Relationship Id="rId135" Type="http://schemas.openxmlformats.org/officeDocument/2006/relationships/hyperlink" Target="consultantplus://offline/ref=AD21FF1E1B5DE8F9A1547427A5BFD0B7C973075ACA0A4B52B1A4F1A0A8D5D5CE176CE1C991499749CC41C0F6E72DA73DE47FB5AD00972811lB71H" TargetMode="External"/><Relationship Id="rId156" Type="http://schemas.openxmlformats.org/officeDocument/2006/relationships/hyperlink" Target="consultantplus://offline/ref=AD21FF1E1B5DE8F9A1547427A5BFD0B7C973075ACA0A4B52B1A4F1A0A8D5D5CE176CE1C99149934AC841C0F6E72DA73DE47FB5AD00972811lB71H" TargetMode="External"/><Relationship Id="rId177" Type="http://schemas.openxmlformats.org/officeDocument/2006/relationships/hyperlink" Target="consultantplus://offline/ref=AD21FF1E1B5DE8F9A1547427A5BFD0B7C97C0754C90A4B52B1A4F1A0A8D5D5CE176CE1C991499143CA41C0F6E72DA73DE47FB5AD00972811lB71H" TargetMode="External"/><Relationship Id="rId198" Type="http://schemas.openxmlformats.org/officeDocument/2006/relationships/theme" Target="theme/theme1.xml"/><Relationship Id="rId18" Type="http://schemas.openxmlformats.org/officeDocument/2006/relationships/hyperlink" Target="consultantplus://offline/ref=9974C44A4D2DEFFE488468FB32C9F022978D7DFA53E299EC6FBD3BC8A41C71A2E604F1AEB80FFE3AB35D6D3E87343092AD83129AA9B244EDk178H" TargetMode="External"/><Relationship Id="rId39" Type="http://schemas.openxmlformats.org/officeDocument/2006/relationships/hyperlink" Target="consultantplus://offline/ref=9974C44A4D2DEFFE488468FB32C9F022978D7DFA53E299EC6FBD3BC8A41C71A2E604F1AEB80FFE3CB45D6D3E87343092AD83129AA9B244EDk178H" TargetMode="External"/><Relationship Id="rId50" Type="http://schemas.openxmlformats.org/officeDocument/2006/relationships/hyperlink" Target="consultantplus://offline/ref=9974C44A4D2DEFFE488468FB32C9F022978D7DFA53E299EC6FBD3BC8A41C71A2E604F1AEB80FFE30B55D6D3E87343092AD83129AA9B244EDk178H" TargetMode="External"/><Relationship Id="rId104" Type="http://schemas.openxmlformats.org/officeDocument/2006/relationships/hyperlink" Target="consultantplus://offline/ref=9974C44A4D2DEFFE488468FB32C9F022978D7DFA53E299EC6FBD3BC8A41C71A2E604F1AEB80FFC3FB75D6D3E87343092AD83129AA9B244EDk178H" TargetMode="External"/><Relationship Id="rId125" Type="http://schemas.openxmlformats.org/officeDocument/2006/relationships/hyperlink" Target="consultantplus://offline/ref=AD21FF1E1B5DE8F9A1547427A5BFD0B7C973075ACA0A4B52B1A4F1A0A8D5D5CE176CE1C991499042CF41C0F6E72DA73DE47FB5AD00972811lB71H" TargetMode="External"/><Relationship Id="rId146" Type="http://schemas.openxmlformats.org/officeDocument/2006/relationships/hyperlink" Target="consultantplus://offline/ref=AD21FF1E1B5DE8F9A1547427A5BFD0B7C973075ACA0A4B52B1A4F1A0A8D5D5CE176CE1C99149974EC841C0F6E72DA73DE47FB5AD00972811lB71H" TargetMode="External"/><Relationship Id="rId167" Type="http://schemas.openxmlformats.org/officeDocument/2006/relationships/hyperlink" Target="consultantplus://offline/ref=AD21FF1E1B5DE8F9A1547427A5BFD0B7C973075ACA0A4B52B1A4F1A0A8D5D5CE176CE1C991499649CC41C0F6E72DA73DE47FB5AD00972811lB71H" TargetMode="External"/><Relationship Id="rId188" Type="http://schemas.openxmlformats.org/officeDocument/2006/relationships/hyperlink" Target="consultantplus://offline/ref=AD21FF1E1B5DE8F9A1547427A5BFD0B7CE74025ACA084B52B1A4F1A0A8D5D5CE056CB9C590498D4BC95496A7A1l77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140</Pages>
  <Words>39717</Words>
  <Characters>226393</Characters>
  <Application>Microsoft Office Word</Application>
  <DocSecurity>0</DocSecurity>
  <Lines>1886</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Усатова Татьяна Михайловна</dc:creator>
  <cp:keywords/>
  <dc:description/>
  <cp:lastModifiedBy>Усатова Татьяна Михайловна</cp:lastModifiedBy>
  <cp:revision>1</cp:revision>
  <dcterms:created xsi:type="dcterms:W3CDTF">2023-01-10T07:59:00Z</dcterms:created>
  <dcterms:modified xsi:type="dcterms:W3CDTF">2023-01-10T07:59:00Z</dcterms:modified>
</cp:coreProperties>
</file>